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1632" w14:textId="77777777" w:rsidR="004E3263" w:rsidRPr="003157C7" w:rsidRDefault="004E3263" w:rsidP="003A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90435" w14:textId="6103E360" w:rsidR="00FB38EB" w:rsidRPr="003A4448" w:rsidRDefault="00AD0031" w:rsidP="00522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Temeljem članka </w:t>
      </w:r>
      <w:r w:rsidR="001C0D70">
        <w:rPr>
          <w:rFonts w:cstheme="minorHAnsi"/>
          <w:sz w:val="24"/>
          <w:szCs w:val="24"/>
        </w:rPr>
        <w:t>18</w:t>
      </w:r>
      <w:r w:rsidR="00A365BA">
        <w:rPr>
          <w:rFonts w:cstheme="minorHAnsi"/>
          <w:sz w:val="24"/>
          <w:szCs w:val="24"/>
        </w:rPr>
        <w:t>.</w:t>
      </w:r>
      <w:r w:rsidRPr="003A4448">
        <w:rPr>
          <w:rFonts w:cstheme="minorHAnsi"/>
          <w:sz w:val="24"/>
          <w:szCs w:val="24"/>
        </w:rPr>
        <w:t xml:space="preserve"> Zakona o proračunu ("Narodne novine" </w:t>
      </w:r>
      <w:r w:rsidR="001C0D70">
        <w:rPr>
          <w:rFonts w:cstheme="minorHAnsi"/>
          <w:sz w:val="24"/>
          <w:szCs w:val="24"/>
        </w:rPr>
        <w:t>144/21</w:t>
      </w:r>
      <w:r w:rsidRPr="003A4448">
        <w:rPr>
          <w:rFonts w:cstheme="minorHAnsi"/>
          <w:sz w:val="24"/>
          <w:szCs w:val="24"/>
        </w:rPr>
        <w:t xml:space="preserve">) i članka </w:t>
      </w:r>
      <w:r w:rsidR="00831B43" w:rsidRPr="003A4448">
        <w:rPr>
          <w:rFonts w:cstheme="minorHAnsi"/>
          <w:sz w:val="24"/>
          <w:szCs w:val="24"/>
        </w:rPr>
        <w:t>30</w:t>
      </w:r>
      <w:r w:rsidRPr="003A4448">
        <w:rPr>
          <w:rFonts w:cstheme="minorHAnsi"/>
          <w:sz w:val="24"/>
          <w:szCs w:val="24"/>
        </w:rPr>
        <w:t>.</w:t>
      </w:r>
      <w:r w:rsidR="00F90B76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Statuta Općine </w:t>
      </w:r>
      <w:r w:rsidR="00393B3D" w:rsidRPr="003A4448">
        <w:rPr>
          <w:rFonts w:cstheme="minorHAnsi"/>
          <w:sz w:val="24"/>
          <w:szCs w:val="24"/>
        </w:rPr>
        <w:t xml:space="preserve">Berek </w:t>
      </w:r>
      <w:r w:rsidRPr="003A4448">
        <w:rPr>
          <w:rFonts w:cstheme="minorHAnsi"/>
          <w:sz w:val="24"/>
          <w:szCs w:val="24"/>
        </w:rPr>
        <w:t xml:space="preserve"> (“Službene </w:t>
      </w:r>
      <w:r w:rsidR="00393B3D" w:rsidRPr="003A4448">
        <w:rPr>
          <w:rFonts w:cstheme="minorHAnsi"/>
          <w:sz w:val="24"/>
          <w:szCs w:val="24"/>
        </w:rPr>
        <w:t xml:space="preserve"> glasnik</w:t>
      </w:r>
      <w:r w:rsidR="001B1A02" w:rsidRPr="003A4448">
        <w:rPr>
          <w:rFonts w:cstheme="minorHAnsi"/>
          <w:sz w:val="24"/>
          <w:szCs w:val="24"/>
        </w:rPr>
        <w:t xml:space="preserve"> Općine Berek</w:t>
      </w:r>
      <w:r w:rsidRPr="003A4448">
        <w:rPr>
          <w:rFonts w:cstheme="minorHAnsi"/>
          <w:sz w:val="24"/>
          <w:szCs w:val="24"/>
        </w:rPr>
        <w:t>”</w:t>
      </w:r>
      <w:r w:rsidR="001B1A02" w:rsidRPr="003A4448">
        <w:rPr>
          <w:rFonts w:cstheme="minorHAnsi"/>
          <w:sz w:val="24"/>
          <w:szCs w:val="24"/>
        </w:rPr>
        <w:t xml:space="preserve"> broj</w:t>
      </w:r>
      <w:r w:rsidRPr="003A4448">
        <w:rPr>
          <w:rFonts w:cstheme="minorHAnsi"/>
          <w:sz w:val="24"/>
          <w:szCs w:val="24"/>
        </w:rPr>
        <w:t xml:space="preserve"> </w:t>
      </w:r>
      <w:r w:rsidR="00393B3D" w:rsidRPr="003A4448">
        <w:rPr>
          <w:rFonts w:cstheme="minorHAnsi"/>
          <w:sz w:val="24"/>
          <w:szCs w:val="24"/>
        </w:rPr>
        <w:t>01/</w:t>
      </w:r>
      <w:r w:rsidR="00915335">
        <w:rPr>
          <w:rFonts w:cstheme="minorHAnsi"/>
          <w:sz w:val="24"/>
          <w:szCs w:val="24"/>
        </w:rPr>
        <w:t>2</w:t>
      </w:r>
      <w:r w:rsidR="00A365BA">
        <w:rPr>
          <w:rFonts w:cstheme="minorHAnsi"/>
          <w:sz w:val="24"/>
          <w:szCs w:val="24"/>
        </w:rPr>
        <w:t xml:space="preserve">1 </w:t>
      </w:r>
      <w:r w:rsidRPr="003A4448">
        <w:rPr>
          <w:rFonts w:cstheme="minorHAnsi"/>
          <w:sz w:val="24"/>
          <w:szCs w:val="24"/>
        </w:rPr>
        <w:t>,</w:t>
      </w:r>
      <w:r w:rsidR="00393B3D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Općinsko vijeće Općine B</w:t>
      </w:r>
      <w:r w:rsidR="00393B3D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, na </w:t>
      </w:r>
      <w:r w:rsidR="00F90B76">
        <w:rPr>
          <w:rFonts w:cstheme="minorHAnsi"/>
          <w:sz w:val="24"/>
          <w:szCs w:val="24"/>
        </w:rPr>
        <w:t xml:space="preserve">4. </w:t>
      </w:r>
      <w:r w:rsidR="003A4448" w:rsidRPr="003A4448">
        <w:rPr>
          <w:rFonts w:cstheme="minorHAnsi"/>
          <w:sz w:val="24"/>
          <w:szCs w:val="24"/>
        </w:rPr>
        <w:t xml:space="preserve"> sjednici održanoj</w:t>
      </w:r>
      <w:r w:rsidR="00F90B76">
        <w:rPr>
          <w:rFonts w:cstheme="minorHAnsi"/>
          <w:sz w:val="24"/>
          <w:szCs w:val="24"/>
        </w:rPr>
        <w:t xml:space="preserve"> 16. prosinca </w:t>
      </w:r>
      <w:r w:rsidR="00B931D4">
        <w:rPr>
          <w:rFonts w:cstheme="minorHAnsi"/>
          <w:sz w:val="24"/>
          <w:szCs w:val="24"/>
        </w:rPr>
        <w:t>202</w:t>
      </w:r>
      <w:r w:rsidR="00A365BA">
        <w:rPr>
          <w:rFonts w:cstheme="minorHAnsi"/>
          <w:sz w:val="24"/>
          <w:szCs w:val="24"/>
        </w:rPr>
        <w:t>5</w:t>
      </w:r>
      <w:r w:rsidR="00B931D4">
        <w:rPr>
          <w:rFonts w:cstheme="minorHAnsi"/>
          <w:sz w:val="24"/>
          <w:szCs w:val="24"/>
        </w:rPr>
        <w:t>.</w:t>
      </w:r>
      <w:r w:rsidRPr="003A4448">
        <w:rPr>
          <w:rFonts w:cstheme="minorHAnsi"/>
          <w:sz w:val="24"/>
          <w:szCs w:val="24"/>
        </w:rPr>
        <w:t xml:space="preserve"> godine, donosi</w:t>
      </w:r>
    </w:p>
    <w:p w14:paraId="657325B1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79D93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 D L U K U</w:t>
      </w:r>
    </w:p>
    <w:p w14:paraId="168F95C9" w14:textId="77777777" w:rsidR="00FB38EB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 IZVRŠAVANJU PRORAČUNA</w:t>
      </w:r>
    </w:p>
    <w:p w14:paraId="1D720255" w14:textId="3245B355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OPĆINE B</w:t>
      </w:r>
      <w:r w:rsidR="00393B3D" w:rsidRPr="003A4448">
        <w:rPr>
          <w:rFonts w:cstheme="minorHAnsi"/>
          <w:b/>
          <w:bCs/>
          <w:sz w:val="24"/>
          <w:szCs w:val="24"/>
        </w:rPr>
        <w:t xml:space="preserve">EREK </w:t>
      </w:r>
      <w:r w:rsidRPr="003A4448">
        <w:rPr>
          <w:rFonts w:cstheme="minorHAnsi"/>
          <w:b/>
          <w:bCs/>
          <w:sz w:val="24"/>
          <w:szCs w:val="24"/>
        </w:rPr>
        <w:t xml:space="preserve"> ZA </w:t>
      </w:r>
      <w:r w:rsidR="00A365BA">
        <w:rPr>
          <w:rFonts w:cstheme="minorHAnsi"/>
          <w:b/>
          <w:bCs/>
          <w:sz w:val="24"/>
          <w:szCs w:val="24"/>
        </w:rPr>
        <w:t>2026.</w:t>
      </w:r>
      <w:r w:rsidRPr="003A4448">
        <w:rPr>
          <w:rFonts w:cstheme="minorHAnsi"/>
          <w:b/>
          <w:bCs/>
          <w:sz w:val="24"/>
          <w:szCs w:val="24"/>
        </w:rPr>
        <w:t xml:space="preserve"> GODINU</w:t>
      </w:r>
    </w:p>
    <w:p w14:paraId="39D04734" w14:textId="77777777" w:rsidR="00FB38EB" w:rsidRPr="003A4448" w:rsidRDefault="00FB38E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4864F2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553D3B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 OPĆE ODREDBE</w:t>
      </w:r>
    </w:p>
    <w:p w14:paraId="3B1AC571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1.</w:t>
      </w:r>
    </w:p>
    <w:p w14:paraId="0D15650F" w14:textId="36D298F8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Ovom se Odlukom uređuje struktura prihoda i primitaka, rashoda i izdataka Proračuna Općine</w:t>
      </w:r>
      <w:r w:rsidR="00393B3D" w:rsidRPr="003A4448">
        <w:rPr>
          <w:rFonts w:cstheme="minorHAnsi"/>
          <w:sz w:val="24"/>
          <w:szCs w:val="24"/>
        </w:rPr>
        <w:t xml:space="preserve"> Berek </w:t>
      </w:r>
      <w:r w:rsidRPr="003A4448">
        <w:rPr>
          <w:rFonts w:cstheme="minorHAnsi"/>
          <w:sz w:val="24"/>
          <w:szCs w:val="24"/>
        </w:rPr>
        <w:t xml:space="preserve">za </w:t>
      </w:r>
      <w:r w:rsidR="00A365BA">
        <w:rPr>
          <w:rFonts w:cstheme="minorHAnsi"/>
          <w:sz w:val="24"/>
          <w:szCs w:val="24"/>
        </w:rPr>
        <w:t>2026.</w:t>
      </w:r>
      <w:r w:rsidRPr="003A4448">
        <w:rPr>
          <w:rFonts w:cstheme="minorHAnsi"/>
          <w:sz w:val="24"/>
          <w:szCs w:val="24"/>
        </w:rPr>
        <w:t xml:space="preserve"> godinu (u daljnjem tekstu: Proračun), njegovo izvršavanje, opseg zaduživanja i jamstava,</w:t>
      </w:r>
      <w:r w:rsidR="003E63CC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upravljanje dugom, financijskom i nefinancijskom imovinom, ovlasti Općinskog načelnika, te druga</w:t>
      </w:r>
      <w:r w:rsidR="003E63CC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pitanja u svezi s izvršavanjem Proračuna.</w:t>
      </w:r>
    </w:p>
    <w:p w14:paraId="08D29E3C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0D169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2.</w:t>
      </w:r>
    </w:p>
    <w:p w14:paraId="7828CB4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Proračun se sastoji od Općeg, Posebnog dijela i Plana razvojnih programa.</w:t>
      </w:r>
    </w:p>
    <w:p w14:paraId="500AC7D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 dio Proračuna sastoji se od Računa prihoda i rashoda i Računa financiranja.</w:t>
      </w:r>
    </w:p>
    <w:p w14:paraId="48A08E2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Računu prihoda i rashoda iskazani su prihodi poslovanja i prihodi od prodaje nefinancijske imovine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,te rashodi poslovanja i rashodi za nabavu nefinancijske imovine.</w:t>
      </w:r>
    </w:p>
    <w:p w14:paraId="5279E68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Računu financiranja iskazani su primici od financijske imovine i zaduživanja, te izdaci za financijsku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imovinu i otplatu kredita i zajmova.</w:t>
      </w:r>
    </w:p>
    <w:p w14:paraId="298D8EA7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Posebni dio Proračuna sastoji se od plana rashoda i izdataka iskazanih po vrstama, raspoređenih 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programe koji se sastoje od aktivnosti i projekata.</w:t>
      </w:r>
    </w:p>
    <w:p w14:paraId="29A49BD7" w14:textId="436BFFD0" w:rsidR="00393B3D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41B358" w14:textId="77777777" w:rsidR="00F76876" w:rsidRPr="003A4448" w:rsidRDefault="00F7687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FB634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II IZVRŠAVANJE PRORAČUNA</w:t>
      </w:r>
    </w:p>
    <w:p w14:paraId="091C1195" w14:textId="1B0EA0C6" w:rsidR="00393B3D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3A8DF2" w14:textId="77777777" w:rsidR="000E5661" w:rsidRPr="003A4448" w:rsidRDefault="000E566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DB277F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3.</w:t>
      </w:r>
    </w:p>
    <w:p w14:paraId="3686E69D" w14:textId="56D7CC10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Proračun se izvršava od 01. siječnja do 31. prosinca </w:t>
      </w:r>
      <w:r w:rsidR="00A365BA">
        <w:rPr>
          <w:rFonts w:cstheme="minorHAnsi"/>
          <w:sz w:val="24"/>
          <w:szCs w:val="24"/>
        </w:rPr>
        <w:t>2026.</w:t>
      </w:r>
      <w:r w:rsidRPr="003A4448">
        <w:rPr>
          <w:rFonts w:cstheme="minorHAnsi"/>
          <w:sz w:val="24"/>
          <w:szCs w:val="24"/>
        </w:rPr>
        <w:t xml:space="preserve"> godine.</w:t>
      </w:r>
    </w:p>
    <w:p w14:paraId="7049E6B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namjeni viška prihoda i pokriću manjka iz prethodne godine odlučuje Općinsko vijeće pri donošenju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godišnjeg obračuna proračuna.</w:t>
      </w:r>
    </w:p>
    <w:p w14:paraId="5E24872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Polugodišnji izvještaj o izvršenju Proračuna dostavlja se Općinskom načelniku do 5. rujna tekuće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godine. Općinski načelnik podnosi Općinskom vijeću, na donošenje polugodišnji izvještaj o izvršenju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Proračuna do 15. rujna tekuće godine.</w:t>
      </w:r>
    </w:p>
    <w:p w14:paraId="3A6164B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Godišnji izvještaj o izvršenju Proračuna dostavlja se Općinskom načelniku do 1. svibnja tekuće godine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 prethodnu godinu. Općinski načelnik podnosi Općinskom vijeću na donošenje godišnji izvještaj 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izvršenju Proračuna do 1. lipnja tekuće godine za prethodnu godinu.</w:t>
      </w:r>
    </w:p>
    <w:p w14:paraId="45629FB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godišnji obračun Proračuna dostavlja Ministarstvu financija i Državnom uredu za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reviziju u roku od 15 dana nakon što ga usvoji Općinsko vijeće.</w:t>
      </w:r>
    </w:p>
    <w:p w14:paraId="73972A3D" w14:textId="7089F635" w:rsidR="00140DB5" w:rsidRDefault="00140DB5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7B734C7" w14:textId="4A70BB4A" w:rsidR="00F76876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1CDEF9B" w14:textId="346DF276" w:rsidR="00F76876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8FB7AF2" w14:textId="77777777" w:rsidR="00F76876" w:rsidRPr="003A4448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93C6DC9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lastRenderedPageBreak/>
        <w:t>Članak 4.</w:t>
      </w:r>
    </w:p>
    <w:p w14:paraId="6E4C62C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Nalogodavac i odgovorna osoba za izvršavanje Proračuna u cjelini je Općinski načelnik.</w:t>
      </w:r>
    </w:p>
    <w:p w14:paraId="037747D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Odgovornost za izvršavanje Proračuna u smislu odredbe stavka 1. ovog članka podrazumijeva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odgovornost za preuzimanje i verifikaciju obveza, izdavanje naloga za plaćanje na teret proračunskih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sredstava, te za utvrđivanje prava naplate i izdavanje naloga za naplatu u korist proračunskih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sredstava.</w:t>
      </w:r>
    </w:p>
    <w:p w14:paraId="120ABB6D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C4F54D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5.</w:t>
      </w:r>
    </w:p>
    <w:p w14:paraId="5F03675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Plaćanje predujma moguće je iznimno, na temelju odluke Općinskog načelnika.</w:t>
      </w:r>
    </w:p>
    <w:p w14:paraId="20A10CD7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765478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6.</w:t>
      </w:r>
    </w:p>
    <w:p w14:paraId="1F935A8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 nepredviđene namjene, za koje u Proračunu nisu osigurana sredstva ili za namjene za koje se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tijekom godine pokaže da nisu utvrđena dostatna sredstva jer ih pri planiranju nije bilo moguće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predvidjeti, te za druge nepredviđene rashode, koristit će se sredstva proračunske zalihe.</w:t>
      </w:r>
    </w:p>
    <w:p w14:paraId="7305E70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korištenju proračunske zalihe odlučuje Općinski načelnik.</w:t>
      </w:r>
    </w:p>
    <w:p w14:paraId="447DEC6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korištenju sredstava proračunske zalihe izvještava se sukladno odredbama Zakona o proračunu.</w:t>
      </w:r>
    </w:p>
    <w:p w14:paraId="2DE265D0" w14:textId="6AD247C8" w:rsidR="00AD0031" w:rsidRPr="003A4448" w:rsidRDefault="00C90FDF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Izvanredni rashodi 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za </w:t>
      </w:r>
      <w:r w:rsidR="00A365BA">
        <w:rPr>
          <w:rFonts w:cstheme="minorHAnsi"/>
          <w:color w:val="000000" w:themeColor="text1"/>
          <w:sz w:val="24"/>
          <w:szCs w:val="24"/>
        </w:rPr>
        <w:t>2026.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godinu utvrđuj</w:t>
      </w:r>
      <w:r>
        <w:rPr>
          <w:rFonts w:cstheme="minorHAnsi"/>
          <w:color w:val="000000" w:themeColor="text1"/>
          <w:sz w:val="24"/>
          <w:szCs w:val="24"/>
        </w:rPr>
        <w:t xml:space="preserve">u 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se u iznosu od </w:t>
      </w:r>
      <w:r>
        <w:rPr>
          <w:rFonts w:cstheme="minorHAnsi"/>
          <w:color w:val="000000" w:themeColor="text1"/>
          <w:sz w:val="24"/>
          <w:szCs w:val="24"/>
        </w:rPr>
        <w:t>2.000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</w:t>
      </w:r>
      <w:r w:rsidR="00B931D4">
        <w:rPr>
          <w:rFonts w:cstheme="minorHAnsi"/>
          <w:color w:val="000000" w:themeColor="text1"/>
          <w:sz w:val="24"/>
          <w:szCs w:val="24"/>
        </w:rPr>
        <w:t>€</w:t>
      </w:r>
      <w:r w:rsidR="00AD0031" w:rsidRPr="003A4448">
        <w:rPr>
          <w:rFonts w:cstheme="minorHAnsi"/>
          <w:color w:val="000000" w:themeColor="text1"/>
          <w:sz w:val="24"/>
          <w:szCs w:val="24"/>
        </w:rPr>
        <w:t>.</w:t>
      </w:r>
    </w:p>
    <w:p w14:paraId="616899DA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3305E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7.</w:t>
      </w:r>
    </w:p>
    <w:p w14:paraId="1AC3366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može odobriti preraspodjelu sredstava najviše do 5% rashoda i izdataka 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proračunskoj stavci koja se umanjuje.</w:t>
      </w:r>
    </w:p>
    <w:p w14:paraId="4E0AE65B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o preraspodjelama izvještava Općinsko vijeće prilikom podnošenja polugodišnjeg i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godišnjeg izvještaja o izvršenju Proračuna.</w:t>
      </w:r>
    </w:p>
    <w:p w14:paraId="13342234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10E30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8.</w:t>
      </w:r>
    </w:p>
    <w:p w14:paraId="6CE18D7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Ako se u tijeku proračunske godine zbog nastanka novih obveza za Proračun ili zbog promjena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gospodarskih kretanja povećaju rashodi ili izdaci, odnosno smanje prihodi ili primici Proračuna,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Općinski načelnik može obustaviti izvršavanje pojedinih rashoda ili izdataka najviše 45 dana.</w:t>
      </w:r>
    </w:p>
    <w:p w14:paraId="23FC912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donosi privremene mjere obustave. Ako se za vrijeme provođenja mjera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privremene obustave izvršavanja Proračuna, Proračun ne može uravnotežiti, Općinski načelnik mora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najkasnije u roku od 15 dana prije isteka roka za privremenu obustavu izvršavanja Proračuna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predložiti izmjene i dopune Proračuna, kojima se ponovno uravnotežuju prihodi i primici odnosno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rashodi i izdaci Proračuna.</w:t>
      </w:r>
    </w:p>
    <w:p w14:paraId="2B59624E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1D1BB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9.</w:t>
      </w:r>
    </w:p>
    <w:p w14:paraId="3ABCD2A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Preuzimanje obveza na teret Proračuna po ugovorima koji zahtijevaju plaćanje u sljedećim godinama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odobrava Općinski načelnik.</w:t>
      </w:r>
    </w:p>
    <w:p w14:paraId="78E96F8F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69B191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10.</w:t>
      </w:r>
    </w:p>
    <w:p w14:paraId="27CDE1D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Proračunska sredstva koristiti će se samo za namjene koje su određene Proračunom, i to do visine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utvrđene u njegovom Posebnom dijelu.</w:t>
      </w:r>
    </w:p>
    <w:p w14:paraId="205CD61C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48EB91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11.</w:t>
      </w:r>
    </w:p>
    <w:p w14:paraId="125F03FE" w14:textId="0E2C4A94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Samo naplaćeni prihodi u kalendarskoj godini priznaju se kao prihodi Proračuna za </w:t>
      </w:r>
      <w:r w:rsidR="00B931D4">
        <w:rPr>
          <w:rFonts w:cstheme="minorHAnsi"/>
          <w:sz w:val="24"/>
          <w:szCs w:val="24"/>
        </w:rPr>
        <w:t>202</w:t>
      </w:r>
      <w:r w:rsidR="00A365BA">
        <w:rPr>
          <w:rFonts w:cstheme="minorHAnsi"/>
          <w:sz w:val="24"/>
          <w:szCs w:val="24"/>
        </w:rPr>
        <w:t>6</w:t>
      </w:r>
      <w:r w:rsidR="00B931D4">
        <w:rPr>
          <w:rFonts w:cstheme="minorHAnsi"/>
          <w:sz w:val="24"/>
          <w:szCs w:val="24"/>
        </w:rPr>
        <w:t>.</w:t>
      </w:r>
      <w:r w:rsidRPr="003A4448">
        <w:rPr>
          <w:rFonts w:cstheme="minorHAnsi"/>
          <w:sz w:val="24"/>
          <w:szCs w:val="24"/>
        </w:rPr>
        <w:t xml:space="preserve"> godinu.</w:t>
      </w:r>
    </w:p>
    <w:p w14:paraId="6228E4F0" w14:textId="044BA1AD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lastRenderedPageBreak/>
        <w:t xml:space="preserve">Rashodi za koje je nastala obveza u </w:t>
      </w:r>
      <w:r w:rsidR="00A365BA">
        <w:rPr>
          <w:rFonts w:cstheme="minorHAnsi"/>
          <w:sz w:val="24"/>
          <w:szCs w:val="24"/>
        </w:rPr>
        <w:t>2026.</w:t>
      </w:r>
      <w:r w:rsidRPr="003A4448">
        <w:rPr>
          <w:rFonts w:cstheme="minorHAnsi"/>
          <w:sz w:val="24"/>
          <w:szCs w:val="24"/>
        </w:rPr>
        <w:t xml:space="preserve"> godini rashodi su Proračuna za </w:t>
      </w:r>
      <w:r w:rsidR="00A365BA">
        <w:rPr>
          <w:rFonts w:cstheme="minorHAnsi"/>
          <w:sz w:val="24"/>
          <w:szCs w:val="24"/>
        </w:rPr>
        <w:t>2026.</w:t>
      </w:r>
      <w:r w:rsidRPr="003A4448">
        <w:rPr>
          <w:rFonts w:cstheme="minorHAnsi"/>
          <w:sz w:val="24"/>
          <w:szCs w:val="24"/>
        </w:rPr>
        <w:t xml:space="preserve"> godinu, neovisno 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plaćanju.</w:t>
      </w:r>
    </w:p>
    <w:p w14:paraId="55E3B7D5" w14:textId="77777777" w:rsidR="00FB38EB" w:rsidRPr="003A4448" w:rsidRDefault="00FB38EB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C104EC2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48FA1" w14:textId="6149857D" w:rsidR="00140DB5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III PRIHODI PRORAČUNA</w:t>
      </w:r>
    </w:p>
    <w:p w14:paraId="22A70408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C527A2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</w:t>
      </w:r>
      <w:r w:rsidR="00393B3D" w:rsidRPr="003A4448">
        <w:rPr>
          <w:rFonts w:cstheme="minorHAnsi"/>
          <w:b/>
          <w:bCs/>
          <w:sz w:val="24"/>
          <w:szCs w:val="24"/>
        </w:rPr>
        <w:t>2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0324FC7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Proračunu se planiraju svi prihodi koje sukladno pozitivnim propisima ostvaruje Općina.</w:t>
      </w:r>
    </w:p>
    <w:p w14:paraId="3CF53F9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3</w:t>
      </w:r>
      <w:r w:rsidRPr="003A4448">
        <w:rPr>
          <w:rFonts w:cstheme="minorHAnsi"/>
          <w:b/>
          <w:sz w:val="24"/>
          <w:szCs w:val="24"/>
        </w:rPr>
        <w:t>.</w:t>
      </w:r>
    </w:p>
    <w:p w14:paraId="2796253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Stvarna naplata prihoda nije ograničena procjenom u Proračunu.</w:t>
      </w:r>
    </w:p>
    <w:p w14:paraId="461F25F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Prihodi koji se ostvare iz pomoći, donacija, po posebnim propisima i iz drugih izvora, namjenski su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prihodi Proračuna.</w:t>
      </w:r>
    </w:p>
    <w:p w14:paraId="33FF82C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Uplaćene, a manje planirane pomoći, donacije, prihodi za posebne namjene i namjenski primici od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zaduživanja mogu se izvršavati iznad iznosa utvrđenih u proračunu, a do iznosa uplaćenih sredstava.</w:t>
      </w:r>
    </w:p>
    <w:p w14:paraId="6C48687A" w14:textId="1087535A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Neplanirani, a uplaćeni namjenski prihodi i primici mogu se koristiti prema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adno utvrđenim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aktivnostima ili projektima uz prethodnu suglasnost Općinskog načelnika.</w:t>
      </w:r>
    </w:p>
    <w:p w14:paraId="30DCF0E7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Namjenski prihodi koji ne budu iskorišteni u tekućoj proračunskoj godini prenose se u narednu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proračunsku godinu i koriste se za iste namjene za koje su bili utvrđeni planom za tekuću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proračunsku godinu.</w:t>
      </w:r>
    </w:p>
    <w:p w14:paraId="2712AD01" w14:textId="0CE568F9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prikupljena komunalnom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adom, mogu se upotrijebiti i u svrhu održavanja objekata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predškolskog, školskog, zdravstvenog i socijalnog sadržaja, za financiranje vatrogastva, financiranje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građenja i održavanje javnih građevina sportske i kulturne namjene i poboljšanje energetske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učinkovitosti zgrada u vlasništvu Općine.</w:t>
      </w:r>
    </w:p>
    <w:p w14:paraId="1283C619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53728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4</w:t>
      </w:r>
      <w:r w:rsidRPr="003A4448">
        <w:rPr>
          <w:rFonts w:cstheme="minorHAnsi"/>
          <w:b/>
          <w:sz w:val="24"/>
          <w:szCs w:val="24"/>
        </w:rPr>
        <w:t>.</w:t>
      </w:r>
    </w:p>
    <w:p w14:paraId="705E009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Pogrešno ili više uplaćeni prihodi Proračuna, vraćaju se uplatiteljima na teret tih prihoda na temelju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dokumentiranog zahtjeva.</w:t>
      </w:r>
    </w:p>
    <w:p w14:paraId="614935E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Pogrešno ili više uplaćeni prihodi u proračune prethodnih godina vraćaju se uplatiteljima na teret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rashoda Proračuna tekuće godine.</w:t>
      </w:r>
    </w:p>
    <w:p w14:paraId="50A60722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C74E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IV ISPLATE SREDSTAVA IZ PRORAČUNA</w:t>
      </w:r>
    </w:p>
    <w:p w14:paraId="37CC80D4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771B7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5</w:t>
      </w:r>
      <w:r w:rsidRPr="003A4448">
        <w:rPr>
          <w:rFonts w:cstheme="minorHAnsi"/>
          <w:b/>
          <w:sz w:val="24"/>
          <w:szCs w:val="24"/>
        </w:rPr>
        <w:t>.</w:t>
      </w:r>
    </w:p>
    <w:p w14:paraId="63662F0C" w14:textId="40CB6745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Svaki rashod i izdatak iz Proračuna mora se temeljiti na vjerodostojnoj </w:t>
      </w:r>
      <w:r w:rsidR="005E650A">
        <w:rPr>
          <w:rFonts w:cstheme="minorHAnsi"/>
          <w:sz w:val="24"/>
          <w:szCs w:val="24"/>
        </w:rPr>
        <w:t>knj</w:t>
      </w:r>
      <w:r w:rsidRPr="003A4448">
        <w:rPr>
          <w:rFonts w:cstheme="minorHAnsi"/>
          <w:sz w:val="24"/>
          <w:szCs w:val="24"/>
        </w:rPr>
        <w:t>igovodstvenoj ispravi kojom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se dokazuje obveza plaćanja.</w:t>
      </w:r>
    </w:p>
    <w:p w14:paraId="6227D8BE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B2D4C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</w:t>
      </w:r>
      <w:r w:rsidR="00B1078B" w:rsidRPr="003A4448">
        <w:rPr>
          <w:rFonts w:cstheme="minorHAnsi"/>
          <w:b/>
          <w:bCs/>
          <w:sz w:val="24"/>
          <w:szCs w:val="24"/>
        </w:rPr>
        <w:t>6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4098C0E3" w14:textId="5662EA38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načelnik, odnosno osoba na koju je to pravo preneseno, mora prije isplate provjeriti i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potvrditi potpisom pravni temelj i visinu obveze koja proizlazi iz 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jigovodstvene isprave.</w:t>
      </w:r>
    </w:p>
    <w:p w14:paraId="3F2C96F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Nalog za isplatu iz Proračuna s oznakom pozicije Proračuna izdaje Općinski načelnik, odnosno osobe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 koje je to pravo preneseno.</w:t>
      </w:r>
    </w:p>
    <w:p w14:paraId="2CA834AF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03505E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3E7E790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E0C3D1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BF9E4D5" w14:textId="02AB68D1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lastRenderedPageBreak/>
        <w:t>Članak 1</w:t>
      </w:r>
      <w:r w:rsidR="00B1078B" w:rsidRPr="003A4448">
        <w:rPr>
          <w:rFonts w:cstheme="minorHAnsi"/>
          <w:b/>
          <w:bCs/>
          <w:sz w:val="24"/>
          <w:szCs w:val="24"/>
        </w:rPr>
        <w:t>7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4CCC8F4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Rashodi i izdaci Proračuna koji se financiraju iz namjenskih prihoda i primitaka, izvršavat će se do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iznosa naplaćenih prihoda i primitaka za određene namjene, odnosno najviše do iznosa planiranog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posebnom dijelu Proračuna.</w:t>
      </w:r>
    </w:p>
    <w:p w14:paraId="5EA07C37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CA2E62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B1078B" w:rsidRPr="003A4448">
        <w:rPr>
          <w:rFonts w:cstheme="minorHAnsi"/>
          <w:b/>
          <w:sz w:val="24"/>
          <w:szCs w:val="24"/>
        </w:rPr>
        <w:t>8</w:t>
      </w:r>
      <w:r w:rsidRPr="003A4448">
        <w:rPr>
          <w:rFonts w:cstheme="minorHAnsi"/>
          <w:b/>
          <w:sz w:val="24"/>
          <w:szCs w:val="24"/>
        </w:rPr>
        <w:t>.</w:t>
      </w:r>
    </w:p>
    <w:p w14:paraId="60624EB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pokroviteljstva, te za aktivnosti i projekte koja se izvršavaju kao subvencije, donacije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pomoći pojedinom korisniku, raspoređuje Općinski načelnik ako krajnji korisnik nije utvrđen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Posebnom dijelu Proračuna, programu javnih potreba ili drugom aktu Općinskog vijeća.</w:t>
      </w:r>
    </w:p>
    <w:p w14:paraId="36730957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63A2B4A" w14:textId="5C92F472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 xml:space="preserve">Članak </w:t>
      </w:r>
      <w:r w:rsidR="00B1078B" w:rsidRPr="003A4448">
        <w:rPr>
          <w:rFonts w:cstheme="minorHAnsi"/>
          <w:b/>
          <w:sz w:val="24"/>
          <w:szCs w:val="24"/>
        </w:rPr>
        <w:t>19</w:t>
      </w:r>
      <w:r w:rsidRPr="003A4448">
        <w:rPr>
          <w:rFonts w:cstheme="minorHAnsi"/>
          <w:b/>
          <w:sz w:val="24"/>
          <w:szCs w:val="24"/>
        </w:rPr>
        <w:t>.</w:t>
      </w:r>
    </w:p>
    <w:p w14:paraId="309BAA2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slučaju ostvarenja manjeg opsega nenamjenskih prihoda od planiranih, određuje se plaćanje po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sljedećim prioritetima: javni dug (anuiteti kredita), plaće, zakonske i ugovorne obaveze, troškovi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poslovanja, kapitalne donacije, subvencije i tekuće donacije.</w:t>
      </w:r>
    </w:p>
    <w:p w14:paraId="5EDC303A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32FD88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B1078B" w:rsidRPr="003A4448">
        <w:rPr>
          <w:rFonts w:cstheme="minorHAnsi"/>
          <w:b/>
          <w:sz w:val="24"/>
          <w:szCs w:val="24"/>
        </w:rPr>
        <w:t>0</w:t>
      </w:r>
      <w:r w:rsidRPr="003A4448">
        <w:rPr>
          <w:rFonts w:cstheme="minorHAnsi"/>
          <w:b/>
          <w:sz w:val="24"/>
          <w:szCs w:val="24"/>
        </w:rPr>
        <w:t>.</w:t>
      </w:r>
    </w:p>
    <w:p w14:paraId="7F3529C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s udrugama, kao korisnicima proračunskih sredstava, je obavezno bez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obzira na iznos donacije.</w:t>
      </w:r>
    </w:p>
    <w:p w14:paraId="35910CFD" w14:textId="3D93C1E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s ostalim korisnicima proračunskih sredstava obavezno je za sredstva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koja se izvršavaju kao subvencije, donacije i pomoći iznad </w:t>
      </w:r>
      <w:r w:rsidR="00C90FDF">
        <w:rPr>
          <w:rFonts w:cstheme="minorHAnsi"/>
          <w:sz w:val="24"/>
          <w:szCs w:val="24"/>
        </w:rPr>
        <w:t>663,61 €</w:t>
      </w:r>
      <w:r w:rsidRPr="003A4448">
        <w:rPr>
          <w:rFonts w:cstheme="minorHAnsi"/>
          <w:sz w:val="24"/>
          <w:szCs w:val="24"/>
        </w:rPr>
        <w:t xml:space="preserve"> kuna.</w:t>
      </w:r>
    </w:p>
    <w:p w14:paraId="18AC214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Ugovorima za subvencije, donacije i pomoći koji se zaključuju temeljem natječaja o financiranju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javnih potreba utvrdit će se dinamika dodjele sredstava ovisno o visini ukupno odobrenih sredstava.</w:t>
      </w:r>
    </w:p>
    <w:p w14:paraId="1E8457D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Ugovorima će se, između ostalog, utvrditi i obveze korisnika proračunskih sredstva za namjensko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trošenje sredstava, za pravodobno dostavljanje izvještaja i za realizaciju ugovorenog programa.</w:t>
      </w:r>
    </w:p>
    <w:p w14:paraId="562A807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obavezno je i za sve nabave roba, usluga i ustupanje radova od iznosa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 koji je obvezna primjena Zakona o javnoj nabavi.</w:t>
      </w:r>
    </w:p>
    <w:p w14:paraId="378E1E6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Sve ugovore potpisuje Općinski načelnik.</w:t>
      </w:r>
    </w:p>
    <w:p w14:paraId="62314DD3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8393E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2</w:t>
      </w:r>
      <w:r w:rsidR="00B1078B" w:rsidRPr="003A4448">
        <w:rPr>
          <w:rFonts w:cstheme="minorHAnsi"/>
          <w:b/>
          <w:bCs/>
          <w:sz w:val="24"/>
          <w:szCs w:val="24"/>
        </w:rPr>
        <w:t>1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0ACD2517" w14:textId="451FE4AE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financiranje političkih stranaka zastupljenih u Općinskom vijeću Općine B</w:t>
      </w:r>
      <w:r w:rsidR="00190AE6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>,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troškova za rad članova Općinskog vijeća i članova radnih tijela Općinskog vijeća, isplaćivat će se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temeljem odluka Općinskog vijeća, po nalogu Općinskog načelnika.</w:t>
      </w:r>
    </w:p>
    <w:p w14:paraId="7B148A9D" w14:textId="77777777" w:rsidR="00190AE6" w:rsidRPr="003A4448" w:rsidRDefault="00190AE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6B02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 UPRAVLJANJE FINANCIJSKOM I NEFINANCIJSKOM IMOVINOM</w:t>
      </w:r>
    </w:p>
    <w:p w14:paraId="276FCF03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656495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B1078B" w:rsidRPr="003A4448">
        <w:rPr>
          <w:rFonts w:cstheme="minorHAnsi"/>
          <w:b/>
          <w:sz w:val="24"/>
          <w:szCs w:val="24"/>
        </w:rPr>
        <w:t>2</w:t>
      </w:r>
      <w:r w:rsidRPr="003A4448">
        <w:rPr>
          <w:rFonts w:cstheme="minorHAnsi"/>
          <w:b/>
          <w:sz w:val="24"/>
          <w:szCs w:val="24"/>
        </w:rPr>
        <w:t>.</w:t>
      </w:r>
    </w:p>
    <w:p w14:paraId="57D06E5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Imovinu Općine čine financijska i nefinancijska imovina kojom upravlja Općinski načelnik u skladu s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posebnim propisima i Statutom Općine.</w:t>
      </w:r>
    </w:p>
    <w:p w14:paraId="7225BAA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osiguranje nefinancijske dugotrajne imovine osigurana su u proračunu općine.</w:t>
      </w:r>
    </w:p>
    <w:p w14:paraId="2C76513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2</w:t>
      </w:r>
      <w:r w:rsidR="00B1078B" w:rsidRPr="003A4448">
        <w:rPr>
          <w:rFonts w:cstheme="minorHAnsi"/>
          <w:b/>
          <w:bCs/>
          <w:sz w:val="24"/>
          <w:szCs w:val="24"/>
        </w:rPr>
        <w:t>3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5217706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Ovlašćuje se Općinski načelnik za donošenje odluka o početku postupaka o stjecanju i otuđenju</w:t>
      </w:r>
      <w:r w:rsidR="00190AE6" w:rsidRPr="003A4448">
        <w:rPr>
          <w:rFonts w:cstheme="minorHAnsi"/>
          <w:sz w:val="24"/>
          <w:szCs w:val="24"/>
        </w:rPr>
        <w:t xml:space="preserve">  </w:t>
      </w:r>
      <w:r w:rsidRPr="003A4448">
        <w:rPr>
          <w:rFonts w:cstheme="minorHAnsi"/>
          <w:sz w:val="24"/>
          <w:szCs w:val="24"/>
        </w:rPr>
        <w:t>pokretnina i nekretnina.</w:t>
      </w:r>
    </w:p>
    <w:p w14:paraId="683FA75C" w14:textId="5EAF03F4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Nakon provedenog postupka, konačnu odluku o raspolaganju pokretninama i nekretninama iz stavka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1. ovog članka, donosi ovlašteno tijelo Općine ovisno o vrijednosti a </w:t>
      </w:r>
      <w:r w:rsidRPr="003A4448">
        <w:rPr>
          <w:rFonts w:cstheme="minorHAnsi"/>
          <w:sz w:val="24"/>
          <w:szCs w:val="24"/>
        </w:rPr>
        <w:lastRenderedPageBreak/>
        <w:t>sukladno Zakonu o lokalnoj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područnoj (regionalnoj) samoupravi ("Narodne novine" broj 33/01, 60/01, 129/05, 109/07, 125/08,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36/09, 150/11, 144/12, 19/13, 137/15</w:t>
      </w:r>
      <w:r w:rsidR="003A3A0E">
        <w:rPr>
          <w:rFonts w:cstheme="minorHAnsi"/>
          <w:sz w:val="24"/>
          <w:szCs w:val="24"/>
        </w:rPr>
        <w:t>,</w:t>
      </w:r>
      <w:r w:rsidR="00F175E3" w:rsidRPr="003A4448">
        <w:rPr>
          <w:rFonts w:cstheme="minorHAnsi"/>
          <w:sz w:val="24"/>
          <w:szCs w:val="24"/>
        </w:rPr>
        <w:t xml:space="preserve">  123/17</w:t>
      </w:r>
      <w:r w:rsidR="003A3A0E">
        <w:rPr>
          <w:rFonts w:cstheme="minorHAnsi"/>
          <w:sz w:val="24"/>
          <w:szCs w:val="24"/>
        </w:rPr>
        <w:t>,98/19 i</w:t>
      </w:r>
      <w:r w:rsidR="00C90FDF">
        <w:rPr>
          <w:rFonts w:cstheme="minorHAnsi"/>
          <w:sz w:val="24"/>
          <w:szCs w:val="24"/>
        </w:rPr>
        <w:t xml:space="preserve"> </w:t>
      </w:r>
      <w:r w:rsidR="003A3A0E">
        <w:rPr>
          <w:rFonts w:cstheme="minorHAnsi"/>
          <w:sz w:val="24"/>
          <w:szCs w:val="24"/>
        </w:rPr>
        <w:t>144/20</w:t>
      </w:r>
      <w:r w:rsidRPr="003A4448">
        <w:rPr>
          <w:rFonts w:cstheme="minorHAnsi"/>
          <w:sz w:val="24"/>
          <w:szCs w:val="24"/>
        </w:rPr>
        <w:t>).</w:t>
      </w:r>
    </w:p>
    <w:p w14:paraId="6D045800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B0E133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4</w:t>
      </w:r>
      <w:r w:rsidRPr="003A4448">
        <w:rPr>
          <w:rFonts w:cstheme="minorHAnsi"/>
          <w:b/>
          <w:sz w:val="24"/>
          <w:szCs w:val="24"/>
        </w:rPr>
        <w:t>.</w:t>
      </w:r>
    </w:p>
    <w:p w14:paraId="4EBC3C4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Raspoloživim novčanim sredstvima na računu Proračuna upravlja Općinski načelnik.</w:t>
      </w:r>
    </w:p>
    <w:p w14:paraId="2660D54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Raspoloživa novčana sredstva mogu se oročavati kod poslovne banke poštujući načela sigurnosti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likvidnosti.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Odluku o oročavanju donosi Općinski načelnik.</w:t>
      </w:r>
    </w:p>
    <w:p w14:paraId="6BE2865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Prihodi od upravljanja raspoloživim novčanim sredstvima prihodi su Proračuna.</w:t>
      </w:r>
    </w:p>
    <w:p w14:paraId="6C4996DE" w14:textId="08BDE3B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Novčana sredstva iz stavka 1. ovoga članka mogu se ulagati samo s povratom do 31. prosinca </w:t>
      </w:r>
      <w:r w:rsidR="00A365BA">
        <w:rPr>
          <w:rFonts w:cstheme="minorHAnsi"/>
          <w:sz w:val="24"/>
          <w:szCs w:val="24"/>
        </w:rPr>
        <w:t>2026.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godine.</w:t>
      </w:r>
    </w:p>
    <w:p w14:paraId="5E2DB0DE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E715F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5</w:t>
      </w:r>
      <w:r w:rsidRPr="003A4448">
        <w:rPr>
          <w:rFonts w:cstheme="minorHAnsi"/>
          <w:b/>
          <w:sz w:val="24"/>
          <w:szCs w:val="24"/>
        </w:rPr>
        <w:t>.</w:t>
      </w:r>
    </w:p>
    <w:p w14:paraId="5143162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Instrumente osiguranja plaćanja kojima se na teret proračuna stvaraju obveze potpisuje Općinski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načelnik.</w:t>
      </w:r>
    </w:p>
    <w:p w14:paraId="15B5931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Instrumenti osiguranja plaćanja primljeni od pravnih osoba kao sredstvo osiguranja naplate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potraživanja ili izvođenja radova i usluga, dostavljaju se Jedinstvenom Upravnom odjelu, koji vodi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evidenciju izdanih i primljenih instrumenata osiguranja plaćanja.</w:t>
      </w:r>
    </w:p>
    <w:p w14:paraId="71D88051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F8EA7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6</w:t>
      </w:r>
      <w:r w:rsidRPr="003A4448">
        <w:rPr>
          <w:rFonts w:cstheme="minorHAnsi"/>
          <w:b/>
          <w:sz w:val="24"/>
          <w:szCs w:val="24"/>
        </w:rPr>
        <w:t>.</w:t>
      </w:r>
    </w:p>
    <w:p w14:paraId="64D04D7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može pod uvjetom propisanim zakonom, na zahtjev dužnika, uz primjereno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osiguranje i kamate, odgoditi plaćanje ili odobriti obročnu otplatu duga, koji se ne smatraju javnim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davanjima, ako se time bitno poboljšavaju mogućnosti otplate duga dužnika, sukladno važećim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zakonskim propisima.</w:t>
      </w:r>
    </w:p>
    <w:p w14:paraId="2637F1C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Načelnik može donijeti odluku o otpisu potraživanja za dugovanja po pojedenim vrstama prihoda za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koje je nastupila apsolutna zastara prava na naplatu kao i u slučajevima kada je dužnik umro, a nije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ostavio pokretnina i nekretnina iz kojih se može naplatiti dug kao i u drugim slučajevima kada je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nastupila nemogućnost naplate.</w:t>
      </w:r>
    </w:p>
    <w:p w14:paraId="4B42E6D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Nadležno tijelo općinske uprave može otpisati potraživanja na ime javnih davanja koja se nisu uspjela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naplatiti, ako se u stečajnom postupku koji je okončan dug nije uspio naplatiti, ako postoji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pravomoćno rješenje o brisanju iz sudskog registra, ako postoji pravomoćno rješenje o sklopljenoj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predstečajnoj nagodbi kojim je utvrđeno da se dug otpisuje.</w:t>
      </w:r>
    </w:p>
    <w:p w14:paraId="609F6D06" w14:textId="77777777" w:rsidR="00190AE6" w:rsidRPr="003A4448" w:rsidRDefault="00190AE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F26569F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D5EAA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VI ZADUŽIVANJE I DAVANJE JAMSTVA</w:t>
      </w:r>
    </w:p>
    <w:p w14:paraId="1596E64D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0DDA35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7</w:t>
      </w:r>
      <w:r w:rsidRPr="003A4448">
        <w:rPr>
          <w:rFonts w:cstheme="minorHAnsi"/>
          <w:b/>
          <w:sz w:val="24"/>
          <w:szCs w:val="24"/>
        </w:rPr>
        <w:t>.</w:t>
      </w:r>
    </w:p>
    <w:p w14:paraId="037912FA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B</w:t>
      </w:r>
      <w:r w:rsidR="00F175E3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može se zadužiti i davati suglasnosti i jamstva za zaduživanje sukladno pozitivnim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propisima.</w:t>
      </w:r>
    </w:p>
    <w:p w14:paraId="56D9ADA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se može kratkoročno zadužiti za premošćivanje jaza nastalog zbog različite dinamike priljeva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 i dospijeća obveza, najduže na rok od 12 mjeseci, bez mogućnosti daljnjeg reprogramiranja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ili zatvaranja postojećih obveza po kratkoročnim kreditima ili zajmovima uzimanjem novih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kratkoročnih kredita i zajmova.</w:t>
      </w:r>
    </w:p>
    <w:p w14:paraId="77E6C4CA" w14:textId="77777777" w:rsidR="00F175E3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Općina se može kratkoročno zadužiti uzimanjem okvirnog kredita kod poslovne banke </w:t>
      </w:r>
    </w:p>
    <w:p w14:paraId="6B186846" w14:textId="102498DF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do iznosa </w:t>
      </w:r>
      <w:r w:rsidR="00A42F88">
        <w:rPr>
          <w:rFonts w:cstheme="minorHAnsi"/>
          <w:sz w:val="24"/>
          <w:szCs w:val="24"/>
        </w:rPr>
        <w:t>do</w:t>
      </w:r>
      <w:r w:rsidRPr="003A4448">
        <w:rPr>
          <w:rFonts w:cstheme="minorHAnsi"/>
          <w:sz w:val="24"/>
          <w:szCs w:val="24"/>
        </w:rPr>
        <w:t xml:space="preserve"> </w:t>
      </w:r>
      <w:r w:rsidR="00822B2E">
        <w:rPr>
          <w:rFonts w:cstheme="minorHAnsi"/>
          <w:sz w:val="24"/>
          <w:szCs w:val="24"/>
        </w:rPr>
        <w:t>4</w:t>
      </w:r>
      <w:r w:rsidR="00C90FDF">
        <w:rPr>
          <w:rFonts w:cstheme="minorHAnsi"/>
          <w:sz w:val="24"/>
          <w:szCs w:val="24"/>
        </w:rPr>
        <w:t>0</w:t>
      </w:r>
      <w:r w:rsidR="00822B2E">
        <w:rPr>
          <w:rFonts w:cstheme="minorHAnsi"/>
          <w:sz w:val="24"/>
          <w:szCs w:val="24"/>
        </w:rPr>
        <w:t>0.000,00€</w:t>
      </w:r>
    </w:p>
    <w:p w14:paraId="22653F0A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Općinski načelnik ovlašten je za postupanje vezano uz kratkoročno zaduživanje </w:t>
      </w:r>
      <w:r w:rsidR="00F175E3" w:rsidRPr="003A4448">
        <w:rPr>
          <w:rFonts w:cstheme="minorHAnsi"/>
          <w:sz w:val="24"/>
          <w:szCs w:val="24"/>
        </w:rPr>
        <w:t>.</w:t>
      </w:r>
    </w:p>
    <w:p w14:paraId="213034FB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9FACE" w14:textId="77777777" w:rsidR="00A42F88" w:rsidRDefault="00A42F88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3FD8652D" w14:textId="77777777" w:rsidR="00A42F88" w:rsidRDefault="00A42F88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516D4C90" w14:textId="156787FB" w:rsidR="00F175E3" w:rsidRPr="003A4448" w:rsidRDefault="00F175E3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 28</w:t>
      </w:r>
    </w:p>
    <w:p w14:paraId="691EFFC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B</w:t>
      </w:r>
      <w:r w:rsidR="00F175E3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može se dugoročno zadužiti samo za investiciju koja se financira iz proračuna, a koju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potvrdi predstavničko tijelo uz prethodnu suglasnost Vlade.</w:t>
      </w:r>
    </w:p>
    <w:p w14:paraId="65489DA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 o dugoročnom zaduživanju sklapa načelnik na osnovi donesenog proračuna, uz prethodno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mišljenje ministra financija i suglasnost Vlade.</w:t>
      </w:r>
    </w:p>
    <w:p w14:paraId="2DD63B9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Ukupna godišnja obveza po osnovi zaduživanja može iznositi najviše do 20 % ostvarenih prihoda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godini koja prethodi godini u kojoj se zadužuje, umanjenih za iznose primljenih domaćih i inozemnih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pomoći i donacija, za prihode iz posebnih ugovora i po posebnim propisima, te za iznose domaćeg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inozemnog zajma. U iznos ukupne godišnje obveze uključen je iznos prosječnog godišnjeg anuiteta po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kreditima i zajmovima, obveze na osnovi izdanih vrijednosnih papira i danih jamstava i suglasnosti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koje se uključuju u opseg zaduživanja iz prethodnih godina, te nepodmirene dospjele obveze iz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prethodnih godina.</w:t>
      </w:r>
    </w:p>
    <w:p w14:paraId="0EB8AA6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Otplate glavnica i kamata od zaduživanja i danih jamstava mogu se izvršavati u iznosima iznad</w:t>
      </w:r>
      <w:r w:rsidR="00BA543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planiranih.</w:t>
      </w:r>
    </w:p>
    <w:p w14:paraId="5D6D309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osigurana u Proračunu za otplatu ugovorenog kredita s pripadajućim kamatama,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namijenjenog za izgradnju ili obnovu kapitalnih objekata, imaju u izvršavanju Proračuna prednost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 svim ostalim izdacima.</w:t>
      </w:r>
    </w:p>
    <w:p w14:paraId="40EEEE06" w14:textId="5882E15F" w:rsidR="00AD0031" w:rsidRPr="003A4448" w:rsidRDefault="00E14C2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Općina Berek </w:t>
      </w:r>
      <w:r w:rsidR="00061434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 ne planira </w:t>
      </w:r>
      <w:r w:rsidR="00061434" w:rsidRPr="003A4448">
        <w:rPr>
          <w:rFonts w:cstheme="minorHAnsi"/>
          <w:sz w:val="24"/>
          <w:szCs w:val="24"/>
        </w:rPr>
        <w:t xml:space="preserve"> se </w:t>
      </w:r>
      <w:r w:rsidRPr="003A4448">
        <w:rPr>
          <w:rFonts w:cstheme="minorHAnsi"/>
          <w:sz w:val="24"/>
          <w:szCs w:val="24"/>
        </w:rPr>
        <w:t xml:space="preserve">u </w:t>
      </w:r>
      <w:r w:rsidR="00A365BA">
        <w:rPr>
          <w:rFonts w:cstheme="minorHAnsi"/>
          <w:sz w:val="24"/>
          <w:szCs w:val="24"/>
        </w:rPr>
        <w:t>2026.</w:t>
      </w:r>
      <w:r w:rsidR="00061434" w:rsidRPr="003A4448">
        <w:rPr>
          <w:rFonts w:cstheme="minorHAnsi"/>
          <w:sz w:val="24"/>
          <w:szCs w:val="24"/>
        </w:rPr>
        <w:t xml:space="preserve"> godini</w:t>
      </w:r>
      <w:r w:rsidRPr="003A4448">
        <w:rPr>
          <w:rFonts w:cstheme="minorHAnsi"/>
          <w:sz w:val="24"/>
          <w:szCs w:val="24"/>
        </w:rPr>
        <w:t xml:space="preserve">  dugoročno zaduživati.</w:t>
      </w:r>
    </w:p>
    <w:p w14:paraId="292E20B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Rizici za obveze po danim jamstvima osiguravaju se u Proračunu Općine.</w:t>
      </w:r>
    </w:p>
    <w:p w14:paraId="69AAD437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9C2ED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 xml:space="preserve">Članak </w:t>
      </w:r>
      <w:r w:rsidR="00E14C26" w:rsidRPr="003A4448">
        <w:rPr>
          <w:rFonts w:cstheme="minorHAnsi"/>
          <w:b/>
          <w:sz w:val="24"/>
          <w:szCs w:val="24"/>
        </w:rPr>
        <w:t>29</w:t>
      </w:r>
      <w:r w:rsidRPr="003A4448">
        <w:rPr>
          <w:rFonts w:cstheme="minorHAnsi"/>
          <w:b/>
          <w:sz w:val="24"/>
          <w:szCs w:val="24"/>
        </w:rPr>
        <w:t>.</w:t>
      </w:r>
    </w:p>
    <w:p w14:paraId="57BE381C" w14:textId="77777777" w:rsidR="00E14C26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Pravna osoba u većinskom izravnom ili neizravnom vlasništvu Općine B</w:t>
      </w:r>
      <w:r w:rsidR="00E14C26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ne može se zaduživati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(osim kratkoročno kod poslovnih banaka radi otklanjanja nelikvidnosti) bez odluke Općinskog vijeća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kojom im se odobrava zaduživanje. </w:t>
      </w:r>
    </w:p>
    <w:p w14:paraId="377B7EF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Zahtjev za izdavanje suglasnosti za zaduženje i/ili davanje</w:t>
      </w:r>
      <w:r w:rsidR="00E14C2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jamstva, podnosi odgovorna osoba pravne osobe.</w:t>
      </w:r>
    </w:p>
    <w:p w14:paraId="17C36A35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CE32D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VII PRIJELAZNE I ZAVRŠNE ODREDBE</w:t>
      </w:r>
    </w:p>
    <w:p w14:paraId="078250A9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D5D06F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 xml:space="preserve">Članak </w:t>
      </w:r>
      <w:r w:rsidR="00E14C26" w:rsidRPr="003A4448">
        <w:rPr>
          <w:rFonts w:cstheme="minorHAnsi"/>
          <w:b/>
          <w:bCs/>
          <w:sz w:val="24"/>
          <w:szCs w:val="24"/>
        </w:rPr>
        <w:t>30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64E1D619" w14:textId="7A734E91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Ova Odluka stupa na snagu osmog dana od dana objave u “Službenim</w:t>
      </w:r>
      <w:r w:rsidR="00E14C26" w:rsidRPr="003A4448">
        <w:rPr>
          <w:rFonts w:cstheme="minorHAnsi"/>
          <w:sz w:val="24"/>
          <w:szCs w:val="24"/>
        </w:rPr>
        <w:t xml:space="preserve"> glasniku Općine Berek</w:t>
      </w:r>
      <w:r w:rsidRPr="003A4448">
        <w:rPr>
          <w:rFonts w:cstheme="minorHAnsi"/>
          <w:sz w:val="24"/>
          <w:szCs w:val="24"/>
        </w:rPr>
        <w:t xml:space="preserve">” , a primjenjivati će se od 01. siječnja </w:t>
      </w:r>
      <w:r w:rsidR="00A365BA">
        <w:rPr>
          <w:rFonts w:cstheme="minorHAnsi"/>
          <w:sz w:val="24"/>
          <w:szCs w:val="24"/>
        </w:rPr>
        <w:t>2026.</w:t>
      </w:r>
      <w:r w:rsidRPr="003A4448">
        <w:rPr>
          <w:rFonts w:cstheme="minorHAnsi"/>
          <w:sz w:val="24"/>
          <w:szCs w:val="24"/>
        </w:rPr>
        <w:t xml:space="preserve"> godine.</w:t>
      </w:r>
    </w:p>
    <w:p w14:paraId="46DF7425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777AF9" w14:textId="77777777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BJELOVARSKO-BILOGORSKA ŽUPANIJA</w:t>
      </w:r>
    </w:p>
    <w:p w14:paraId="53B55987" w14:textId="77777777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OPĆINA BEREK</w:t>
      </w:r>
    </w:p>
    <w:p w14:paraId="6F387D49" w14:textId="0CB8AE75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OPĆINSKO VIJEĆE</w:t>
      </w:r>
    </w:p>
    <w:p w14:paraId="652B5347" w14:textId="77777777" w:rsidR="00E14C26" w:rsidRPr="003A4448" w:rsidRDefault="00E14C26" w:rsidP="003A4448">
      <w:pPr>
        <w:pStyle w:val="Bezproreda"/>
        <w:jc w:val="both"/>
        <w:rPr>
          <w:rFonts w:cstheme="minorHAnsi"/>
          <w:sz w:val="24"/>
          <w:szCs w:val="24"/>
        </w:rPr>
      </w:pPr>
    </w:p>
    <w:p w14:paraId="4A26AB13" w14:textId="1EE25F78" w:rsidR="004E3263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Klasa:</w:t>
      </w:r>
      <w:r w:rsidR="00EE046D">
        <w:rPr>
          <w:rFonts w:cstheme="minorHAnsi"/>
          <w:sz w:val="24"/>
          <w:szCs w:val="24"/>
        </w:rPr>
        <w:t>400-08/</w:t>
      </w:r>
      <w:r w:rsidR="00A369D1">
        <w:rPr>
          <w:rFonts w:cstheme="minorHAnsi"/>
          <w:sz w:val="24"/>
          <w:szCs w:val="24"/>
        </w:rPr>
        <w:t>25-01/07</w:t>
      </w:r>
    </w:p>
    <w:p w14:paraId="487DE167" w14:textId="72EFE121" w:rsidR="004E3263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proofErr w:type="spellStart"/>
      <w:r w:rsidRPr="003A4448">
        <w:rPr>
          <w:rFonts w:cstheme="minorHAnsi"/>
          <w:sz w:val="24"/>
          <w:szCs w:val="24"/>
        </w:rPr>
        <w:t>Urbroj</w:t>
      </w:r>
      <w:proofErr w:type="spellEnd"/>
      <w:r w:rsidRPr="003A4448">
        <w:rPr>
          <w:rFonts w:cstheme="minorHAnsi"/>
          <w:sz w:val="24"/>
          <w:szCs w:val="24"/>
        </w:rPr>
        <w:t>:</w:t>
      </w:r>
      <w:r w:rsidR="00A369D1">
        <w:rPr>
          <w:rFonts w:cstheme="minorHAnsi"/>
          <w:sz w:val="24"/>
          <w:szCs w:val="24"/>
        </w:rPr>
        <w:t xml:space="preserve"> 2103-06-05-25-2</w:t>
      </w:r>
    </w:p>
    <w:p w14:paraId="203CFCAB" w14:textId="496230DF" w:rsidR="00E14C26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Berek, </w:t>
      </w:r>
      <w:r w:rsidR="00A369D1">
        <w:rPr>
          <w:rFonts w:cstheme="minorHAnsi"/>
          <w:sz w:val="24"/>
          <w:szCs w:val="24"/>
        </w:rPr>
        <w:t>16.12.</w:t>
      </w:r>
      <w:r w:rsidR="0052277D">
        <w:rPr>
          <w:rFonts w:cstheme="minorHAnsi"/>
          <w:sz w:val="24"/>
          <w:szCs w:val="24"/>
        </w:rPr>
        <w:t>202</w:t>
      </w:r>
      <w:r w:rsidR="00A365BA">
        <w:rPr>
          <w:rFonts w:cstheme="minorHAnsi"/>
          <w:sz w:val="24"/>
          <w:szCs w:val="24"/>
        </w:rPr>
        <w:t>5</w:t>
      </w:r>
      <w:r w:rsidR="0052277D">
        <w:rPr>
          <w:rFonts w:cstheme="minorHAnsi"/>
          <w:sz w:val="24"/>
          <w:szCs w:val="24"/>
        </w:rPr>
        <w:t>.</w:t>
      </w:r>
    </w:p>
    <w:p w14:paraId="5EB5F433" w14:textId="77777777" w:rsidR="00E14C26" w:rsidRPr="003A4448" w:rsidRDefault="00E14C26" w:rsidP="003A4448">
      <w:pPr>
        <w:pStyle w:val="Bezproreda"/>
        <w:jc w:val="both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="00190AE6" w:rsidRPr="003A4448">
        <w:rPr>
          <w:rFonts w:cstheme="minorHAnsi"/>
          <w:sz w:val="24"/>
          <w:szCs w:val="24"/>
        </w:rPr>
        <w:t xml:space="preserve">     </w:t>
      </w:r>
      <w:r w:rsidRPr="003A4448">
        <w:rPr>
          <w:rFonts w:cstheme="minorHAnsi"/>
          <w:b/>
          <w:sz w:val="24"/>
          <w:szCs w:val="24"/>
        </w:rPr>
        <w:t>PREDSJEDNIK:</w:t>
      </w:r>
    </w:p>
    <w:p w14:paraId="05663EB1" w14:textId="193935AD" w:rsidR="00F35E4E" w:rsidRPr="003A4448" w:rsidRDefault="00356EF6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3A4448">
        <w:rPr>
          <w:rFonts w:cstheme="minorHAnsi"/>
          <w:sz w:val="24"/>
          <w:szCs w:val="24"/>
        </w:rPr>
        <w:tab/>
      </w:r>
      <w:r w:rsidR="00A42F88">
        <w:rPr>
          <w:rFonts w:cstheme="minorHAnsi"/>
          <w:sz w:val="24"/>
          <w:szCs w:val="24"/>
        </w:rPr>
        <w:t xml:space="preserve">  </w:t>
      </w:r>
      <w:r w:rsidRPr="003A4448">
        <w:rPr>
          <w:rFonts w:cstheme="minorHAnsi"/>
          <w:sz w:val="24"/>
          <w:szCs w:val="24"/>
        </w:rPr>
        <w:t xml:space="preserve"> </w:t>
      </w:r>
      <w:r w:rsidR="00E14C26" w:rsidRPr="003A4448">
        <w:rPr>
          <w:rFonts w:cstheme="minorHAnsi"/>
          <w:sz w:val="24"/>
          <w:szCs w:val="24"/>
        </w:rPr>
        <w:t xml:space="preserve">Tomislav </w:t>
      </w:r>
      <w:proofErr w:type="spellStart"/>
      <w:r w:rsidRPr="003A4448">
        <w:rPr>
          <w:rFonts w:cstheme="minorHAnsi"/>
          <w:sz w:val="24"/>
          <w:szCs w:val="24"/>
        </w:rPr>
        <w:t>Šunjić,dipl.ing</w:t>
      </w:r>
      <w:proofErr w:type="spellEnd"/>
      <w:r w:rsidRPr="003A4448">
        <w:rPr>
          <w:rFonts w:cstheme="minorHAnsi"/>
          <w:sz w:val="24"/>
          <w:szCs w:val="24"/>
        </w:rPr>
        <w:t>. građ.</w:t>
      </w:r>
      <w:r w:rsidR="00E14C26" w:rsidRPr="003A4448">
        <w:rPr>
          <w:rFonts w:cstheme="minorHAnsi"/>
          <w:sz w:val="24"/>
          <w:szCs w:val="24"/>
        </w:rPr>
        <w:t xml:space="preserve">           </w:t>
      </w:r>
    </w:p>
    <w:p w14:paraId="3E7FD0EF" w14:textId="77777777" w:rsidR="00F35E4E" w:rsidRPr="003157C7" w:rsidRDefault="00F35E4E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7F4959" w14:textId="77777777" w:rsidR="00F35E4E" w:rsidRDefault="00F35E4E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2DC415" w14:textId="77777777" w:rsidR="00190AE6" w:rsidRDefault="00190AE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C830EC" w14:textId="77777777" w:rsidR="00190AE6" w:rsidRDefault="00190AE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0998A9" w14:textId="77777777" w:rsidR="00190AE6" w:rsidRDefault="00190AE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21E0FE" w14:textId="77777777" w:rsidR="00190AE6" w:rsidRDefault="00190AE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190AE6" w:rsidSect="004E3263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B301" w14:textId="77777777" w:rsidR="00D833B0" w:rsidRDefault="00D833B0" w:rsidP="00F35E4E">
      <w:pPr>
        <w:spacing w:after="0" w:line="240" w:lineRule="auto"/>
      </w:pPr>
      <w:r>
        <w:separator/>
      </w:r>
    </w:p>
  </w:endnote>
  <w:endnote w:type="continuationSeparator" w:id="0">
    <w:p w14:paraId="72A9CC58" w14:textId="77777777" w:rsidR="00D833B0" w:rsidRDefault="00D833B0" w:rsidP="00F3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234966"/>
      <w:docPartObj>
        <w:docPartGallery w:val="Page Numbers (Bottom of Page)"/>
        <w:docPartUnique/>
      </w:docPartObj>
    </w:sdtPr>
    <w:sdtEndPr/>
    <w:sdtContent>
      <w:p w14:paraId="6475568D" w14:textId="77777777" w:rsidR="00F35E4E" w:rsidRDefault="00F35E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46D">
          <w:rPr>
            <w:noProof/>
          </w:rPr>
          <w:t>4</w:t>
        </w:r>
        <w:r>
          <w:fldChar w:fldCharType="end"/>
        </w:r>
      </w:p>
    </w:sdtContent>
  </w:sdt>
  <w:p w14:paraId="04864F8B" w14:textId="77777777" w:rsidR="00F35E4E" w:rsidRDefault="00F35E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D666" w14:textId="77777777" w:rsidR="00D833B0" w:rsidRDefault="00D833B0" w:rsidP="00F35E4E">
      <w:pPr>
        <w:spacing w:after="0" w:line="240" w:lineRule="auto"/>
      </w:pPr>
      <w:r>
        <w:separator/>
      </w:r>
    </w:p>
  </w:footnote>
  <w:footnote w:type="continuationSeparator" w:id="0">
    <w:p w14:paraId="4964A619" w14:textId="77777777" w:rsidR="00D833B0" w:rsidRDefault="00D833B0" w:rsidP="00F3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5D86"/>
    <w:multiLevelType w:val="hybridMultilevel"/>
    <w:tmpl w:val="4DF87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F2E84"/>
    <w:multiLevelType w:val="hybridMultilevel"/>
    <w:tmpl w:val="5F9A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526009">
    <w:abstractNumId w:val="1"/>
  </w:num>
  <w:num w:numId="2" w16cid:durableId="11833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4F"/>
    <w:rsid w:val="00061434"/>
    <w:rsid w:val="00072E39"/>
    <w:rsid w:val="000E5661"/>
    <w:rsid w:val="000F5C62"/>
    <w:rsid w:val="00140DB5"/>
    <w:rsid w:val="00156E7F"/>
    <w:rsid w:val="00165953"/>
    <w:rsid w:val="00190AE6"/>
    <w:rsid w:val="001B1A02"/>
    <w:rsid w:val="001C0D70"/>
    <w:rsid w:val="001E37D5"/>
    <w:rsid w:val="00286BD7"/>
    <w:rsid w:val="003157C7"/>
    <w:rsid w:val="00356EF6"/>
    <w:rsid w:val="00393B3D"/>
    <w:rsid w:val="003A3A0E"/>
    <w:rsid w:val="003A4448"/>
    <w:rsid w:val="003C2EF0"/>
    <w:rsid w:val="003E63CC"/>
    <w:rsid w:val="004676F7"/>
    <w:rsid w:val="0048596D"/>
    <w:rsid w:val="004D2C3A"/>
    <w:rsid w:val="004E3263"/>
    <w:rsid w:val="004E3C04"/>
    <w:rsid w:val="004F35CA"/>
    <w:rsid w:val="00516270"/>
    <w:rsid w:val="0052277D"/>
    <w:rsid w:val="00557DAE"/>
    <w:rsid w:val="005E650A"/>
    <w:rsid w:val="0065504F"/>
    <w:rsid w:val="00711B07"/>
    <w:rsid w:val="007D1D0D"/>
    <w:rsid w:val="00822B2E"/>
    <w:rsid w:val="00831B43"/>
    <w:rsid w:val="008807EC"/>
    <w:rsid w:val="00915335"/>
    <w:rsid w:val="009258DC"/>
    <w:rsid w:val="009B5823"/>
    <w:rsid w:val="009E6C79"/>
    <w:rsid w:val="00A25500"/>
    <w:rsid w:val="00A365BA"/>
    <w:rsid w:val="00A369D1"/>
    <w:rsid w:val="00A42F88"/>
    <w:rsid w:val="00A94225"/>
    <w:rsid w:val="00AB451E"/>
    <w:rsid w:val="00AB46C4"/>
    <w:rsid w:val="00AD0031"/>
    <w:rsid w:val="00B1078B"/>
    <w:rsid w:val="00B17808"/>
    <w:rsid w:val="00B24902"/>
    <w:rsid w:val="00B42485"/>
    <w:rsid w:val="00B7489C"/>
    <w:rsid w:val="00B81B49"/>
    <w:rsid w:val="00B931D4"/>
    <w:rsid w:val="00BA5435"/>
    <w:rsid w:val="00BA73F4"/>
    <w:rsid w:val="00C84276"/>
    <w:rsid w:val="00C90FDF"/>
    <w:rsid w:val="00CA299C"/>
    <w:rsid w:val="00D206E9"/>
    <w:rsid w:val="00D26F28"/>
    <w:rsid w:val="00D833B0"/>
    <w:rsid w:val="00E03ACC"/>
    <w:rsid w:val="00E14C26"/>
    <w:rsid w:val="00EB6313"/>
    <w:rsid w:val="00EE046D"/>
    <w:rsid w:val="00F175E3"/>
    <w:rsid w:val="00F35E4E"/>
    <w:rsid w:val="00F76876"/>
    <w:rsid w:val="00F90B76"/>
    <w:rsid w:val="00FB1362"/>
    <w:rsid w:val="00FB38EB"/>
    <w:rsid w:val="00F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D05"/>
  <w15:docId w15:val="{77D2E5D0-0AA5-424A-B1E2-670D8971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3B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93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E4E"/>
  </w:style>
  <w:style w:type="paragraph" w:styleId="Podnoje">
    <w:name w:val="footer"/>
    <w:basedOn w:val="Normal"/>
    <w:link w:val="PodnojeChar"/>
    <w:uiPriority w:val="99"/>
    <w:unhideWhenUsed/>
    <w:rsid w:val="00F3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E4E"/>
  </w:style>
  <w:style w:type="paragraph" w:styleId="Tekstbalonia">
    <w:name w:val="Balloon Text"/>
    <w:basedOn w:val="Normal"/>
    <w:link w:val="TekstbaloniaChar"/>
    <w:uiPriority w:val="99"/>
    <w:semiHidden/>
    <w:unhideWhenUsed/>
    <w:rsid w:val="00B2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681B-9055-4322-8CBF-B2200279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RAČUNALO</dc:creator>
  <cp:lastModifiedBy>Ured Berek</cp:lastModifiedBy>
  <cp:revision>3</cp:revision>
  <cp:lastPrinted>2020-12-04T11:24:00Z</cp:lastPrinted>
  <dcterms:created xsi:type="dcterms:W3CDTF">2025-12-18T10:56:00Z</dcterms:created>
  <dcterms:modified xsi:type="dcterms:W3CDTF">2025-12-19T07:29:00Z</dcterms:modified>
</cp:coreProperties>
</file>