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86" w:rsidRPr="00B57703" w:rsidRDefault="00305986" w:rsidP="00305986">
      <w:pPr>
        <w:spacing w:after="200" w:line="276" w:lineRule="auto"/>
        <w:ind w:left="720"/>
        <w:contextualSpacing/>
        <w:rPr>
          <w:rFonts w:ascii="Calibri" w:eastAsia="Calibri" w:hAnsi="Calibri" w:cs="Times New Roman"/>
          <w:sz w:val="32"/>
        </w:rPr>
      </w:pPr>
      <w:r w:rsidRPr="00B57703">
        <w:rPr>
          <w:rFonts w:ascii="Calibri" w:eastAsia="Calibri" w:hAnsi="Calibri" w:cs="Times New Roman"/>
          <w:noProof/>
          <w:lang w:eastAsia="hr-HR"/>
        </w:rPr>
        <w:drawing>
          <wp:inline distT="0" distB="0" distL="0" distR="0" wp14:anchorId="79A83AA8" wp14:editId="45DF4394">
            <wp:extent cx="5760720" cy="1371600"/>
            <wp:effectExtent l="0" t="0" r="0" b="0"/>
            <wp:docPr id="1" name="Slika 1" descr="http://www.berek.hr/images/manjeber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rek.hr/images/manjebere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371600"/>
                    </a:xfrm>
                    <a:prstGeom prst="rect">
                      <a:avLst/>
                    </a:prstGeom>
                    <a:noFill/>
                    <a:ln>
                      <a:noFill/>
                    </a:ln>
                  </pic:spPr>
                </pic:pic>
              </a:graphicData>
            </a:graphic>
          </wp:inline>
        </w:drawing>
      </w:r>
    </w:p>
    <w:p w:rsidR="00305986" w:rsidRPr="00B57703" w:rsidRDefault="00305986" w:rsidP="00305986">
      <w:pPr>
        <w:spacing w:after="0" w:line="240" w:lineRule="auto"/>
        <w:jc w:val="center"/>
        <w:rPr>
          <w:rFonts w:ascii="Times New Roman" w:eastAsia="Times New Roman" w:hAnsi="Times New Roman" w:cs="Times New Roman"/>
          <w:b/>
          <w:bCs/>
          <w:i/>
          <w:sz w:val="48"/>
          <w:szCs w:val="24"/>
        </w:rPr>
      </w:pPr>
      <w:r w:rsidRPr="00B57703">
        <w:rPr>
          <w:rFonts w:ascii="Times New Roman" w:eastAsia="Times New Roman" w:hAnsi="Times New Roman" w:cs="Times New Roman"/>
          <w:b/>
          <w:bCs/>
          <w:i/>
          <w:sz w:val="48"/>
          <w:szCs w:val="24"/>
        </w:rPr>
        <w:t>SLUŽBENI  GLASNIK</w:t>
      </w:r>
    </w:p>
    <w:p w:rsidR="00305986" w:rsidRPr="00B57703" w:rsidRDefault="00305986" w:rsidP="00305986">
      <w:pPr>
        <w:spacing w:after="0" w:line="240" w:lineRule="auto"/>
        <w:jc w:val="center"/>
        <w:rPr>
          <w:rFonts w:ascii="Times New Roman" w:eastAsia="Times New Roman" w:hAnsi="Times New Roman" w:cs="Times New Roman"/>
          <w:b/>
          <w:bCs/>
          <w:i/>
          <w:iCs/>
          <w:sz w:val="48"/>
          <w:szCs w:val="24"/>
          <w:u w:val="single"/>
        </w:rPr>
      </w:pPr>
      <w:r w:rsidRPr="00B57703">
        <w:rPr>
          <w:rFonts w:ascii="Times New Roman" w:eastAsia="Times New Roman" w:hAnsi="Times New Roman" w:cs="Times New Roman"/>
          <w:b/>
          <w:bCs/>
          <w:i/>
          <w:sz w:val="48"/>
          <w:szCs w:val="24"/>
        </w:rPr>
        <w:t>OPĆINE  BEREK</w:t>
      </w:r>
    </w:p>
    <w:p w:rsidR="00305986" w:rsidRPr="00B57703" w:rsidRDefault="00305986" w:rsidP="00305986">
      <w:pPr>
        <w:spacing w:after="0" w:line="240" w:lineRule="auto"/>
        <w:rPr>
          <w:rFonts w:ascii="Times New Roman" w:eastAsia="Times New Roman" w:hAnsi="Times New Roman" w:cs="Times New Roman"/>
          <w:sz w:val="24"/>
          <w:szCs w:val="24"/>
        </w:rPr>
      </w:pPr>
    </w:p>
    <w:p w:rsidR="00305986" w:rsidRPr="00B57703" w:rsidRDefault="00305986" w:rsidP="00305986">
      <w:pPr>
        <w:pBdr>
          <w:bottom w:val="single" w:sz="12" w:space="1" w:color="auto"/>
        </w:pBdr>
        <w:spacing w:after="0" w:line="240" w:lineRule="auto"/>
        <w:rPr>
          <w:rFonts w:ascii="Times New Roman" w:eastAsia="Times New Roman" w:hAnsi="Times New Roman" w:cs="Times New Roman"/>
          <w:sz w:val="24"/>
          <w:szCs w:val="24"/>
        </w:rPr>
      </w:pPr>
    </w:p>
    <w:p w:rsidR="00305986" w:rsidRPr="00B57703" w:rsidRDefault="00305986" w:rsidP="00305986">
      <w:pPr>
        <w:spacing w:after="0" w:line="240" w:lineRule="auto"/>
        <w:rPr>
          <w:rFonts w:ascii="Times New Roman" w:eastAsia="Times New Roman" w:hAnsi="Times New Roman" w:cs="Times New Roman"/>
          <w:sz w:val="28"/>
          <w:szCs w:val="24"/>
        </w:rPr>
      </w:pPr>
    </w:p>
    <w:p w:rsidR="00305986" w:rsidRPr="00B57703" w:rsidRDefault="00305986" w:rsidP="00305986">
      <w:pPr>
        <w:keepNext/>
        <w:spacing w:after="0" w:line="240" w:lineRule="auto"/>
        <w:outlineLvl w:val="0"/>
        <w:rPr>
          <w:rFonts w:ascii="Times New Roman" w:eastAsia="Times New Roman" w:hAnsi="Times New Roman" w:cs="Times New Roman"/>
          <w:sz w:val="28"/>
          <w:szCs w:val="24"/>
        </w:rPr>
      </w:pPr>
      <w:r w:rsidRPr="00B57703">
        <w:rPr>
          <w:rFonts w:ascii="Times New Roman" w:eastAsia="Times New Roman" w:hAnsi="Times New Roman" w:cs="Times New Roman"/>
          <w:sz w:val="28"/>
          <w:szCs w:val="24"/>
        </w:rPr>
        <w:t>Općina Berek                                      0</w:t>
      </w:r>
      <w:r>
        <w:rPr>
          <w:rFonts w:ascii="Times New Roman" w:eastAsia="Times New Roman" w:hAnsi="Times New Roman" w:cs="Times New Roman"/>
          <w:sz w:val="28"/>
          <w:szCs w:val="24"/>
        </w:rPr>
        <w:t>3</w:t>
      </w:r>
      <w:r w:rsidRPr="00B57703">
        <w:rPr>
          <w:rFonts w:ascii="Times New Roman" w:eastAsia="Times New Roman" w:hAnsi="Times New Roman" w:cs="Times New Roman"/>
          <w:sz w:val="28"/>
          <w:szCs w:val="24"/>
        </w:rPr>
        <w:t xml:space="preserve">/2018.                    Uredništvo: Tajništvo                                                                                                      </w:t>
      </w:r>
    </w:p>
    <w:p w:rsidR="00305986" w:rsidRPr="00B57703" w:rsidRDefault="00305986" w:rsidP="00305986">
      <w:pPr>
        <w:spacing w:after="0" w:line="240" w:lineRule="auto"/>
        <w:rPr>
          <w:rFonts w:ascii="Times New Roman" w:eastAsia="Times New Roman" w:hAnsi="Times New Roman" w:cs="Times New Roman"/>
          <w:sz w:val="28"/>
          <w:szCs w:val="24"/>
        </w:rPr>
      </w:pPr>
      <w:r w:rsidRPr="00B57703">
        <w:rPr>
          <w:rFonts w:ascii="Times New Roman" w:eastAsia="Times New Roman" w:hAnsi="Times New Roman" w:cs="Times New Roman"/>
          <w:sz w:val="28"/>
          <w:szCs w:val="24"/>
        </w:rPr>
        <w:t xml:space="preserve">                                                                                                               </w:t>
      </w:r>
    </w:p>
    <w:p w:rsidR="00305986" w:rsidRPr="00B57703" w:rsidRDefault="00305986" w:rsidP="00305986">
      <w:pPr>
        <w:spacing w:after="0" w:line="240" w:lineRule="auto"/>
        <w:rPr>
          <w:rFonts w:ascii="Times New Roman" w:eastAsia="Times New Roman" w:hAnsi="Times New Roman" w:cs="Times New Roman"/>
          <w:sz w:val="28"/>
          <w:szCs w:val="24"/>
        </w:rPr>
      </w:pPr>
    </w:p>
    <w:p w:rsidR="00305986" w:rsidRPr="00B57703" w:rsidRDefault="00305986" w:rsidP="00305986">
      <w:pPr>
        <w:spacing w:after="0" w:line="240" w:lineRule="auto"/>
        <w:rPr>
          <w:rFonts w:ascii="Times New Roman" w:eastAsia="Times New Roman" w:hAnsi="Times New Roman" w:cs="Times New Roman"/>
          <w:sz w:val="28"/>
          <w:szCs w:val="24"/>
        </w:rPr>
      </w:pPr>
      <w:r w:rsidRPr="00B57703">
        <w:rPr>
          <w:rFonts w:ascii="Times New Roman" w:eastAsia="Times New Roman" w:hAnsi="Times New Roman" w:cs="Times New Roman"/>
          <w:sz w:val="28"/>
          <w:szCs w:val="24"/>
        </w:rPr>
        <w:t xml:space="preserve">Glasnik izlazi prema potrebi             Berek, </w:t>
      </w:r>
      <w:r>
        <w:rPr>
          <w:rFonts w:ascii="Times New Roman" w:eastAsia="Times New Roman" w:hAnsi="Times New Roman" w:cs="Times New Roman"/>
          <w:sz w:val="28"/>
          <w:szCs w:val="24"/>
        </w:rPr>
        <w:t>31</w:t>
      </w:r>
      <w:r w:rsidRPr="00B5770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svibanj</w:t>
      </w:r>
      <w:r w:rsidRPr="00B57703">
        <w:rPr>
          <w:rFonts w:ascii="Times New Roman" w:eastAsia="Times New Roman" w:hAnsi="Times New Roman" w:cs="Times New Roman"/>
          <w:sz w:val="28"/>
          <w:szCs w:val="24"/>
        </w:rPr>
        <w:t>. 2018.           tel. 548-017</w:t>
      </w:r>
    </w:p>
    <w:p w:rsidR="00305986" w:rsidRPr="00B57703" w:rsidRDefault="00305986" w:rsidP="00305986">
      <w:pPr>
        <w:spacing w:after="0" w:line="240" w:lineRule="auto"/>
        <w:rPr>
          <w:rFonts w:ascii="Times New Roman" w:eastAsia="Times New Roman" w:hAnsi="Times New Roman" w:cs="Times New Roman"/>
          <w:sz w:val="28"/>
          <w:szCs w:val="24"/>
        </w:rPr>
      </w:pPr>
    </w:p>
    <w:p w:rsidR="00305986" w:rsidRPr="00B57703" w:rsidRDefault="00305986" w:rsidP="00305986">
      <w:pPr>
        <w:pBdr>
          <w:bottom w:val="single" w:sz="12" w:space="1" w:color="auto"/>
        </w:pBdr>
        <w:spacing w:after="0" w:line="240" w:lineRule="auto"/>
        <w:rPr>
          <w:rFonts w:ascii="Times New Roman" w:eastAsia="Times New Roman" w:hAnsi="Times New Roman" w:cs="Times New Roman"/>
          <w:sz w:val="28"/>
          <w:szCs w:val="24"/>
        </w:rPr>
      </w:pPr>
    </w:p>
    <w:p w:rsidR="00305986" w:rsidRPr="00B57703" w:rsidRDefault="00305986" w:rsidP="00305986">
      <w:pPr>
        <w:spacing w:after="0" w:line="240" w:lineRule="auto"/>
        <w:rPr>
          <w:rFonts w:ascii="Times New Roman" w:eastAsia="Times New Roman" w:hAnsi="Times New Roman" w:cs="Times New Roman"/>
          <w:sz w:val="32"/>
          <w:szCs w:val="32"/>
        </w:rPr>
      </w:pPr>
    </w:p>
    <w:p w:rsidR="00305986" w:rsidRDefault="00305986" w:rsidP="00305986">
      <w:pPr>
        <w:spacing w:after="0" w:line="240" w:lineRule="auto"/>
        <w:jc w:val="both"/>
        <w:rPr>
          <w:rFonts w:ascii="Times New Roman" w:eastAsia="Times New Roman" w:hAnsi="Times New Roman" w:cs="Times New Roman"/>
          <w:sz w:val="24"/>
          <w:szCs w:val="24"/>
        </w:rPr>
      </w:pPr>
      <w:r w:rsidRPr="00B57703">
        <w:rPr>
          <w:rFonts w:ascii="Times New Roman" w:eastAsia="Times New Roman" w:hAnsi="Times New Roman" w:cs="Times New Roman"/>
          <w:sz w:val="24"/>
          <w:szCs w:val="24"/>
        </w:rPr>
        <w:t xml:space="preserve">Sadržaj: </w:t>
      </w:r>
    </w:p>
    <w:p w:rsidR="00305986" w:rsidRPr="00DB3870" w:rsidRDefault="00305986" w:rsidP="00305986">
      <w:pPr>
        <w:widowControl w:val="0"/>
        <w:numPr>
          <w:ilvl w:val="0"/>
          <w:numId w:val="1"/>
        </w:numPr>
        <w:tabs>
          <w:tab w:val="center" w:pos="4154"/>
          <w:tab w:val="right" w:pos="8309"/>
        </w:tabs>
        <w:suppressAutoHyphens/>
        <w:autoSpaceDE w:val="0"/>
        <w:spacing w:after="200" w:line="276" w:lineRule="auto"/>
        <w:ind w:right="-150"/>
        <w:contextualSpacing/>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Odluka o prihvaćanju Izvješća o trošenju sredstava Vatrogasne zajednice Općine Berek,</w:t>
      </w:r>
    </w:p>
    <w:p w:rsidR="00305986" w:rsidRPr="00B57703" w:rsidRDefault="00305986" w:rsidP="00305986">
      <w:pPr>
        <w:widowControl w:val="0"/>
        <w:numPr>
          <w:ilvl w:val="0"/>
          <w:numId w:val="1"/>
        </w:numPr>
        <w:tabs>
          <w:tab w:val="center" w:pos="4154"/>
          <w:tab w:val="right" w:pos="8309"/>
        </w:tabs>
        <w:suppressAutoHyphens/>
        <w:autoSpaceDE w:val="0"/>
        <w:spacing w:after="200" w:line="276" w:lineRule="auto"/>
        <w:ind w:right="-150"/>
        <w:contextualSpacing/>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Odluka o usvajanju Plana gospodarenja otpadom Općine Berek za razdoblje 2017-2022..</w:t>
      </w:r>
    </w:p>
    <w:p w:rsidR="00305986" w:rsidRDefault="00305986" w:rsidP="00305986">
      <w:pPr>
        <w:widowControl w:val="0"/>
        <w:numPr>
          <w:ilvl w:val="0"/>
          <w:numId w:val="1"/>
        </w:numPr>
        <w:tabs>
          <w:tab w:val="center" w:pos="4154"/>
          <w:tab w:val="right" w:pos="8309"/>
        </w:tabs>
        <w:suppressAutoHyphens/>
        <w:autoSpaceDE w:val="0"/>
        <w:spacing w:after="0" w:line="276" w:lineRule="auto"/>
        <w:ind w:right="-150"/>
        <w:contextualSpacing/>
        <w:rPr>
          <w:rFonts w:ascii="Times New Roman" w:eastAsia="Lucida Sans Unicode" w:hAnsi="Times New Roman" w:cs="Times New Roman"/>
          <w:kern w:val="1"/>
          <w:sz w:val="24"/>
          <w:szCs w:val="24"/>
          <w:lang w:eastAsia="ar-SA"/>
        </w:rPr>
      </w:pPr>
      <w:r w:rsidRPr="00B57703">
        <w:rPr>
          <w:rFonts w:ascii="Times New Roman" w:eastAsia="Lucida Sans Unicode" w:hAnsi="Times New Roman" w:cs="Times New Roman"/>
          <w:kern w:val="1"/>
          <w:sz w:val="24"/>
          <w:szCs w:val="24"/>
          <w:lang w:eastAsia="ar-SA"/>
        </w:rPr>
        <w:t xml:space="preserve">Odluka o </w:t>
      </w:r>
      <w:r>
        <w:rPr>
          <w:rFonts w:ascii="Times New Roman" w:eastAsia="Lucida Sans Unicode" w:hAnsi="Times New Roman" w:cs="Times New Roman"/>
          <w:kern w:val="1"/>
          <w:sz w:val="24"/>
          <w:szCs w:val="24"/>
          <w:lang w:eastAsia="ar-SA"/>
        </w:rPr>
        <w:t>usvajanju Procjene rizika od velikih nesreća za područje Općine Berek,</w:t>
      </w:r>
    </w:p>
    <w:p w:rsidR="00305986" w:rsidRPr="00305986" w:rsidRDefault="00305986" w:rsidP="00305986">
      <w:pPr>
        <w:pStyle w:val="Odlomakpopisa"/>
        <w:numPr>
          <w:ilvl w:val="0"/>
          <w:numId w:val="1"/>
        </w:numPr>
        <w:rPr>
          <w:rFonts w:ascii="Times New Roman" w:eastAsia="Lucida Sans Unicode" w:hAnsi="Times New Roman" w:cs="Times New Roman"/>
          <w:kern w:val="1"/>
          <w:sz w:val="24"/>
          <w:szCs w:val="24"/>
          <w:lang w:eastAsia="ar-SA"/>
        </w:rPr>
      </w:pPr>
      <w:r w:rsidRPr="00305986">
        <w:rPr>
          <w:rFonts w:ascii="Times New Roman" w:eastAsia="Lucida Sans Unicode" w:hAnsi="Times New Roman" w:cs="Times New Roman"/>
          <w:kern w:val="1"/>
          <w:sz w:val="24"/>
          <w:szCs w:val="24"/>
          <w:lang w:eastAsia="ar-SA"/>
        </w:rPr>
        <w:t>Odluka o dodjeli obavljanja javne usluge prikupljanja miješanog komunalnog otpada i biorazgradivog otpada na području općine Berek.</w:t>
      </w:r>
    </w:p>
    <w:p w:rsidR="00305986" w:rsidRPr="00305986" w:rsidRDefault="00305986" w:rsidP="00305986">
      <w:pPr>
        <w:pStyle w:val="Odlomakpopisa"/>
        <w:numPr>
          <w:ilvl w:val="0"/>
          <w:numId w:val="1"/>
        </w:numPr>
        <w:rPr>
          <w:rFonts w:ascii="Times New Roman" w:eastAsia="Lucida Sans Unicode" w:hAnsi="Times New Roman" w:cs="Times New Roman"/>
          <w:kern w:val="1"/>
          <w:sz w:val="24"/>
          <w:szCs w:val="24"/>
          <w:lang w:eastAsia="ar-SA"/>
        </w:rPr>
      </w:pPr>
      <w:r w:rsidRPr="00305986">
        <w:rPr>
          <w:rFonts w:ascii="Times New Roman" w:eastAsia="Lucida Sans Unicode" w:hAnsi="Times New Roman" w:cs="Times New Roman"/>
          <w:kern w:val="1"/>
          <w:sz w:val="24"/>
          <w:szCs w:val="24"/>
          <w:lang w:eastAsia="ar-SA"/>
        </w:rPr>
        <w:t>Odluka o II. izmjenama i dopunama Odluke o donošenju Prostornog plana uređenja Općine Berek</w:t>
      </w:r>
    </w:p>
    <w:p w:rsidR="00305986" w:rsidRPr="00305986" w:rsidRDefault="00305986" w:rsidP="00305986">
      <w:pPr>
        <w:pStyle w:val="Odlomakpopisa"/>
        <w:numPr>
          <w:ilvl w:val="0"/>
          <w:numId w:val="1"/>
        </w:numPr>
        <w:rPr>
          <w:rFonts w:ascii="Times New Roman" w:eastAsia="Lucida Sans Unicode" w:hAnsi="Times New Roman" w:cs="Times New Roman"/>
          <w:kern w:val="1"/>
          <w:sz w:val="24"/>
          <w:szCs w:val="24"/>
          <w:lang w:eastAsia="ar-SA"/>
        </w:rPr>
      </w:pPr>
      <w:r w:rsidRPr="00305986">
        <w:rPr>
          <w:rFonts w:ascii="Times New Roman" w:eastAsia="Lucida Sans Unicode" w:hAnsi="Times New Roman" w:cs="Times New Roman"/>
          <w:kern w:val="1"/>
          <w:sz w:val="24"/>
          <w:szCs w:val="24"/>
          <w:lang w:eastAsia="ar-SA"/>
        </w:rPr>
        <w:t>Utvrđivanje pročišćenog teksta i pročišćenih grafičkih priloga prostornog plana uređenja općine</w:t>
      </w:r>
    </w:p>
    <w:p w:rsidR="00305986" w:rsidRDefault="00305986" w:rsidP="00305986">
      <w:pPr>
        <w:pStyle w:val="Odlomakpopisa"/>
        <w:widowControl w:val="0"/>
        <w:numPr>
          <w:ilvl w:val="0"/>
          <w:numId w:val="1"/>
        </w:numPr>
        <w:tabs>
          <w:tab w:val="center" w:pos="4154"/>
          <w:tab w:val="right" w:pos="8309"/>
        </w:tabs>
        <w:suppressAutoHyphens/>
        <w:autoSpaceDE w:val="0"/>
        <w:spacing w:after="200" w:line="276" w:lineRule="auto"/>
        <w:ind w:right="-150"/>
        <w:rPr>
          <w:rFonts w:ascii="Times New Roman" w:eastAsia="Lucida Sans Unicode" w:hAnsi="Times New Roman" w:cs="Times New Roman"/>
          <w:kern w:val="1"/>
          <w:sz w:val="24"/>
          <w:szCs w:val="24"/>
          <w:lang w:eastAsia="ar-SA"/>
        </w:rPr>
      </w:pPr>
      <w:r w:rsidRPr="00824168">
        <w:rPr>
          <w:rFonts w:ascii="Times New Roman" w:eastAsia="Lucida Sans Unicode" w:hAnsi="Times New Roman" w:cs="Times New Roman"/>
          <w:kern w:val="1"/>
          <w:sz w:val="24"/>
          <w:szCs w:val="24"/>
          <w:lang w:eastAsia="ar-SA"/>
        </w:rPr>
        <w:t xml:space="preserve">Zaključak o otpisu potraživanja </w:t>
      </w:r>
    </w:p>
    <w:p w:rsidR="00B8255B" w:rsidRPr="00B8255B" w:rsidRDefault="00B8255B" w:rsidP="00B8255B">
      <w:pPr>
        <w:pStyle w:val="Odlomakpopisa"/>
        <w:numPr>
          <w:ilvl w:val="0"/>
          <w:numId w:val="1"/>
        </w:numPr>
        <w:rPr>
          <w:rFonts w:ascii="Times New Roman" w:eastAsia="Lucida Sans Unicode" w:hAnsi="Times New Roman" w:cs="Times New Roman"/>
          <w:kern w:val="1"/>
          <w:sz w:val="24"/>
          <w:szCs w:val="24"/>
          <w:lang w:eastAsia="ar-SA"/>
        </w:rPr>
      </w:pPr>
      <w:r w:rsidRPr="00B8255B">
        <w:rPr>
          <w:rFonts w:ascii="Times New Roman" w:eastAsia="Lucida Sans Unicode" w:hAnsi="Times New Roman" w:cs="Times New Roman"/>
          <w:kern w:val="1"/>
          <w:sz w:val="24"/>
          <w:szCs w:val="24"/>
          <w:lang w:eastAsia="ar-SA"/>
        </w:rPr>
        <w:t>Oduka o izmjenama i dopunama Odluke o osnivanju radnih tijela Općinskog vijeća Općine Berek,</w:t>
      </w:r>
    </w:p>
    <w:p w:rsidR="00B8255B" w:rsidRPr="00B8255B" w:rsidRDefault="00B8255B" w:rsidP="00B8255B">
      <w:pPr>
        <w:pStyle w:val="Odlomakpopisa"/>
        <w:widowControl w:val="0"/>
        <w:numPr>
          <w:ilvl w:val="0"/>
          <w:numId w:val="1"/>
        </w:numPr>
        <w:tabs>
          <w:tab w:val="center" w:pos="4154"/>
          <w:tab w:val="right" w:pos="8309"/>
        </w:tabs>
        <w:suppressAutoHyphens/>
        <w:autoSpaceDE w:val="0"/>
        <w:spacing w:after="200" w:line="276" w:lineRule="auto"/>
        <w:ind w:right="-150"/>
        <w:rPr>
          <w:rFonts w:ascii="Times New Roman" w:eastAsia="Lucida Sans Unicode" w:hAnsi="Times New Roman" w:cs="Times New Roman"/>
          <w:kern w:val="1"/>
          <w:sz w:val="24"/>
          <w:szCs w:val="24"/>
          <w:lang w:eastAsia="ar-SA"/>
        </w:rPr>
      </w:pPr>
      <w:r w:rsidRPr="00B8255B">
        <w:rPr>
          <w:rFonts w:ascii="Times New Roman" w:eastAsia="Lucida Sans Unicode" w:hAnsi="Times New Roman" w:cs="Times New Roman"/>
          <w:kern w:val="1"/>
          <w:sz w:val="24"/>
          <w:szCs w:val="24"/>
          <w:lang w:eastAsia="ar-SA"/>
        </w:rPr>
        <w:t>Odluka o izboru Odbora za dodjelu javnih priznanja,</w:t>
      </w:r>
    </w:p>
    <w:p w:rsidR="00B8255B" w:rsidRPr="00B8255B" w:rsidRDefault="00FE7F33" w:rsidP="00B8255B">
      <w:pPr>
        <w:pStyle w:val="Odlomakpopisa"/>
        <w:widowControl w:val="0"/>
        <w:numPr>
          <w:ilvl w:val="0"/>
          <w:numId w:val="1"/>
        </w:numPr>
        <w:tabs>
          <w:tab w:val="center" w:pos="4154"/>
          <w:tab w:val="right" w:pos="8309"/>
        </w:tabs>
        <w:suppressAutoHyphens/>
        <w:autoSpaceDE w:val="0"/>
        <w:spacing w:after="200" w:line="276" w:lineRule="auto"/>
        <w:ind w:right="-150"/>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Zahtjev za prodaju zemljišta.</w:t>
      </w:r>
    </w:p>
    <w:p w:rsidR="00B8255B" w:rsidRPr="00824168" w:rsidRDefault="00B8255B" w:rsidP="00B8255B">
      <w:pPr>
        <w:pStyle w:val="Odlomakpopisa"/>
        <w:widowControl w:val="0"/>
        <w:tabs>
          <w:tab w:val="center" w:pos="4154"/>
          <w:tab w:val="right" w:pos="8309"/>
        </w:tabs>
        <w:suppressAutoHyphens/>
        <w:autoSpaceDE w:val="0"/>
        <w:spacing w:after="200" w:line="276" w:lineRule="auto"/>
        <w:ind w:left="1425" w:right="-150"/>
        <w:rPr>
          <w:rFonts w:ascii="Times New Roman" w:eastAsia="Lucida Sans Unicode" w:hAnsi="Times New Roman" w:cs="Times New Roman"/>
          <w:kern w:val="1"/>
          <w:sz w:val="24"/>
          <w:szCs w:val="24"/>
          <w:lang w:eastAsia="ar-SA"/>
        </w:rPr>
      </w:pPr>
    </w:p>
    <w:p w:rsidR="00305986" w:rsidRDefault="00305986" w:rsidP="00305986">
      <w:pPr>
        <w:widowControl w:val="0"/>
        <w:tabs>
          <w:tab w:val="center" w:pos="4154"/>
          <w:tab w:val="right" w:pos="8309"/>
        </w:tabs>
        <w:suppressAutoHyphens/>
        <w:autoSpaceDE w:val="0"/>
        <w:spacing w:after="200" w:line="276" w:lineRule="auto"/>
        <w:ind w:right="-150"/>
        <w:contextualSpacing/>
        <w:rPr>
          <w:rFonts w:ascii="Times New Roman" w:eastAsia="Lucida Sans Unicode" w:hAnsi="Times New Roman" w:cs="Times New Roman"/>
          <w:kern w:val="1"/>
          <w:sz w:val="24"/>
          <w:szCs w:val="24"/>
          <w:lang w:eastAsia="ar-SA"/>
        </w:rPr>
      </w:pPr>
    </w:p>
    <w:p w:rsidR="00305986" w:rsidRDefault="00305986"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05986" w:rsidRDefault="00305986"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05986" w:rsidRDefault="00305986"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tbl>
      <w:tblPr>
        <w:tblpPr w:leftFromText="180" w:rightFromText="180" w:vertAnchor="text" w:horzAnchor="margin" w:tblpXSpec="center" w:tblpY="-501"/>
        <w:tblW w:w="0" w:type="auto"/>
        <w:tblLayout w:type="fixed"/>
        <w:tblCellMar>
          <w:left w:w="107" w:type="dxa"/>
          <w:right w:w="107" w:type="dxa"/>
        </w:tblCellMar>
        <w:tblLook w:val="0000" w:firstRow="0" w:lastRow="0" w:firstColumn="0" w:lastColumn="0" w:noHBand="0" w:noVBand="0"/>
      </w:tblPr>
      <w:tblGrid>
        <w:gridCol w:w="5193"/>
        <w:gridCol w:w="4003"/>
      </w:tblGrid>
      <w:tr w:rsidR="00926D6E" w:rsidRPr="00B30FC9" w:rsidTr="00926D6E">
        <w:tc>
          <w:tcPr>
            <w:tcW w:w="5193" w:type="dxa"/>
          </w:tcPr>
          <w:p w:rsidR="00926D6E" w:rsidRPr="00B30FC9" w:rsidRDefault="00926D6E" w:rsidP="00926D6E">
            <w:pPr>
              <w:overflowPunct w:val="0"/>
              <w:autoSpaceDE w:val="0"/>
              <w:autoSpaceDN w:val="0"/>
              <w:adjustRightInd w:val="0"/>
              <w:spacing w:after="0" w:line="240" w:lineRule="auto"/>
              <w:jc w:val="center"/>
              <w:rPr>
                <w:rFonts w:ascii="Times New Roman" w:eastAsia="Times New Roman" w:hAnsi="Times New Roman" w:cs="Times New Roman"/>
                <w:sz w:val="20"/>
                <w:szCs w:val="24"/>
                <w:lang w:eastAsia="hr-HR"/>
              </w:rPr>
            </w:pPr>
            <w:r w:rsidRPr="00B30FC9">
              <w:rPr>
                <w:rFonts w:ascii="Times New Roman" w:eastAsia="Times New Roman" w:hAnsi="Times New Roman" w:cs="Times New Roman"/>
                <w:noProof/>
                <w:sz w:val="20"/>
                <w:szCs w:val="24"/>
                <w:lang w:eastAsia="hr-HR"/>
              </w:rPr>
              <w:lastRenderedPageBreak/>
              <w:drawing>
                <wp:inline distT="0" distB="0" distL="0" distR="0" wp14:anchorId="33B87B75" wp14:editId="47650641">
                  <wp:extent cx="428625" cy="533400"/>
                  <wp:effectExtent l="0" t="0" r="952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926D6E" w:rsidRPr="00B30FC9" w:rsidRDefault="00926D6E" w:rsidP="00926D6E">
            <w:pPr>
              <w:overflowPunct w:val="0"/>
              <w:autoSpaceDE w:val="0"/>
              <w:autoSpaceDN w:val="0"/>
              <w:adjustRightInd w:val="0"/>
              <w:spacing w:after="0" w:line="240" w:lineRule="auto"/>
              <w:jc w:val="center"/>
              <w:rPr>
                <w:rFonts w:ascii="Times New Roman" w:eastAsia="Times New Roman" w:hAnsi="Times New Roman" w:cs="Times New Roman"/>
                <w:sz w:val="12"/>
                <w:szCs w:val="24"/>
                <w:lang w:eastAsia="hr-HR"/>
              </w:rPr>
            </w:pPr>
          </w:p>
        </w:tc>
        <w:tc>
          <w:tcPr>
            <w:tcW w:w="4003" w:type="dxa"/>
          </w:tcPr>
          <w:p w:rsidR="00926D6E" w:rsidRPr="00B30FC9" w:rsidRDefault="00926D6E" w:rsidP="00926D6E">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r w:rsidRPr="00B30FC9">
              <w:rPr>
                <w:rFonts w:ascii="Times New Roman" w:eastAsia="Times New Roman" w:hAnsi="Times New Roman" w:cs="Times New Roman"/>
                <w:sz w:val="24"/>
                <w:szCs w:val="24"/>
                <w:lang w:eastAsia="hr-HR"/>
              </w:rPr>
              <w:t xml:space="preserve">                                         </w:t>
            </w:r>
          </w:p>
          <w:p w:rsidR="00926D6E" w:rsidRPr="00B30FC9" w:rsidRDefault="00926D6E" w:rsidP="00926D6E">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p>
          <w:p w:rsidR="00926D6E" w:rsidRPr="00B30FC9" w:rsidRDefault="00926D6E" w:rsidP="00926D6E">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r w:rsidRPr="00B30FC9">
              <w:rPr>
                <w:rFonts w:ascii="Times New Roman" w:eastAsia="Times New Roman" w:hAnsi="Times New Roman" w:cs="Times New Roman"/>
                <w:sz w:val="24"/>
                <w:szCs w:val="24"/>
                <w:lang w:eastAsia="hr-HR"/>
              </w:rPr>
              <w:t xml:space="preserve">                                                                 </w:t>
            </w:r>
          </w:p>
        </w:tc>
      </w:tr>
      <w:tr w:rsidR="00926D6E" w:rsidRPr="00B30FC9" w:rsidTr="00926D6E">
        <w:tc>
          <w:tcPr>
            <w:tcW w:w="5193" w:type="dxa"/>
          </w:tcPr>
          <w:p w:rsidR="00926D6E" w:rsidRPr="00B30FC9" w:rsidRDefault="00926D6E" w:rsidP="00926D6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B30FC9">
              <w:rPr>
                <w:rFonts w:ascii="Times New Roman" w:eastAsia="Times New Roman" w:hAnsi="Times New Roman" w:cs="Times New Roman"/>
                <w:b/>
                <w:bCs/>
                <w:sz w:val="24"/>
                <w:szCs w:val="24"/>
                <w:lang w:eastAsia="hr-HR"/>
              </w:rPr>
              <w:t>REPUBLIKA HRVATSKA</w:t>
            </w:r>
          </w:p>
        </w:tc>
        <w:tc>
          <w:tcPr>
            <w:tcW w:w="4003" w:type="dxa"/>
          </w:tcPr>
          <w:p w:rsidR="00926D6E" w:rsidRPr="00B30FC9" w:rsidRDefault="00926D6E" w:rsidP="00926D6E">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p>
        </w:tc>
      </w:tr>
      <w:tr w:rsidR="00926D6E" w:rsidRPr="00B30FC9" w:rsidTr="00926D6E">
        <w:tc>
          <w:tcPr>
            <w:tcW w:w="5193" w:type="dxa"/>
          </w:tcPr>
          <w:p w:rsidR="00926D6E" w:rsidRPr="00B30FC9" w:rsidRDefault="00926D6E" w:rsidP="00926D6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B30FC9">
              <w:rPr>
                <w:rFonts w:ascii="Times New Roman" w:eastAsia="Times New Roman" w:hAnsi="Times New Roman" w:cs="Times New Roman"/>
                <w:b/>
                <w:bCs/>
                <w:sz w:val="24"/>
                <w:szCs w:val="24"/>
                <w:lang w:eastAsia="hr-HR"/>
              </w:rPr>
              <w:t>BJELOVARSKO-BILOGORSKA ŽUPANIJA</w:t>
            </w:r>
          </w:p>
        </w:tc>
        <w:tc>
          <w:tcPr>
            <w:tcW w:w="4003" w:type="dxa"/>
          </w:tcPr>
          <w:p w:rsidR="00926D6E" w:rsidRPr="00B30FC9" w:rsidRDefault="00926D6E" w:rsidP="00926D6E">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p>
        </w:tc>
      </w:tr>
      <w:tr w:rsidR="00926D6E" w:rsidRPr="00B30FC9" w:rsidTr="00926D6E">
        <w:tc>
          <w:tcPr>
            <w:tcW w:w="5193" w:type="dxa"/>
          </w:tcPr>
          <w:p w:rsidR="00926D6E" w:rsidRPr="00B30FC9" w:rsidRDefault="00926D6E" w:rsidP="00926D6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B30FC9">
              <w:rPr>
                <w:rFonts w:ascii="Times New Roman" w:eastAsia="Times New Roman" w:hAnsi="Times New Roman" w:cs="Times New Roman"/>
                <w:b/>
                <w:bCs/>
                <w:sz w:val="24"/>
                <w:szCs w:val="24"/>
                <w:lang w:eastAsia="hr-HR"/>
              </w:rPr>
              <w:t>OPĆINA BEREK</w:t>
            </w:r>
          </w:p>
          <w:p w:rsidR="00926D6E" w:rsidRPr="00B30FC9" w:rsidRDefault="00926D6E" w:rsidP="00926D6E">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B30FC9">
              <w:rPr>
                <w:rFonts w:ascii="Times New Roman" w:eastAsia="Times New Roman" w:hAnsi="Times New Roman" w:cs="Times New Roman"/>
                <w:b/>
                <w:bCs/>
                <w:sz w:val="24"/>
                <w:szCs w:val="24"/>
                <w:lang w:eastAsia="hr-HR"/>
              </w:rPr>
              <w:t>OPĆINSKO VIJEĆE</w:t>
            </w:r>
          </w:p>
        </w:tc>
        <w:tc>
          <w:tcPr>
            <w:tcW w:w="4003" w:type="dxa"/>
          </w:tcPr>
          <w:p w:rsidR="00926D6E" w:rsidRPr="00B30FC9" w:rsidRDefault="00926D6E" w:rsidP="00926D6E">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p>
        </w:tc>
      </w:tr>
    </w:tbl>
    <w:p w:rsidR="00305986" w:rsidRDefault="00305986"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87782C" w:rsidRDefault="0087782C"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87782C" w:rsidRDefault="0087782C"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B30FC9" w:rsidRPr="00B30FC9" w:rsidRDefault="00B30FC9"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left="567" w:right="-48"/>
        <w:jc w:val="both"/>
        <w:rPr>
          <w:rFonts w:ascii="Times New Roman" w:eastAsia="Times New Roman" w:hAnsi="Times New Roman" w:cs="Times New Roman"/>
          <w:sz w:val="24"/>
          <w:szCs w:val="24"/>
          <w:lang w:eastAsia="hr-HR"/>
        </w:rPr>
      </w:pPr>
      <w:r w:rsidRPr="00B30FC9">
        <w:rPr>
          <w:rFonts w:ascii="Times New Roman" w:eastAsia="Times New Roman" w:hAnsi="Times New Roman" w:cs="Times New Roman"/>
          <w:sz w:val="24"/>
          <w:szCs w:val="24"/>
          <w:lang w:eastAsia="hr-HR"/>
        </w:rPr>
        <w:t xml:space="preserve">                   Na temelju članka 3.  Zakona o vatrogastvu (NN 106/99, 117/01 i 96/03) i članka 30. Statuta općine Berek, Općinsko vijeće općine Berek na sjednici održanoj dana  16.05.2018. godine donijelo je</w:t>
      </w:r>
    </w:p>
    <w:p w:rsidR="00B30FC9" w:rsidRPr="00B30FC9" w:rsidRDefault="00B30FC9" w:rsidP="00B30FC9">
      <w:pPr>
        <w:overflowPunct w:val="0"/>
        <w:autoSpaceDE w:val="0"/>
        <w:autoSpaceDN w:val="0"/>
        <w:adjustRightInd w:val="0"/>
        <w:spacing w:after="0" w:line="240" w:lineRule="auto"/>
        <w:ind w:left="567" w:right="-48"/>
        <w:jc w:val="both"/>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left="567" w:right="-48"/>
        <w:jc w:val="both"/>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left="567" w:right="-48"/>
        <w:jc w:val="center"/>
        <w:rPr>
          <w:rFonts w:ascii="Times New Roman" w:eastAsia="Times New Roman" w:hAnsi="Times New Roman" w:cs="Times New Roman"/>
          <w:b/>
          <w:sz w:val="32"/>
          <w:szCs w:val="32"/>
          <w:lang w:eastAsia="hr-HR"/>
        </w:rPr>
      </w:pPr>
      <w:r w:rsidRPr="00B30FC9">
        <w:rPr>
          <w:rFonts w:ascii="Times New Roman" w:eastAsia="Times New Roman" w:hAnsi="Times New Roman" w:cs="Times New Roman"/>
          <w:b/>
          <w:sz w:val="32"/>
          <w:szCs w:val="32"/>
          <w:lang w:eastAsia="hr-HR"/>
        </w:rPr>
        <w:t>O D L U K U</w:t>
      </w:r>
    </w:p>
    <w:p w:rsidR="00B30FC9" w:rsidRPr="00B30FC9" w:rsidRDefault="00B30FC9" w:rsidP="00B30FC9">
      <w:pPr>
        <w:overflowPunct w:val="0"/>
        <w:autoSpaceDE w:val="0"/>
        <w:autoSpaceDN w:val="0"/>
        <w:adjustRightInd w:val="0"/>
        <w:spacing w:after="0" w:line="240" w:lineRule="auto"/>
        <w:ind w:left="567" w:right="-48"/>
        <w:jc w:val="both"/>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left="567" w:right="-48"/>
        <w:jc w:val="center"/>
        <w:rPr>
          <w:rFonts w:ascii="Times New Roman" w:eastAsia="Times New Roman" w:hAnsi="Times New Roman" w:cs="Times New Roman"/>
          <w:b/>
          <w:sz w:val="24"/>
          <w:szCs w:val="24"/>
          <w:lang w:eastAsia="hr-HR"/>
        </w:rPr>
      </w:pPr>
    </w:p>
    <w:p w:rsidR="00B30FC9" w:rsidRPr="00B30FC9" w:rsidRDefault="00B30FC9" w:rsidP="00B30FC9">
      <w:pPr>
        <w:overflowPunct w:val="0"/>
        <w:autoSpaceDE w:val="0"/>
        <w:autoSpaceDN w:val="0"/>
        <w:adjustRightInd w:val="0"/>
        <w:spacing w:after="0" w:line="240" w:lineRule="auto"/>
        <w:ind w:left="567" w:right="-48"/>
        <w:jc w:val="center"/>
        <w:rPr>
          <w:rFonts w:ascii="Times New Roman" w:eastAsia="Times New Roman" w:hAnsi="Times New Roman" w:cs="Times New Roman"/>
          <w:b/>
          <w:sz w:val="24"/>
          <w:szCs w:val="24"/>
          <w:lang w:eastAsia="hr-HR"/>
        </w:rPr>
      </w:pPr>
      <w:r w:rsidRPr="00B30FC9">
        <w:rPr>
          <w:rFonts w:ascii="Times New Roman" w:eastAsia="Times New Roman" w:hAnsi="Times New Roman" w:cs="Times New Roman"/>
          <w:b/>
          <w:sz w:val="24"/>
          <w:szCs w:val="24"/>
          <w:lang w:eastAsia="hr-HR"/>
        </w:rPr>
        <w:t>Članak 1.</w:t>
      </w:r>
    </w:p>
    <w:p w:rsidR="00B30FC9" w:rsidRPr="00B30FC9" w:rsidRDefault="00B30FC9" w:rsidP="00B30FC9">
      <w:pPr>
        <w:overflowPunct w:val="0"/>
        <w:autoSpaceDE w:val="0"/>
        <w:autoSpaceDN w:val="0"/>
        <w:adjustRightInd w:val="0"/>
        <w:spacing w:after="0" w:line="240" w:lineRule="auto"/>
        <w:ind w:left="567" w:right="-48"/>
        <w:jc w:val="center"/>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left="567" w:right="-48"/>
        <w:jc w:val="both"/>
        <w:rPr>
          <w:rFonts w:ascii="Times New Roman" w:eastAsia="Times New Roman" w:hAnsi="Times New Roman" w:cs="Times New Roman"/>
          <w:sz w:val="24"/>
          <w:szCs w:val="24"/>
          <w:lang w:eastAsia="hr-HR"/>
        </w:rPr>
      </w:pPr>
      <w:r w:rsidRPr="00B30FC9">
        <w:rPr>
          <w:rFonts w:ascii="Times New Roman" w:eastAsia="Times New Roman" w:hAnsi="Times New Roman" w:cs="Times New Roman"/>
          <w:sz w:val="24"/>
          <w:szCs w:val="24"/>
          <w:lang w:eastAsia="hr-HR"/>
        </w:rPr>
        <w:t xml:space="preserve">                  Prihvaća se Izvješće o trošenju sredstava DVD-a i Vatrogasne zajednice Općine Berek koja su doznačena iz Proračuna Općine Berek, a sukladno zakonskoj obvezi temeljem čl.45 Zakona o vatrogastvu.</w:t>
      </w:r>
    </w:p>
    <w:p w:rsidR="00B30FC9" w:rsidRPr="00B30FC9" w:rsidRDefault="00B30FC9" w:rsidP="00B30FC9">
      <w:pPr>
        <w:overflowPunct w:val="0"/>
        <w:autoSpaceDE w:val="0"/>
        <w:autoSpaceDN w:val="0"/>
        <w:adjustRightInd w:val="0"/>
        <w:spacing w:after="0" w:line="240" w:lineRule="auto"/>
        <w:ind w:left="567" w:right="-48"/>
        <w:jc w:val="both"/>
        <w:rPr>
          <w:rFonts w:ascii="Times New Roman" w:eastAsia="Times New Roman" w:hAnsi="Times New Roman" w:cs="Times New Roman"/>
          <w:sz w:val="24"/>
          <w:szCs w:val="24"/>
          <w:lang w:eastAsia="hr-HR"/>
        </w:rPr>
      </w:pPr>
      <w:r w:rsidRPr="00B30FC9">
        <w:rPr>
          <w:rFonts w:ascii="Times New Roman" w:eastAsia="Times New Roman" w:hAnsi="Times New Roman" w:cs="Times New Roman"/>
          <w:sz w:val="24"/>
          <w:szCs w:val="24"/>
          <w:lang w:eastAsia="hr-HR"/>
        </w:rPr>
        <w:t xml:space="preserve">                   Predmetno izvješće je sastavni dio ove Odluke.</w:t>
      </w:r>
    </w:p>
    <w:p w:rsidR="00B30FC9" w:rsidRPr="00B30FC9" w:rsidRDefault="00B30FC9" w:rsidP="00B30FC9">
      <w:pPr>
        <w:overflowPunct w:val="0"/>
        <w:autoSpaceDE w:val="0"/>
        <w:autoSpaceDN w:val="0"/>
        <w:adjustRightInd w:val="0"/>
        <w:spacing w:after="0" w:line="240" w:lineRule="auto"/>
        <w:ind w:right="-48"/>
        <w:jc w:val="both"/>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right="-48"/>
        <w:jc w:val="both"/>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right="-48"/>
        <w:jc w:val="center"/>
        <w:rPr>
          <w:rFonts w:ascii="Times New Roman" w:eastAsia="Times New Roman" w:hAnsi="Times New Roman" w:cs="Times New Roman"/>
          <w:b/>
          <w:sz w:val="24"/>
          <w:szCs w:val="24"/>
          <w:lang w:eastAsia="hr-HR"/>
        </w:rPr>
      </w:pPr>
      <w:r w:rsidRPr="00B30FC9">
        <w:rPr>
          <w:rFonts w:ascii="Times New Roman" w:eastAsia="Times New Roman" w:hAnsi="Times New Roman" w:cs="Times New Roman"/>
          <w:b/>
          <w:sz w:val="24"/>
          <w:szCs w:val="24"/>
          <w:lang w:eastAsia="hr-HR"/>
        </w:rPr>
        <w:t>Članak 2.</w:t>
      </w:r>
    </w:p>
    <w:p w:rsidR="00B30FC9" w:rsidRPr="00B30FC9" w:rsidRDefault="00B30FC9" w:rsidP="00B30FC9">
      <w:pPr>
        <w:overflowPunct w:val="0"/>
        <w:autoSpaceDE w:val="0"/>
        <w:autoSpaceDN w:val="0"/>
        <w:adjustRightInd w:val="0"/>
        <w:spacing w:after="0" w:line="240" w:lineRule="auto"/>
        <w:ind w:right="-48"/>
        <w:jc w:val="both"/>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right="-48" w:firstLine="708"/>
        <w:jc w:val="both"/>
        <w:rPr>
          <w:rFonts w:ascii="Times New Roman" w:eastAsia="Times New Roman" w:hAnsi="Times New Roman" w:cs="Times New Roman"/>
          <w:sz w:val="24"/>
          <w:szCs w:val="24"/>
          <w:lang w:eastAsia="hr-HR"/>
        </w:rPr>
      </w:pPr>
      <w:r w:rsidRPr="00B30FC9">
        <w:rPr>
          <w:rFonts w:ascii="Times New Roman" w:eastAsia="Times New Roman" w:hAnsi="Times New Roman" w:cs="Times New Roman"/>
          <w:sz w:val="24"/>
          <w:szCs w:val="24"/>
          <w:lang w:eastAsia="hr-HR"/>
        </w:rPr>
        <w:t xml:space="preserve">Ova Odluka stupa na snagu danom donošenja i objavit će se u Službenom glasniku Općine Berek. </w:t>
      </w:r>
    </w:p>
    <w:p w:rsidR="00B30FC9" w:rsidRPr="00B30FC9" w:rsidRDefault="00B30FC9" w:rsidP="00B30FC9">
      <w:pPr>
        <w:overflowPunct w:val="0"/>
        <w:autoSpaceDE w:val="0"/>
        <w:autoSpaceDN w:val="0"/>
        <w:adjustRightInd w:val="0"/>
        <w:spacing w:after="0" w:line="240" w:lineRule="auto"/>
        <w:ind w:right="-48" w:firstLine="708"/>
        <w:jc w:val="both"/>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right="-48" w:firstLine="708"/>
        <w:jc w:val="both"/>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r w:rsidRPr="00B30FC9">
        <w:rPr>
          <w:rFonts w:ascii="Times New Roman" w:eastAsia="Times New Roman" w:hAnsi="Times New Roman" w:cs="Times New Roman"/>
          <w:sz w:val="24"/>
          <w:szCs w:val="24"/>
          <w:lang w:eastAsia="hr-HR"/>
        </w:rPr>
        <w:t>Klasa: 214-01/18-01/01</w:t>
      </w:r>
    </w:p>
    <w:p w:rsidR="00B30FC9" w:rsidRPr="00B30FC9" w:rsidRDefault="00B30FC9"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proofErr w:type="spellStart"/>
      <w:r w:rsidRPr="00B30FC9">
        <w:rPr>
          <w:rFonts w:ascii="Times New Roman" w:eastAsia="Times New Roman" w:hAnsi="Times New Roman" w:cs="Times New Roman"/>
          <w:sz w:val="24"/>
          <w:szCs w:val="24"/>
          <w:lang w:eastAsia="hr-HR"/>
        </w:rPr>
        <w:t>Urbroj</w:t>
      </w:r>
      <w:proofErr w:type="spellEnd"/>
      <w:r w:rsidRPr="00B30FC9">
        <w:rPr>
          <w:rFonts w:ascii="Times New Roman" w:eastAsia="Times New Roman" w:hAnsi="Times New Roman" w:cs="Times New Roman"/>
          <w:sz w:val="24"/>
          <w:szCs w:val="24"/>
          <w:lang w:eastAsia="hr-HR"/>
        </w:rPr>
        <w:t>: 2123/02-01-18-01</w:t>
      </w:r>
    </w:p>
    <w:p w:rsidR="00B30FC9" w:rsidRPr="00B30FC9" w:rsidRDefault="00B30FC9" w:rsidP="00B30FC9">
      <w:pPr>
        <w:overflowPunct w:val="0"/>
        <w:autoSpaceDE w:val="0"/>
        <w:autoSpaceDN w:val="0"/>
        <w:adjustRightInd w:val="0"/>
        <w:spacing w:after="0" w:line="240" w:lineRule="auto"/>
        <w:ind w:left="567" w:right="424"/>
        <w:rPr>
          <w:rFonts w:ascii="Times New Roman" w:eastAsia="Times New Roman" w:hAnsi="Times New Roman" w:cs="Times New Roman"/>
          <w:sz w:val="24"/>
          <w:szCs w:val="24"/>
          <w:lang w:eastAsia="hr-HR"/>
        </w:rPr>
      </w:pPr>
      <w:r w:rsidRPr="00B30FC9">
        <w:rPr>
          <w:rFonts w:ascii="Times New Roman" w:eastAsia="Times New Roman" w:hAnsi="Times New Roman" w:cs="Times New Roman"/>
          <w:sz w:val="24"/>
          <w:szCs w:val="24"/>
          <w:lang w:eastAsia="hr-HR"/>
        </w:rPr>
        <w:t>Berek,.16.05.2018.</w:t>
      </w:r>
    </w:p>
    <w:p w:rsidR="00B30FC9" w:rsidRPr="00B30FC9" w:rsidRDefault="00B30FC9" w:rsidP="00B30FC9">
      <w:pPr>
        <w:overflowPunct w:val="0"/>
        <w:autoSpaceDE w:val="0"/>
        <w:autoSpaceDN w:val="0"/>
        <w:adjustRightInd w:val="0"/>
        <w:spacing w:after="0" w:line="240" w:lineRule="auto"/>
        <w:ind w:right="-48"/>
        <w:jc w:val="both"/>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right="-48"/>
        <w:jc w:val="center"/>
        <w:rPr>
          <w:rFonts w:ascii="Times New Roman" w:eastAsia="Times New Roman" w:hAnsi="Times New Roman" w:cs="Times New Roman"/>
          <w:b/>
          <w:sz w:val="24"/>
          <w:szCs w:val="24"/>
          <w:lang w:eastAsia="hr-HR"/>
        </w:rPr>
      </w:pPr>
    </w:p>
    <w:p w:rsidR="00B30FC9" w:rsidRPr="00B30FC9" w:rsidRDefault="00B30FC9" w:rsidP="00B30FC9">
      <w:pPr>
        <w:overflowPunct w:val="0"/>
        <w:autoSpaceDE w:val="0"/>
        <w:autoSpaceDN w:val="0"/>
        <w:adjustRightInd w:val="0"/>
        <w:spacing w:after="0" w:line="240" w:lineRule="auto"/>
        <w:ind w:right="-48"/>
        <w:jc w:val="center"/>
        <w:rPr>
          <w:rFonts w:ascii="Times New Roman" w:eastAsia="Times New Roman" w:hAnsi="Times New Roman" w:cs="Times New Roman"/>
          <w:b/>
          <w:sz w:val="24"/>
          <w:szCs w:val="24"/>
          <w:lang w:eastAsia="hr-HR"/>
        </w:rPr>
      </w:pPr>
      <w:r w:rsidRPr="00B30FC9">
        <w:rPr>
          <w:rFonts w:ascii="Times New Roman" w:eastAsia="Times New Roman" w:hAnsi="Times New Roman" w:cs="Times New Roman"/>
          <w:b/>
          <w:sz w:val="24"/>
          <w:szCs w:val="24"/>
          <w:lang w:eastAsia="hr-HR"/>
        </w:rPr>
        <w:t>OPĆINSKO VIJEĆE OPĆINE BEREK</w:t>
      </w:r>
    </w:p>
    <w:p w:rsidR="00B30FC9" w:rsidRPr="00B30FC9" w:rsidRDefault="00B30FC9" w:rsidP="00B30FC9">
      <w:pPr>
        <w:overflowPunct w:val="0"/>
        <w:autoSpaceDE w:val="0"/>
        <w:autoSpaceDN w:val="0"/>
        <w:adjustRightInd w:val="0"/>
        <w:spacing w:after="0" w:line="240" w:lineRule="auto"/>
        <w:ind w:right="-48"/>
        <w:jc w:val="center"/>
        <w:rPr>
          <w:rFonts w:ascii="Times New Roman" w:eastAsia="Times New Roman" w:hAnsi="Times New Roman" w:cs="Times New Roman"/>
          <w:b/>
          <w:sz w:val="24"/>
          <w:szCs w:val="24"/>
          <w:lang w:eastAsia="hr-HR"/>
        </w:rPr>
      </w:pPr>
    </w:p>
    <w:p w:rsidR="00B30FC9" w:rsidRPr="00B30FC9" w:rsidRDefault="00B30FC9" w:rsidP="00B30FC9">
      <w:pPr>
        <w:overflowPunct w:val="0"/>
        <w:autoSpaceDE w:val="0"/>
        <w:autoSpaceDN w:val="0"/>
        <w:adjustRightInd w:val="0"/>
        <w:spacing w:after="0" w:line="240" w:lineRule="auto"/>
        <w:ind w:right="-48"/>
        <w:jc w:val="center"/>
        <w:rPr>
          <w:rFonts w:ascii="Times New Roman" w:eastAsia="Times New Roman" w:hAnsi="Times New Roman" w:cs="Times New Roman"/>
          <w:b/>
          <w:sz w:val="24"/>
          <w:szCs w:val="24"/>
          <w:lang w:eastAsia="hr-HR"/>
        </w:rPr>
      </w:pPr>
    </w:p>
    <w:p w:rsidR="00B30FC9" w:rsidRPr="00B30FC9" w:rsidRDefault="00B30FC9" w:rsidP="00B30FC9">
      <w:pPr>
        <w:overflowPunct w:val="0"/>
        <w:autoSpaceDE w:val="0"/>
        <w:autoSpaceDN w:val="0"/>
        <w:adjustRightInd w:val="0"/>
        <w:spacing w:after="0" w:line="240" w:lineRule="auto"/>
        <w:ind w:right="-48"/>
        <w:jc w:val="right"/>
        <w:rPr>
          <w:rFonts w:ascii="Times New Roman" w:eastAsia="Times New Roman" w:hAnsi="Times New Roman" w:cs="Times New Roman"/>
          <w:sz w:val="24"/>
          <w:szCs w:val="24"/>
          <w:lang w:eastAsia="hr-HR"/>
        </w:rPr>
      </w:pPr>
      <w:r w:rsidRPr="00B30FC9">
        <w:rPr>
          <w:rFonts w:ascii="Times New Roman" w:eastAsia="Times New Roman" w:hAnsi="Times New Roman" w:cs="Times New Roman"/>
          <w:sz w:val="24"/>
          <w:szCs w:val="24"/>
          <w:lang w:eastAsia="hr-HR"/>
        </w:rPr>
        <w:t>Predsjednik Općinskog vijeća:</w:t>
      </w:r>
    </w:p>
    <w:p w:rsidR="00B30FC9" w:rsidRPr="00B30FC9" w:rsidRDefault="00B30FC9" w:rsidP="00B30FC9">
      <w:pPr>
        <w:overflowPunct w:val="0"/>
        <w:autoSpaceDE w:val="0"/>
        <w:autoSpaceDN w:val="0"/>
        <w:adjustRightInd w:val="0"/>
        <w:spacing w:after="0" w:line="240" w:lineRule="auto"/>
        <w:ind w:right="-48"/>
        <w:jc w:val="center"/>
        <w:rPr>
          <w:rFonts w:ascii="Times New Roman" w:eastAsia="Times New Roman" w:hAnsi="Times New Roman" w:cs="Times New Roman"/>
          <w:i/>
          <w:sz w:val="24"/>
          <w:szCs w:val="24"/>
          <w:lang w:eastAsia="hr-HR"/>
        </w:rPr>
      </w:pPr>
      <w:r w:rsidRPr="00B30FC9">
        <w:rPr>
          <w:rFonts w:ascii="Times New Roman" w:eastAsia="Times New Roman" w:hAnsi="Times New Roman" w:cs="Times New Roman"/>
          <w:i/>
          <w:sz w:val="24"/>
          <w:szCs w:val="24"/>
          <w:lang w:eastAsia="hr-HR"/>
        </w:rPr>
        <w:t xml:space="preserve">                                                                                                   </w:t>
      </w:r>
      <w:proofErr w:type="spellStart"/>
      <w:r w:rsidRPr="00B30FC9">
        <w:rPr>
          <w:rFonts w:ascii="Times New Roman" w:eastAsia="Times New Roman" w:hAnsi="Times New Roman" w:cs="Times New Roman"/>
          <w:i/>
          <w:sz w:val="24"/>
          <w:szCs w:val="24"/>
          <w:lang w:eastAsia="hr-HR"/>
        </w:rPr>
        <w:t>Tomisalv</w:t>
      </w:r>
      <w:proofErr w:type="spellEnd"/>
      <w:r w:rsidRPr="00B30FC9">
        <w:rPr>
          <w:rFonts w:ascii="Times New Roman" w:eastAsia="Times New Roman" w:hAnsi="Times New Roman" w:cs="Times New Roman"/>
          <w:i/>
          <w:sz w:val="24"/>
          <w:szCs w:val="24"/>
          <w:lang w:eastAsia="hr-HR"/>
        </w:rPr>
        <w:t xml:space="preserve"> Šunjić</w:t>
      </w:r>
    </w:p>
    <w:p w:rsidR="00B30FC9" w:rsidRPr="00B30FC9" w:rsidRDefault="00B30FC9" w:rsidP="00B30FC9">
      <w:pPr>
        <w:overflowPunct w:val="0"/>
        <w:autoSpaceDE w:val="0"/>
        <w:autoSpaceDN w:val="0"/>
        <w:adjustRightInd w:val="0"/>
        <w:spacing w:after="0" w:line="240" w:lineRule="auto"/>
        <w:ind w:right="-48"/>
        <w:jc w:val="both"/>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right="-48"/>
        <w:jc w:val="both"/>
        <w:rPr>
          <w:rFonts w:ascii="Times New Roman" w:eastAsia="Times New Roman" w:hAnsi="Times New Roman" w:cs="Times New Roman"/>
          <w:b/>
          <w:sz w:val="24"/>
          <w:szCs w:val="24"/>
          <w:lang w:eastAsia="hr-HR"/>
        </w:rPr>
      </w:pPr>
    </w:p>
    <w:p w:rsidR="00B30FC9" w:rsidRPr="00B30FC9" w:rsidRDefault="00B30FC9" w:rsidP="00B30FC9">
      <w:pPr>
        <w:overflowPunct w:val="0"/>
        <w:autoSpaceDE w:val="0"/>
        <w:autoSpaceDN w:val="0"/>
        <w:adjustRightInd w:val="0"/>
        <w:spacing w:after="0" w:line="240" w:lineRule="auto"/>
        <w:ind w:right="-48"/>
        <w:jc w:val="both"/>
        <w:rPr>
          <w:rFonts w:ascii="Times New Roman" w:eastAsia="Times New Roman" w:hAnsi="Times New Roman" w:cs="Times New Roman"/>
          <w:b/>
          <w:sz w:val="24"/>
          <w:szCs w:val="24"/>
          <w:lang w:eastAsia="hr-HR"/>
        </w:rPr>
      </w:pPr>
    </w:p>
    <w:p w:rsidR="00B30FC9" w:rsidRPr="00B30FC9" w:rsidRDefault="00B30FC9" w:rsidP="00B30FC9">
      <w:pPr>
        <w:overflowPunct w:val="0"/>
        <w:autoSpaceDE w:val="0"/>
        <w:autoSpaceDN w:val="0"/>
        <w:adjustRightInd w:val="0"/>
        <w:spacing w:after="0" w:line="240" w:lineRule="auto"/>
        <w:ind w:left="627" w:right="-48"/>
        <w:jc w:val="both"/>
        <w:rPr>
          <w:rFonts w:ascii="Times New Roman" w:eastAsia="Times New Roman" w:hAnsi="Times New Roman" w:cs="Times New Roman"/>
          <w:sz w:val="24"/>
          <w:szCs w:val="24"/>
          <w:lang w:eastAsia="hr-HR"/>
        </w:rPr>
      </w:pPr>
    </w:p>
    <w:p w:rsidR="00B30FC9" w:rsidRPr="00B30FC9" w:rsidRDefault="00B30FC9" w:rsidP="00B30FC9">
      <w:pPr>
        <w:overflowPunct w:val="0"/>
        <w:autoSpaceDE w:val="0"/>
        <w:autoSpaceDN w:val="0"/>
        <w:adjustRightInd w:val="0"/>
        <w:spacing w:after="0" w:line="240" w:lineRule="auto"/>
        <w:ind w:left="627" w:right="-48"/>
        <w:jc w:val="both"/>
        <w:rPr>
          <w:rFonts w:ascii="Times New Roman" w:eastAsia="Times New Roman" w:hAnsi="Times New Roman" w:cs="Times New Roman"/>
          <w:b/>
          <w:sz w:val="24"/>
          <w:szCs w:val="24"/>
          <w:lang w:eastAsia="hr-HR"/>
        </w:rPr>
      </w:pPr>
    </w:p>
    <w:p w:rsidR="0087782C" w:rsidRDefault="0087782C"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87782C" w:rsidRDefault="0087782C"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05986" w:rsidRDefault="00305986"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87782C" w:rsidRPr="0087782C" w:rsidRDefault="0087782C" w:rsidP="0087782C">
      <w:pPr>
        <w:spacing w:after="0" w:line="240" w:lineRule="auto"/>
        <w:ind w:firstLine="720"/>
        <w:jc w:val="both"/>
        <w:rPr>
          <w:rFonts w:ascii="Times New Roman" w:eastAsia="Times New Roman" w:hAnsi="Times New Roman" w:cs="Times New Roman"/>
          <w:sz w:val="24"/>
          <w:szCs w:val="24"/>
          <w:lang w:eastAsia="hr-HR"/>
        </w:rPr>
      </w:pPr>
    </w:p>
    <w:p w:rsidR="0087782C" w:rsidRPr="0087782C" w:rsidRDefault="0087782C" w:rsidP="0087782C">
      <w:pPr>
        <w:spacing w:after="0" w:line="240" w:lineRule="auto"/>
        <w:ind w:firstLine="720"/>
        <w:jc w:val="both"/>
        <w:rPr>
          <w:rFonts w:ascii="Times New Roman" w:eastAsia="Times New Roman" w:hAnsi="Times New Roman" w:cs="Times New Roman"/>
          <w:sz w:val="24"/>
          <w:szCs w:val="24"/>
          <w:lang w:eastAsia="hr-HR"/>
        </w:rPr>
      </w:pPr>
      <w:r w:rsidRPr="0087782C">
        <w:rPr>
          <w:rFonts w:ascii="Times New Roman" w:eastAsia="Times New Roman" w:hAnsi="Times New Roman" w:cs="Times New Roman"/>
          <w:sz w:val="24"/>
          <w:szCs w:val="24"/>
          <w:lang w:eastAsia="hr-HR"/>
        </w:rPr>
        <w:t xml:space="preserve">Na temelju članka 21. stavak 4. Zakona o održivom gospodarenju otpadom („Narodne novine“ broj 94/13 i 73/17) i članka 30 Statuta općine Berek, („Službeni glasnik Općine Berek“ broj 01/18), a uz prethodnu Suglasnost Bjelovarsko-bilogorske županije, Upravnog odjela za poljoprivredu, zaštitu okoliša i ruralni razvoj, Odsjek za zaštitu okoliša, Klasa: 351-01/18-03/10, </w:t>
      </w:r>
      <w:proofErr w:type="spellStart"/>
      <w:r w:rsidRPr="0087782C">
        <w:rPr>
          <w:rFonts w:ascii="Times New Roman" w:eastAsia="Times New Roman" w:hAnsi="Times New Roman" w:cs="Times New Roman"/>
          <w:sz w:val="24"/>
          <w:szCs w:val="24"/>
          <w:lang w:eastAsia="hr-HR"/>
        </w:rPr>
        <w:t>Urbroj</w:t>
      </w:r>
      <w:proofErr w:type="spellEnd"/>
      <w:r w:rsidRPr="0087782C">
        <w:rPr>
          <w:rFonts w:ascii="Times New Roman" w:eastAsia="Times New Roman" w:hAnsi="Times New Roman" w:cs="Times New Roman"/>
          <w:sz w:val="24"/>
          <w:szCs w:val="24"/>
          <w:lang w:eastAsia="hr-HR"/>
        </w:rPr>
        <w:t>: 2103/1-07-18-2 od 07.svibnja 2018. godine, Općinsko vijeće Općine Berek na sjednici 16 . svibnja 2018. godine, donosi</w:t>
      </w:r>
    </w:p>
    <w:p w:rsidR="0087782C" w:rsidRPr="0087782C" w:rsidRDefault="0087782C" w:rsidP="0087782C">
      <w:pPr>
        <w:spacing w:after="0" w:line="240" w:lineRule="auto"/>
        <w:rPr>
          <w:rFonts w:ascii="Times New Roman" w:eastAsia="Times New Roman" w:hAnsi="Times New Roman" w:cs="Times New Roman"/>
          <w:sz w:val="24"/>
          <w:szCs w:val="24"/>
          <w:lang w:eastAsia="hr-HR"/>
        </w:rPr>
      </w:pPr>
    </w:p>
    <w:p w:rsidR="0087782C" w:rsidRPr="0087782C" w:rsidRDefault="0087782C" w:rsidP="0087782C">
      <w:pPr>
        <w:spacing w:after="0" w:line="240" w:lineRule="auto"/>
        <w:rPr>
          <w:rFonts w:ascii="Times New Roman" w:eastAsia="Times New Roman" w:hAnsi="Times New Roman" w:cs="Times New Roman"/>
          <w:sz w:val="24"/>
          <w:szCs w:val="24"/>
          <w:lang w:eastAsia="hr-HR"/>
        </w:rPr>
      </w:pPr>
    </w:p>
    <w:p w:rsidR="0087782C" w:rsidRPr="0087782C" w:rsidRDefault="0087782C" w:rsidP="0087782C">
      <w:pPr>
        <w:spacing w:after="0" w:line="240" w:lineRule="auto"/>
        <w:rPr>
          <w:rFonts w:ascii="Times New Roman" w:eastAsia="Times New Roman" w:hAnsi="Times New Roman" w:cs="Times New Roman"/>
          <w:sz w:val="24"/>
          <w:szCs w:val="24"/>
          <w:lang w:eastAsia="hr-HR"/>
        </w:rPr>
      </w:pPr>
    </w:p>
    <w:p w:rsidR="0087782C" w:rsidRPr="0087782C" w:rsidRDefault="0087782C" w:rsidP="0087782C">
      <w:pPr>
        <w:spacing w:after="0" w:line="240" w:lineRule="auto"/>
        <w:rPr>
          <w:rFonts w:ascii="Times New Roman" w:eastAsia="Times New Roman" w:hAnsi="Times New Roman" w:cs="Times New Roman"/>
          <w:sz w:val="24"/>
          <w:szCs w:val="24"/>
          <w:lang w:eastAsia="hr-HR"/>
        </w:rPr>
      </w:pPr>
    </w:p>
    <w:p w:rsidR="0087782C" w:rsidRPr="0087782C" w:rsidRDefault="0087782C" w:rsidP="0087782C">
      <w:pPr>
        <w:spacing w:after="0" w:line="240" w:lineRule="auto"/>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center"/>
        <w:rPr>
          <w:rFonts w:ascii="Times New Roman" w:eastAsia="Times New Roman" w:hAnsi="Times New Roman" w:cs="Times New Roman"/>
          <w:b/>
          <w:sz w:val="24"/>
          <w:szCs w:val="24"/>
          <w:lang w:eastAsia="hr-HR"/>
        </w:rPr>
      </w:pPr>
      <w:r w:rsidRPr="0087782C">
        <w:rPr>
          <w:rFonts w:ascii="Times New Roman" w:eastAsia="Times New Roman" w:hAnsi="Times New Roman" w:cs="Times New Roman"/>
          <w:b/>
          <w:sz w:val="24"/>
          <w:szCs w:val="24"/>
          <w:lang w:eastAsia="hr-HR"/>
        </w:rPr>
        <w:t xml:space="preserve">O D L U K U </w:t>
      </w:r>
    </w:p>
    <w:p w:rsidR="0087782C" w:rsidRPr="0087782C" w:rsidRDefault="0087782C" w:rsidP="0087782C">
      <w:pPr>
        <w:spacing w:after="0" w:line="240" w:lineRule="auto"/>
        <w:jc w:val="center"/>
        <w:rPr>
          <w:rFonts w:ascii="Times New Roman" w:eastAsia="Times New Roman" w:hAnsi="Times New Roman" w:cs="Times New Roman"/>
          <w:b/>
          <w:sz w:val="24"/>
          <w:szCs w:val="24"/>
          <w:lang w:eastAsia="hr-HR"/>
        </w:rPr>
      </w:pPr>
    </w:p>
    <w:p w:rsidR="0087782C" w:rsidRPr="00926D6E" w:rsidRDefault="0087782C" w:rsidP="0087782C">
      <w:pPr>
        <w:spacing w:after="0" w:line="240" w:lineRule="auto"/>
        <w:jc w:val="center"/>
        <w:rPr>
          <w:rFonts w:ascii="Times New Roman" w:eastAsia="Times New Roman" w:hAnsi="Times New Roman" w:cs="Times New Roman"/>
          <w:b/>
          <w:sz w:val="24"/>
          <w:szCs w:val="24"/>
          <w:lang w:eastAsia="hr-HR"/>
        </w:rPr>
      </w:pPr>
      <w:r w:rsidRPr="00926D6E">
        <w:rPr>
          <w:rFonts w:ascii="Times New Roman" w:eastAsia="Times New Roman" w:hAnsi="Times New Roman" w:cs="Times New Roman"/>
          <w:b/>
          <w:sz w:val="24"/>
          <w:szCs w:val="24"/>
          <w:lang w:eastAsia="hr-HR"/>
        </w:rPr>
        <w:t xml:space="preserve">o usvajanju  </w:t>
      </w:r>
    </w:p>
    <w:p w:rsidR="0087782C" w:rsidRPr="0087782C" w:rsidRDefault="0087782C" w:rsidP="0087782C">
      <w:pPr>
        <w:spacing w:after="0" w:line="240" w:lineRule="auto"/>
        <w:jc w:val="center"/>
        <w:rPr>
          <w:rFonts w:ascii="Times New Roman" w:eastAsia="Times New Roman" w:hAnsi="Times New Roman" w:cs="Times New Roman"/>
          <w:b/>
          <w:sz w:val="24"/>
          <w:szCs w:val="24"/>
          <w:lang w:eastAsia="hr-HR"/>
        </w:rPr>
      </w:pPr>
      <w:r w:rsidRPr="0087782C">
        <w:rPr>
          <w:rFonts w:ascii="Times New Roman" w:eastAsia="Times New Roman" w:hAnsi="Times New Roman" w:cs="Times New Roman"/>
          <w:b/>
          <w:sz w:val="24"/>
          <w:szCs w:val="24"/>
          <w:lang w:eastAsia="hr-HR"/>
        </w:rPr>
        <w:t>Plana gospodarenja otpadom Općine Berek</w:t>
      </w:r>
    </w:p>
    <w:p w:rsidR="0087782C" w:rsidRPr="0087782C" w:rsidRDefault="0087782C" w:rsidP="0087782C">
      <w:pPr>
        <w:spacing w:after="0" w:line="240" w:lineRule="auto"/>
        <w:jc w:val="center"/>
        <w:rPr>
          <w:rFonts w:ascii="Times New Roman" w:eastAsia="Times New Roman" w:hAnsi="Times New Roman" w:cs="Times New Roman"/>
          <w:b/>
          <w:sz w:val="24"/>
          <w:szCs w:val="24"/>
          <w:lang w:eastAsia="hr-HR"/>
        </w:rPr>
      </w:pPr>
      <w:r w:rsidRPr="0087782C">
        <w:rPr>
          <w:rFonts w:ascii="Times New Roman" w:eastAsia="Times New Roman" w:hAnsi="Times New Roman" w:cs="Times New Roman"/>
          <w:b/>
          <w:sz w:val="24"/>
          <w:szCs w:val="24"/>
          <w:lang w:eastAsia="hr-HR"/>
        </w:rPr>
        <w:t xml:space="preserve">za razdoblje od 2017. – 2022. godine </w:t>
      </w:r>
    </w:p>
    <w:p w:rsidR="0087782C" w:rsidRPr="0087782C" w:rsidRDefault="0087782C" w:rsidP="0087782C">
      <w:pPr>
        <w:spacing w:after="0" w:line="240" w:lineRule="auto"/>
        <w:rPr>
          <w:rFonts w:ascii="Times New Roman" w:eastAsia="Times New Roman" w:hAnsi="Times New Roman" w:cs="Times New Roman"/>
          <w:b/>
          <w:sz w:val="24"/>
          <w:szCs w:val="24"/>
          <w:lang w:eastAsia="hr-HR"/>
        </w:rPr>
      </w:pPr>
    </w:p>
    <w:p w:rsidR="0087782C" w:rsidRPr="0087782C" w:rsidRDefault="0087782C" w:rsidP="0087782C">
      <w:pPr>
        <w:spacing w:after="0" w:line="240" w:lineRule="auto"/>
        <w:jc w:val="center"/>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center"/>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center"/>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center"/>
        <w:rPr>
          <w:rFonts w:ascii="Times New Roman" w:eastAsia="Times New Roman" w:hAnsi="Times New Roman" w:cs="Times New Roman"/>
          <w:sz w:val="24"/>
          <w:szCs w:val="24"/>
          <w:lang w:eastAsia="hr-HR"/>
        </w:rPr>
      </w:pPr>
      <w:r w:rsidRPr="0087782C">
        <w:rPr>
          <w:rFonts w:ascii="Times New Roman" w:eastAsia="Times New Roman" w:hAnsi="Times New Roman" w:cs="Times New Roman"/>
          <w:sz w:val="24"/>
          <w:szCs w:val="24"/>
          <w:lang w:eastAsia="hr-HR"/>
        </w:rPr>
        <w:t>Članak 1.</w:t>
      </w:r>
    </w:p>
    <w:p w:rsidR="0087782C" w:rsidRPr="0087782C" w:rsidRDefault="0087782C" w:rsidP="0087782C">
      <w:pPr>
        <w:spacing w:after="0" w:line="240" w:lineRule="auto"/>
        <w:jc w:val="center"/>
        <w:rPr>
          <w:rFonts w:ascii="Times New Roman" w:eastAsia="Times New Roman" w:hAnsi="Times New Roman" w:cs="Times New Roman"/>
          <w:sz w:val="24"/>
          <w:szCs w:val="24"/>
          <w:lang w:eastAsia="hr-HR"/>
        </w:rPr>
      </w:pPr>
    </w:p>
    <w:p w:rsidR="0087782C" w:rsidRPr="0087782C" w:rsidRDefault="0087782C" w:rsidP="0087782C">
      <w:pPr>
        <w:spacing w:after="0" w:line="240" w:lineRule="auto"/>
        <w:ind w:firstLine="720"/>
        <w:jc w:val="both"/>
        <w:rPr>
          <w:rFonts w:ascii="Times New Roman" w:eastAsia="Times New Roman" w:hAnsi="Times New Roman" w:cs="Times New Roman"/>
          <w:sz w:val="24"/>
          <w:szCs w:val="24"/>
          <w:lang w:eastAsia="hr-HR"/>
        </w:rPr>
      </w:pPr>
      <w:r w:rsidRPr="0087782C">
        <w:rPr>
          <w:rFonts w:ascii="Times New Roman" w:eastAsia="Times New Roman" w:hAnsi="Times New Roman" w:cs="Times New Roman"/>
          <w:sz w:val="24"/>
          <w:szCs w:val="24"/>
          <w:lang w:eastAsia="hr-HR"/>
        </w:rPr>
        <w:t xml:space="preserve">Donosi se Plan gospodarenja otpadom Općine Berek za razdoblje od 2017. do 2022. godine. </w:t>
      </w: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center"/>
        <w:rPr>
          <w:rFonts w:ascii="Times New Roman" w:eastAsia="Times New Roman" w:hAnsi="Times New Roman" w:cs="Times New Roman"/>
          <w:sz w:val="24"/>
          <w:szCs w:val="24"/>
          <w:lang w:eastAsia="hr-HR"/>
        </w:rPr>
      </w:pPr>
      <w:r w:rsidRPr="0087782C">
        <w:rPr>
          <w:rFonts w:ascii="Times New Roman" w:eastAsia="Times New Roman" w:hAnsi="Times New Roman" w:cs="Times New Roman"/>
          <w:sz w:val="24"/>
          <w:szCs w:val="24"/>
          <w:lang w:eastAsia="hr-HR"/>
        </w:rPr>
        <w:t>Članak 2.</w:t>
      </w:r>
    </w:p>
    <w:p w:rsidR="0087782C" w:rsidRPr="0087782C" w:rsidRDefault="0087782C" w:rsidP="0087782C">
      <w:pPr>
        <w:spacing w:after="0" w:line="240" w:lineRule="auto"/>
        <w:jc w:val="center"/>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r w:rsidRPr="0087782C">
        <w:rPr>
          <w:rFonts w:ascii="Times New Roman" w:eastAsia="Times New Roman" w:hAnsi="Times New Roman" w:cs="Times New Roman"/>
          <w:sz w:val="24"/>
          <w:szCs w:val="24"/>
          <w:lang w:eastAsia="hr-HR"/>
        </w:rPr>
        <w:tab/>
        <w:t>Plan iz članka 1., sastavni je dio i prilog ove Odluke.</w:t>
      </w: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center"/>
        <w:rPr>
          <w:rFonts w:ascii="Times New Roman" w:eastAsia="Times New Roman" w:hAnsi="Times New Roman" w:cs="Times New Roman"/>
          <w:sz w:val="24"/>
          <w:szCs w:val="24"/>
          <w:lang w:eastAsia="hr-HR"/>
        </w:rPr>
      </w:pPr>
      <w:r w:rsidRPr="0087782C">
        <w:rPr>
          <w:rFonts w:ascii="Times New Roman" w:eastAsia="Times New Roman" w:hAnsi="Times New Roman" w:cs="Times New Roman"/>
          <w:sz w:val="24"/>
          <w:szCs w:val="24"/>
          <w:lang w:eastAsia="hr-HR"/>
        </w:rPr>
        <w:t>Članak 3.</w:t>
      </w: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r w:rsidRPr="0087782C">
        <w:rPr>
          <w:rFonts w:ascii="Times New Roman" w:eastAsia="Times New Roman" w:hAnsi="Times New Roman" w:cs="Times New Roman"/>
          <w:sz w:val="24"/>
          <w:szCs w:val="24"/>
          <w:lang w:eastAsia="hr-HR"/>
        </w:rPr>
        <w:tab/>
        <w:t xml:space="preserve">Ova Odluka stupa na snagu osmog dana od dana objave u „Službenom glasniku Općine Berek“. </w:t>
      </w:r>
      <w:r w:rsidRPr="0087782C">
        <w:rPr>
          <w:rFonts w:ascii="Times New Roman" w:eastAsia="Times New Roman" w:hAnsi="Times New Roman" w:cs="Times New Roman"/>
          <w:sz w:val="24"/>
          <w:szCs w:val="24"/>
          <w:lang w:eastAsia="hr-HR"/>
        </w:rPr>
        <w:tab/>
      </w: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center"/>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center"/>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center"/>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r w:rsidRPr="0087782C">
        <w:rPr>
          <w:rFonts w:ascii="Times New Roman" w:eastAsia="Times New Roman" w:hAnsi="Times New Roman" w:cs="Times New Roman"/>
          <w:sz w:val="24"/>
          <w:szCs w:val="24"/>
          <w:lang w:eastAsia="hr-HR"/>
        </w:rPr>
        <w:t>KLASA: 351-01/18-01/01</w:t>
      </w:r>
      <w:r w:rsidRPr="0087782C">
        <w:rPr>
          <w:rFonts w:ascii="Times New Roman" w:eastAsia="Times New Roman" w:hAnsi="Times New Roman" w:cs="Times New Roman"/>
          <w:sz w:val="24"/>
          <w:szCs w:val="24"/>
          <w:lang w:eastAsia="hr-HR"/>
        </w:rPr>
        <w:tab/>
      </w:r>
      <w:r w:rsidRPr="0087782C">
        <w:rPr>
          <w:rFonts w:ascii="Times New Roman" w:eastAsia="Times New Roman" w:hAnsi="Times New Roman" w:cs="Times New Roman"/>
          <w:sz w:val="24"/>
          <w:szCs w:val="24"/>
          <w:lang w:eastAsia="hr-HR"/>
        </w:rPr>
        <w:tab/>
      </w:r>
      <w:r w:rsidRPr="0087782C">
        <w:rPr>
          <w:rFonts w:ascii="Times New Roman" w:eastAsia="Times New Roman" w:hAnsi="Times New Roman" w:cs="Times New Roman"/>
          <w:sz w:val="24"/>
          <w:szCs w:val="24"/>
          <w:lang w:eastAsia="hr-HR"/>
        </w:rPr>
        <w:tab/>
      </w:r>
      <w:r w:rsidRPr="0087782C">
        <w:rPr>
          <w:rFonts w:ascii="Times New Roman" w:eastAsia="Times New Roman" w:hAnsi="Times New Roman" w:cs="Times New Roman"/>
          <w:sz w:val="24"/>
          <w:szCs w:val="24"/>
          <w:lang w:eastAsia="hr-HR"/>
        </w:rPr>
        <w:tab/>
        <w:t xml:space="preserve">                                  </w:t>
      </w:r>
    </w:p>
    <w:p w:rsidR="0087782C" w:rsidRPr="0087782C" w:rsidRDefault="0087782C" w:rsidP="0087782C">
      <w:pPr>
        <w:tabs>
          <w:tab w:val="left" w:pos="720"/>
          <w:tab w:val="left" w:pos="1440"/>
          <w:tab w:val="left" w:pos="2160"/>
          <w:tab w:val="left" w:pos="2880"/>
          <w:tab w:val="left" w:pos="3600"/>
          <w:tab w:val="left" w:pos="4320"/>
          <w:tab w:val="left" w:pos="6090"/>
        </w:tabs>
        <w:spacing w:after="0" w:line="240" w:lineRule="auto"/>
        <w:jc w:val="both"/>
        <w:rPr>
          <w:rFonts w:ascii="Times New Roman" w:eastAsia="Times New Roman" w:hAnsi="Times New Roman" w:cs="Times New Roman"/>
          <w:sz w:val="24"/>
          <w:szCs w:val="24"/>
          <w:lang w:eastAsia="hr-HR"/>
        </w:rPr>
      </w:pPr>
      <w:r w:rsidRPr="0087782C">
        <w:rPr>
          <w:rFonts w:ascii="Times New Roman" w:eastAsia="Times New Roman" w:hAnsi="Times New Roman" w:cs="Times New Roman"/>
          <w:sz w:val="24"/>
          <w:szCs w:val="24"/>
          <w:lang w:eastAsia="hr-HR"/>
        </w:rPr>
        <w:t>URBROJ: 2123/02-01/18-33</w:t>
      </w:r>
      <w:r w:rsidRPr="0087782C">
        <w:rPr>
          <w:rFonts w:ascii="Times New Roman" w:eastAsia="Times New Roman" w:hAnsi="Times New Roman" w:cs="Times New Roman"/>
          <w:sz w:val="24"/>
          <w:szCs w:val="24"/>
          <w:lang w:eastAsia="hr-HR"/>
        </w:rPr>
        <w:tab/>
      </w:r>
      <w:r w:rsidRPr="0087782C">
        <w:rPr>
          <w:rFonts w:ascii="Times New Roman" w:eastAsia="Times New Roman" w:hAnsi="Times New Roman" w:cs="Times New Roman"/>
          <w:sz w:val="24"/>
          <w:szCs w:val="24"/>
          <w:lang w:eastAsia="hr-HR"/>
        </w:rPr>
        <w:tab/>
        <w:t xml:space="preserve">                                  Predsjednik vijeća:                                                                                      </w:t>
      </w: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r w:rsidRPr="0087782C">
        <w:rPr>
          <w:rFonts w:ascii="Times New Roman" w:eastAsia="Times New Roman" w:hAnsi="Times New Roman" w:cs="Times New Roman"/>
          <w:sz w:val="24"/>
          <w:szCs w:val="24"/>
          <w:lang w:eastAsia="hr-HR"/>
        </w:rPr>
        <w:t xml:space="preserve">Berek, 16. svibnja 2018. </w:t>
      </w:r>
      <w:r w:rsidRPr="0087782C">
        <w:rPr>
          <w:rFonts w:ascii="Times New Roman" w:eastAsia="Times New Roman" w:hAnsi="Times New Roman" w:cs="Times New Roman"/>
          <w:sz w:val="24"/>
          <w:szCs w:val="24"/>
          <w:lang w:eastAsia="hr-HR"/>
        </w:rPr>
        <w:tab/>
      </w:r>
      <w:r w:rsidRPr="0087782C">
        <w:rPr>
          <w:rFonts w:ascii="Times New Roman" w:eastAsia="Times New Roman" w:hAnsi="Times New Roman" w:cs="Times New Roman"/>
          <w:sz w:val="24"/>
          <w:szCs w:val="24"/>
          <w:lang w:eastAsia="hr-HR"/>
        </w:rPr>
        <w:tab/>
        <w:t xml:space="preserve">                       Tomislav Šunjić, dipl.ing.građ. </w:t>
      </w: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p>
    <w:p w:rsidR="0087782C" w:rsidRPr="0087782C" w:rsidRDefault="0087782C" w:rsidP="0087782C">
      <w:pPr>
        <w:spacing w:after="0" w:line="240" w:lineRule="auto"/>
        <w:jc w:val="both"/>
        <w:rPr>
          <w:rFonts w:ascii="Times New Roman" w:eastAsia="Times New Roman" w:hAnsi="Times New Roman" w:cs="Times New Roman"/>
          <w:sz w:val="24"/>
          <w:szCs w:val="24"/>
          <w:lang w:eastAsia="hr-HR"/>
        </w:rPr>
      </w:pPr>
    </w:p>
    <w:p w:rsidR="00305986" w:rsidRDefault="00305986"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C04E7" w:rsidRPr="00DC04E7" w:rsidRDefault="00DC04E7" w:rsidP="00DC04E7">
      <w:pPr>
        <w:spacing w:after="0" w:line="240" w:lineRule="auto"/>
        <w:ind w:firstLine="720"/>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ind w:firstLine="720"/>
        <w:jc w:val="both"/>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Na temelju članka 17. stavak 1. Zakona o sustavu civilne zaštite („Narodne novine“ broj 82/15) i članka 30. Statuta općine Berek, („Službeni glasnik Općine Berek“ broj 01/18), na prijedlog općinskog načelnika, Općinsko vijeće Općine Berek na sjednici 16. svibnja 2018. godine, donosi</w:t>
      </w:r>
    </w:p>
    <w:p w:rsidR="00DC04E7" w:rsidRPr="00DC04E7" w:rsidRDefault="00DC04E7" w:rsidP="00DC04E7">
      <w:pPr>
        <w:spacing w:after="0" w:line="240" w:lineRule="auto"/>
        <w:rPr>
          <w:rFonts w:ascii="Times New Roman" w:eastAsia="Times New Roman" w:hAnsi="Times New Roman" w:cs="Times New Roman"/>
          <w:sz w:val="24"/>
          <w:szCs w:val="24"/>
          <w:lang w:eastAsia="hr-HR"/>
        </w:rPr>
      </w:pPr>
    </w:p>
    <w:p w:rsidR="00DC04E7" w:rsidRPr="00DC04E7" w:rsidRDefault="00DC04E7" w:rsidP="00DC04E7">
      <w:pPr>
        <w:spacing w:after="0" w:line="240" w:lineRule="auto"/>
        <w:rPr>
          <w:rFonts w:ascii="Times New Roman" w:eastAsia="Times New Roman" w:hAnsi="Times New Roman" w:cs="Times New Roman"/>
          <w:sz w:val="24"/>
          <w:szCs w:val="24"/>
          <w:lang w:eastAsia="hr-HR"/>
        </w:rPr>
      </w:pPr>
    </w:p>
    <w:p w:rsidR="00DC04E7" w:rsidRPr="00DC04E7" w:rsidRDefault="00DC04E7" w:rsidP="00DC04E7">
      <w:pPr>
        <w:spacing w:after="0" w:line="240" w:lineRule="auto"/>
        <w:rPr>
          <w:rFonts w:ascii="Times New Roman" w:eastAsia="Times New Roman" w:hAnsi="Times New Roman" w:cs="Times New Roman"/>
          <w:sz w:val="24"/>
          <w:szCs w:val="24"/>
          <w:lang w:eastAsia="hr-HR"/>
        </w:rPr>
      </w:pPr>
    </w:p>
    <w:p w:rsidR="00DC04E7" w:rsidRPr="00DC04E7" w:rsidRDefault="00DC04E7" w:rsidP="00DC04E7">
      <w:pPr>
        <w:spacing w:after="0" w:line="240" w:lineRule="auto"/>
        <w:rPr>
          <w:rFonts w:ascii="Times New Roman" w:eastAsia="Times New Roman" w:hAnsi="Times New Roman" w:cs="Times New Roman"/>
          <w:sz w:val="24"/>
          <w:szCs w:val="24"/>
          <w:lang w:eastAsia="hr-HR"/>
        </w:rPr>
      </w:pPr>
    </w:p>
    <w:p w:rsidR="00DC04E7" w:rsidRPr="00DC04E7" w:rsidRDefault="00DC04E7" w:rsidP="00DC04E7">
      <w:pPr>
        <w:spacing w:after="0" w:line="240" w:lineRule="auto"/>
        <w:rPr>
          <w:rFonts w:ascii="Times New Roman" w:eastAsia="Times New Roman" w:hAnsi="Times New Roman" w:cs="Times New Roman"/>
          <w:sz w:val="24"/>
          <w:szCs w:val="24"/>
          <w:lang w:eastAsia="hr-HR"/>
        </w:rPr>
      </w:pPr>
    </w:p>
    <w:p w:rsidR="00DC04E7" w:rsidRPr="00DC04E7" w:rsidRDefault="00DC04E7" w:rsidP="00824168">
      <w:pPr>
        <w:spacing w:after="0" w:line="240" w:lineRule="auto"/>
        <w:jc w:val="center"/>
        <w:rPr>
          <w:rFonts w:ascii="Times New Roman" w:eastAsia="Times New Roman" w:hAnsi="Times New Roman" w:cs="Times New Roman"/>
          <w:b/>
          <w:sz w:val="24"/>
          <w:szCs w:val="24"/>
          <w:lang w:eastAsia="hr-HR"/>
        </w:rPr>
      </w:pPr>
      <w:r w:rsidRPr="00DC04E7">
        <w:rPr>
          <w:rFonts w:ascii="Times New Roman" w:eastAsia="Times New Roman" w:hAnsi="Times New Roman" w:cs="Times New Roman"/>
          <w:b/>
          <w:sz w:val="24"/>
          <w:szCs w:val="24"/>
          <w:lang w:eastAsia="hr-HR"/>
        </w:rPr>
        <w:t>O D L U K U</w:t>
      </w:r>
    </w:p>
    <w:p w:rsidR="00DC04E7" w:rsidRPr="00DC04E7" w:rsidRDefault="00DC04E7" w:rsidP="00824168">
      <w:pPr>
        <w:spacing w:after="0" w:line="240" w:lineRule="auto"/>
        <w:jc w:val="center"/>
        <w:rPr>
          <w:rFonts w:ascii="Times New Roman" w:eastAsia="Times New Roman" w:hAnsi="Times New Roman" w:cs="Times New Roman"/>
          <w:b/>
          <w:sz w:val="24"/>
          <w:szCs w:val="24"/>
          <w:lang w:eastAsia="hr-HR"/>
        </w:rPr>
      </w:pPr>
    </w:p>
    <w:p w:rsidR="00DC04E7" w:rsidRPr="00926D6E" w:rsidRDefault="00DC04E7" w:rsidP="00824168">
      <w:pPr>
        <w:spacing w:after="0" w:line="240" w:lineRule="auto"/>
        <w:jc w:val="center"/>
        <w:rPr>
          <w:rFonts w:ascii="Times New Roman" w:eastAsia="Times New Roman" w:hAnsi="Times New Roman" w:cs="Times New Roman"/>
          <w:b/>
          <w:sz w:val="24"/>
          <w:szCs w:val="24"/>
          <w:lang w:eastAsia="hr-HR"/>
        </w:rPr>
      </w:pPr>
      <w:r w:rsidRPr="00926D6E">
        <w:rPr>
          <w:rFonts w:ascii="Times New Roman" w:eastAsia="Times New Roman" w:hAnsi="Times New Roman" w:cs="Times New Roman"/>
          <w:b/>
          <w:sz w:val="24"/>
          <w:szCs w:val="24"/>
          <w:lang w:eastAsia="hr-HR"/>
        </w:rPr>
        <w:t>o usvajanju</w:t>
      </w:r>
    </w:p>
    <w:p w:rsidR="00DC04E7" w:rsidRPr="00DC04E7" w:rsidRDefault="00DC04E7" w:rsidP="00824168">
      <w:pPr>
        <w:spacing w:after="0" w:line="240" w:lineRule="auto"/>
        <w:jc w:val="center"/>
        <w:rPr>
          <w:rFonts w:ascii="Times New Roman" w:eastAsia="Times New Roman" w:hAnsi="Times New Roman" w:cs="Times New Roman"/>
          <w:b/>
          <w:sz w:val="24"/>
          <w:szCs w:val="24"/>
          <w:lang w:eastAsia="hr-HR"/>
        </w:rPr>
      </w:pPr>
      <w:r w:rsidRPr="00DC04E7">
        <w:rPr>
          <w:rFonts w:ascii="Times New Roman" w:eastAsia="Times New Roman" w:hAnsi="Times New Roman" w:cs="Times New Roman"/>
          <w:b/>
          <w:sz w:val="24"/>
          <w:szCs w:val="24"/>
          <w:lang w:eastAsia="hr-HR"/>
        </w:rPr>
        <w:t>Procjene rizika od velikih nesreća</w:t>
      </w:r>
    </w:p>
    <w:p w:rsidR="00DC04E7" w:rsidRPr="00DC04E7" w:rsidRDefault="00DC04E7" w:rsidP="00824168">
      <w:pPr>
        <w:spacing w:after="0" w:line="240" w:lineRule="auto"/>
        <w:jc w:val="center"/>
        <w:rPr>
          <w:rFonts w:ascii="Times New Roman" w:eastAsia="Times New Roman" w:hAnsi="Times New Roman" w:cs="Times New Roman"/>
          <w:b/>
          <w:sz w:val="24"/>
          <w:szCs w:val="24"/>
          <w:lang w:eastAsia="hr-HR"/>
        </w:rPr>
      </w:pPr>
      <w:r w:rsidRPr="00DC04E7">
        <w:rPr>
          <w:rFonts w:ascii="Times New Roman" w:eastAsia="Times New Roman" w:hAnsi="Times New Roman" w:cs="Times New Roman"/>
          <w:b/>
          <w:sz w:val="24"/>
          <w:szCs w:val="24"/>
          <w:lang w:eastAsia="hr-HR"/>
        </w:rPr>
        <w:t>na području Općine Berek</w:t>
      </w:r>
    </w:p>
    <w:p w:rsidR="00DC04E7" w:rsidRPr="00DC04E7" w:rsidRDefault="00DC04E7" w:rsidP="00824168">
      <w:pPr>
        <w:spacing w:after="0" w:line="240" w:lineRule="auto"/>
        <w:jc w:val="center"/>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Članak 1.</w:t>
      </w: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p>
    <w:p w:rsidR="00DC04E7" w:rsidRPr="00DC04E7" w:rsidRDefault="00DC04E7" w:rsidP="00DC04E7">
      <w:pPr>
        <w:spacing w:after="0" w:line="240" w:lineRule="auto"/>
        <w:ind w:firstLine="720"/>
        <w:jc w:val="both"/>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 xml:space="preserve">Donosi se Procjena rizika od velikih nesreća na području Općine Berek.  </w:t>
      </w: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Članak 2.</w:t>
      </w: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ab/>
        <w:t>Procjena iz članka 1., sastavni je dio i prilog ove Odluke.</w:t>
      </w: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Članak 3.</w:t>
      </w: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ab/>
        <w:t>Ova Odluka stupa na snagu osmog dana od dana objave u „Službenom glasniku Općine Berek“.</w:t>
      </w:r>
      <w:r w:rsidRPr="00DC04E7">
        <w:rPr>
          <w:rFonts w:ascii="Times New Roman" w:eastAsia="Times New Roman" w:hAnsi="Times New Roman" w:cs="Times New Roman"/>
          <w:sz w:val="24"/>
          <w:szCs w:val="24"/>
          <w:lang w:eastAsia="hr-HR"/>
        </w:rPr>
        <w:tab/>
      </w: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KLASA: 810-01/18-01/01</w:t>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t xml:space="preserve">                                   :</w:t>
      </w: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URBROJ:2123/02-01-18-3</w:t>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t xml:space="preserve">         PREDSJEDNIK VIJEĆA:</w:t>
      </w: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 xml:space="preserve">Berek, 16 svibnja 2018. </w:t>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t xml:space="preserve">    Tomislav Šunjić, dipl.ing.građ. </w:t>
      </w: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305986" w:rsidRDefault="00305986"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05986" w:rsidRDefault="00305986"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C04E7" w:rsidRPr="00DC04E7" w:rsidRDefault="00DC04E7" w:rsidP="00DC04E7">
      <w:pPr>
        <w:spacing w:after="0" w:line="240" w:lineRule="auto"/>
        <w:ind w:firstLine="720"/>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ind w:firstLine="720"/>
        <w:jc w:val="both"/>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Na temelju članka 31. stavak 2. Zakona o održivom gospodarenju otpadom („Narodne novine“ broj 94/13 i 73/17) i članka 30 Statuta općine Berek, („Službeni glasnik Općine Berek“ broj 01/18), Općinsko vijeće Općine Berek na sjednici                    16. svibnja 2018. godine, donosi</w:t>
      </w:r>
    </w:p>
    <w:p w:rsidR="00DC04E7" w:rsidRPr="00DC04E7" w:rsidRDefault="00DC04E7" w:rsidP="00DC04E7">
      <w:pPr>
        <w:spacing w:after="0" w:line="240" w:lineRule="auto"/>
        <w:rPr>
          <w:rFonts w:ascii="Times New Roman" w:eastAsia="Times New Roman" w:hAnsi="Times New Roman" w:cs="Times New Roman"/>
          <w:sz w:val="24"/>
          <w:szCs w:val="24"/>
          <w:lang w:eastAsia="hr-HR"/>
        </w:rPr>
      </w:pPr>
    </w:p>
    <w:p w:rsidR="00DC04E7" w:rsidRPr="00DC04E7" w:rsidRDefault="00DC04E7" w:rsidP="00DC04E7">
      <w:pPr>
        <w:spacing w:after="0" w:line="240" w:lineRule="auto"/>
        <w:rPr>
          <w:rFonts w:ascii="Times New Roman" w:eastAsia="Times New Roman" w:hAnsi="Times New Roman" w:cs="Times New Roman"/>
          <w:sz w:val="24"/>
          <w:szCs w:val="24"/>
          <w:lang w:eastAsia="hr-HR"/>
        </w:rPr>
      </w:pPr>
    </w:p>
    <w:p w:rsidR="00DC04E7" w:rsidRPr="00DC04E7" w:rsidRDefault="00DC04E7" w:rsidP="00DC04E7">
      <w:pPr>
        <w:spacing w:after="0" w:line="240" w:lineRule="auto"/>
        <w:rPr>
          <w:rFonts w:ascii="Times New Roman" w:eastAsia="Times New Roman" w:hAnsi="Times New Roman" w:cs="Times New Roman"/>
          <w:sz w:val="24"/>
          <w:szCs w:val="24"/>
          <w:lang w:eastAsia="hr-HR"/>
        </w:rPr>
      </w:pPr>
    </w:p>
    <w:p w:rsidR="00DC04E7" w:rsidRPr="00DC04E7" w:rsidRDefault="00DC04E7" w:rsidP="00DC04E7">
      <w:pPr>
        <w:spacing w:after="0" w:line="240" w:lineRule="auto"/>
        <w:rPr>
          <w:rFonts w:ascii="Times New Roman" w:eastAsia="Times New Roman" w:hAnsi="Times New Roman" w:cs="Times New Roman"/>
          <w:sz w:val="24"/>
          <w:szCs w:val="24"/>
          <w:lang w:eastAsia="hr-HR"/>
        </w:rPr>
      </w:pPr>
    </w:p>
    <w:p w:rsidR="00DC04E7" w:rsidRPr="00DC04E7" w:rsidRDefault="00DC04E7" w:rsidP="00DC04E7">
      <w:pPr>
        <w:spacing w:after="0" w:line="240" w:lineRule="auto"/>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center"/>
        <w:rPr>
          <w:rFonts w:ascii="Times New Roman" w:eastAsia="Times New Roman" w:hAnsi="Times New Roman" w:cs="Times New Roman"/>
          <w:b/>
          <w:sz w:val="24"/>
          <w:szCs w:val="24"/>
          <w:lang w:eastAsia="hr-HR"/>
        </w:rPr>
      </w:pPr>
      <w:r w:rsidRPr="00DC04E7">
        <w:rPr>
          <w:rFonts w:ascii="Times New Roman" w:eastAsia="Times New Roman" w:hAnsi="Times New Roman" w:cs="Times New Roman"/>
          <w:b/>
          <w:sz w:val="24"/>
          <w:szCs w:val="24"/>
          <w:lang w:eastAsia="hr-HR"/>
        </w:rPr>
        <w:t xml:space="preserve">O D L U K U </w:t>
      </w:r>
    </w:p>
    <w:p w:rsidR="00DC04E7" w:rsidRPr="00DC04E7" w:rsidRDefault="00DC04E7" w:rsidP="00DC04E7">
      <w:pPr>
        <w:spacing w:after="0" w:line="240" w:lineRule="auto"/>
        <w:jc w:val="center"/>
        <w:rPr>
          <w:rFonts w:ascii="Times New Roman" w:eastAsia="Times New Roman" w:hAnsi="Times New Roman" w:cs="Times New Roman"/>
          <w:b/>
          <w:sz w:val="24"/>
          <w:szCs w:val="24"/>
          <w:lang w:eastAsia="hr-HR"/>
        </w:rPr>
      </w:pP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 xml:space="preserve">o dodjeli obavljanja javne usluge prikupljanja miješanog </w:t>
      </w: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komunalnog otpada i biorazgradivog otpada</w:t>
      </w: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 xml:space="preserve">na području općine Berek </w:t>
      </w: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Članak 1.</w:t>
      </w: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val="en-US" w:eastAsia="hr-HR"/>
        </w:rPr>
      </w:pPr>
      <w:r w:rsidRPr="00DC04E7">
        <w:rPr>
          <w:rFonts w:ascii="Times New Roman" w:eastAsia="Times New Roman" w:hAnsi="Times New Roman" w:cs="Times New Roman"/>
          <w:sz w:val="24"/>
          <w:szCs w:val="24"/>
          <w:lang w:val="en-US" w:eastAsia="hr-HR"/>
        </w:rPr>
        <w:tab/>
      </w:r>
      <w:proofErr w:type="spellStart"/>
      <w:r w:rsidRPr="00DC04E7">
        <w:rPr>
          <w:rFonts w:ascii="Times New Roman" w:eastAsia="Times New Roman" w:hAnsi="Times New Roman" w:cs="Times New Roman"/>
          <w:sz w:val="24"/>
          <w:szCs w:val="24"/>
          <w:lang w:val="en-US" w:eastAsia="hr-HR"/>
        </w:rPr>
        <w:t>Ovom</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Odlukom</w:t>
      </w:r>
      <w:proofErr w:type="spellEnd"/>
      <w:r w:rsidRPr="00DC04E7">
        <w:rPr>
          <w:rFonts w:ascii="Times New Roman" w:eastAsia="Times New Roman" w:hAnsi="Times New Roman" w:cs="Times New Roman"/>
          <w:sz w:val="24"/>
          <w:szCs w:val="24"/>
          <w:lang w:val="en-US" w:eastAsia="hr-HR"/>
        </w:rPr>
        <w:t xml:space="preserve"> o </w:t>
      </w:r>
      <w:proofErr w:type="spellStart"/>
      <w:r w:rsidRPr="00DC04E7">
        <w:rPr>
          <w:rFonts w:ascii="Times New Roman" w:eastAsia="Times New Roman" w:hAnsi="Times New Roman" w:cs="Times New Roman"/>
          <w:sz w:val="24"/>
          <w:szCs w:val="24"/>
          <w:lang w:val="en-US" w:eastAsia="hr-HR"/>
        </w:rPr>
        <w:t>dodjeli</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obavljanja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javne</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usluge</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prikupljanja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miješanog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komunalnog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otpada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i</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biorazgradivog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komunalnog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otpada</w:t>
      </w:r>
      <w:proofErr w:type="spellEnd"/>
      <w:r w:rsidRPr="00DC04E7">
        <w:rPr>
          <w:rFonts w:ascii="Times New Roman" w:eastAsia="Times New Roman" w:hAnsi="Times New Roman" w:cs="Times New Roman"/>
          <w:sz w:val="24"/>
          <w:szCs w:val="24"/>
          <w:lang w:val="en-US" w:eastAsia="hr-HR"/>
        </w:rPr>
        <w:t xml:space="preserve"> (u </w:t>
      </w:r>
      <w:proofErr w:type="spellStart"/>
      <w:r w:rsidRPr="00DC04E7">
        <w:rPr>
          <w:rFonts w:ascii="Times New Roman" w:eastAsia="Times New Roman" w:hAnsi="Times New Roman" w:cs="Times New Roman"/>
          <w:sz w:val="24"/>
          <w:szCs w:val="24"/>
          <w:lang w:val="en-US" w:eastAsia="hr-HR"/>
        </w:rPr>
        <w:t>daljnjem</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tekstu</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Odluka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dodjeljuju</w:t>
      </w:r>
      <w:proofErr w:type="spellEnd"/>
      <w:r w:rsidRPr="00DC04E7">
        <w:rPr>
          <w:rFonts w:ascii="Times New Roman" w:eastAsia="Times New Roman" w:hAnsi="Times New Roman" w:cs="Times New Roman"/>
          <w:sz w:val="24"/>
          <w:szCs w:val="24"/>
          <w:lang w:val="en-US" w:eastAsia="hr-HR"/>
        </w:rPr>
        <w:t xml:space="preserve"> se </w:t>
      </w:r>
      <w:proofErr w:type="spellStart"/>
      <w:r w:rsidRPr="00DC04E7">
        <w:rPr>
          <w:rFonts w:ascii="Times New Roman" w:eastAsia="Times New Roman" w:hAnsi="Times New Roman" w:cs="Times New Roman"/>
          <w:sz w:val="24"/>
          <w:szCs w:val="24"/>
          <w:lang w:val="en-US" w:eastAsia="hr-HR"/>
        </w:rPr>
        <w:t>poslovi</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obavljanja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javne</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usluge</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prikupljanja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miješanog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komunalnog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otpada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biorazgradivog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komunalnog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otpada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reciklabilnog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krupnog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glomaznog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i</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problematičnog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otpada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na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području</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Općine</w:t>
      </w:r>
      <w:proofErr w:type="spellEnd"/>
      <w:r w:rsidRPr="00DC04E7">
        <w:rPr>
          <w:rFonts w:ascii="Times New Roman" w:eastAsia="Times New Roman" w:hAnsi="Times New Roman" w:cs="Times New Roman"/>
          <w:sz w:val="24"/>
          <w:szCs w:val="24"/>
          <w:lang w:val="en-US" w:eastAsia="hr-HR"/>
        </w:rPr>
        <w:t xml:space="preserve"> Berek. </w:t>
      </w:r>
    </w:p>
    <w:p w:rsidR="00DC04E7" w:rsidRPr="00DC04E7" w:rsidRDefault="00DC04E7" w:rsidP="00DC04E7">
      <w:pPr>
        <w:spacing w:after="0" w:line="240" w:lineRule="auto"/>
        <w:jc w:val="both"/>
        <w:rPr>
          <w:rFonts w:ascii="Times New Roman" w:eastAsia="Times New Roman" w:hAnsi="Times New Roman" w:cs="Times New Roman"/>
          <w:sz w:val="24"/>
          <w:szCs w:val="24"/>
          <w:lang w:val="en-US" w:eastAsia="hr-HR"/>
        </w:rPr>
      </w:pPr>
    </w:p>
    <w:p w:rsidR="00DC04E7" w:rsidRPr="00DC04E7" w:rsidRDefault="00DC04E7" w:rsidP="00DC04E7">
      <w:pPr>
        <w:spacing w:after="0" w:line="240" w:lineRule="auto"/>
        <w:jc w:val="center"/>
        <w:rPr>
          <w:rFonts w:ascii="Times New Roman" w:eastAsia="Times New Roman" w:hAnsi="Times New Roman" w:cs="Times New Roman"/>
          <w:sz w:val="24"/>
          <w:szCs w:val="24"/>
          <w:lang w:val="en-US" w:eastAsia="hr-HR"/>
        </w:rPr>
      </w:pPr>
      <w:proofErr w:type="spellStart"/>
      <w:r w:rsidRPr="00DC04E7">
        <w:rPr>
          <w:rFonts w:ascii="Times New Roman" w:eastAsia="Times New Roman" w:hAnsi="Times New Roman" w:cs="Times New Roman"/>
          <w:sz w:val="24"/>
          <w:szCs w:val="24"/>
          <w:lang w:val="en-US" w:eastAsia="hr-HR"/>
        </w:rPr>
        <w:t>Članak</w:t>
      </w:r>
      <w:proofErr w:type="spellEnd"/>
      <w:r w:rsidRPr="00DC04E7">
        <w:rPr>
          <w:rFonts w:ascii="Times New Roman" w:eastAsia="Times New Roman" w:hAnsi="Times New Roman" w:cs="Times New Roman"/>
          <w:sz w:val="24"/>
          <w:szCs w:val="24"/>
          <w:lang w:val="en-US" w:eastAsia="hr-HR"/>
        </w:rPr>
        <w:t xml:space="preserve"> 2.</w:t>
      </w:r>
    </w:p>
    <w:p w:rsidR="00DC04E7" w:rsidRPr="00DC04E7" w:rsidRDefault="00DC04E7" w:rsidP="00DC04E7">
      <w:pPr>
        <w:spacing w:after="0" w:line="240" w:lineRule="auto"/>
        <w:jc w:val="center"/>
        <w:rPr>
          <w:rFonts w:ascii="Times New Roman" w:eastAsia="Times New Roman" w:hAnsi="Times New Roman" w:cs="Times New Roman"/>
          <w:sz w:val="24"/>
          <w:szCs w:val="24"/>
          <w:lang w:val="en-US"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val="en-US" w:eastAsia="hr-HR"/>
        </w:rPr>
      </w:pPr>
      <w:r w:rsidRPr="00DC04E7">
        <w:rPr>
          <w:rFonts w:ascii="Times New Roman" w:eastAsia="Times New Roman" w:hAnsi="Times New Roman" w:cs="Times New Roman"/>
          <w:sz w:val="24"/>
          <w:szCs w:val="24"/>
          <w:lang w:val="en-US" w:eastAsia="hr-HR"/>
        </w:rPr>
        <w:tab/>
      </w:r>
      <w:proofErr w:type="spellStart"/>
      <w:r w:rsidRPr="00DC04E7">
        <w:rPr>
          <w:rFonts w:ascii="Times New Roman" w:eastAsia="Times New Roman" w:hAnsi="Times New Roman" w:cs="Times New Roman"/>
          <w:sz w:val="24"/>
          <w:szCs w:val="24"/>
          <w:lang w:val="en-US" w:eastAsia="hr-HR"/>
        </w:rPr>
        <w:t>Poslovi</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obavljanja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javne</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usluge</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prikupljanja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miješanog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komunalnog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otpada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i</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biorazgradivog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komunalnog</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otpada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na</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području</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Općine</w:t>
      </w:r>
      <w:proofErr w:type="spellEnd"/>
      <w:r w:rsidRPr="00DC04E7">
        <w:rPr>
          <w:rFonts w:ascii="Times New Roman" w:eastAsia="Times New Roman" w:hAnsi="Times New Roman" w:cs="Times New Roman"/>
          <w:sz w:val="24"/>
          <w:szCs w:val="24"/>
          <w:lang w:val="en-US" w:eastAsia="hr-HR"/>
        </w:rPr>
        <w:t xml:space="preserve"> Berek </w:t>
      </w:r>
      <w:proofErr w:type="spellStart"/>
      <w:r w:rsidRPr="00DC04E7">
        <w:rPr>
          <w:rFonts w:ascii="Times New Roman" w:eastAsia="Times New Roman" w:hAnsi="Times New Roman" w:cs="Times New Roman"/>
          <w:sz w:val="24"/>
          <w:szCs w:val="24"/>
          <w:lang w:val="en-US" w:eastAsia="hr-HR"/>
        </w:rPr>
        <w:t>dodjeljuju</w:t>
      </w:r>
      <w:proofErr w:type="spellEnd"/>
      <w:r w:rsidRPr="00DC04E7">
        <w:rPr>
          <w:rFonts w:ascii="Times New Roman" w:eastAsia="Times New Roman" w:hAnsi="Times New Roman" w:cs="Times New Roman"/>
          <w:sz w:val="24"/>
          <w:szCs w:val="24"/>
          <w:lang w:val="en-US" w:eastAsia="hr-HR"/>
        </w:rPr>
        <w:t xml:space="preserve"> se </w:t>
      </w:r>
      <w:proofErr w:type="spellStart"/>
      <w:r w:rsidRPr="00DC04E7">
        <w:rPr>
          <w:rFonts w:ascii="Times New Roman" w:eastAsia="Times New Roman" w:hAnsi="Times New Roman" w:cs="Times New Roman"/>
          <w:sz w:val="24"/>
          <w:szCs w:val="24"/>
          <w:lang w:val="en-US" w:eastAsia="hr-HR"/>
        </w:rPr>
        <w:t>trgovačkom</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društvu</w:t>
      </w:r>
      <w:proofErr w:type="spellEnd"/>
      <w:r w:rsidRPr="00DC04E7">
        <w:rPr>
          <w:rFonts w:ascii="Times New Roman" w:eastAsia="Times New Roman" w:hAnsi="Times New Roman" w:cs="Times New Roman"/>
          <w:sz w:val="24"/>
          <w:szCs w:val="24"/>
          <w:lang w:val="en-US" w:eastAsia="hr-HR"/>
        </w:rPr>
        <w:t xml:space="preserve"> u </w:t>
      </w:r>
      <w:proofErr w:type="spellStart"/>
      <w:r w:rsidRPr="00DC04E7">
        <w:rPr>
          <w:rFonts w:ascii="Times New Roman" w:eastAsia="Times New Roman" w:hAnsi="Times New Roman" w:cs="Times New Roman"/>
          <w:sz w:val="24"/>
          <w:szCs w:val="24"/>
          <w:lang w:val="en-US" w:eastAsia="hr-HR"/>
        </w:rPr>
        <w:t>suvlasništvu</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Općine</w:t>
      </w:r>
      <w:proofErr w:type="spellEnd"/>
      <w:r w:rsidRPr="00DC04E7">
        <w:rPr>
          <w:rFonts w:ascii="Times New Roman" w:eastAsia="Times New Roman" w:hAnsi="Times New Roman" w:cs="Times New Roman"/>
          <w:sz w:val="24"/>
          <w:szCs w:val="24"/>
          <w:lang w:val="en-US" w:eastAsia="hr-HR"/>
        </w:rPr>
        <w:t xml:space="preserve"> Berek: Komunalac d.o.o. za </w:t>
      </w:r>
      <w:proofErr w:type="spellStart"/>
      <w:r w:rsidRPr="00DC04E7">
        <w:rPr>
          <w:rFonts w:ascii="Times New Roman" w:eastAsia="Times New Roman" w:hAnsi="Times New Roman" w:cs="Times New Roman"/>
          <w:sz w:val="24"/>
          <w:szCs w:val="24"/>
          <w:lang w:val="en-US" w:eastAsia="hr-HR"/>
        </w:rPr>
        <w:t>obavljanje</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komunalnih</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djelatnosti</w:t>
      </w:r>
      <w:proofErr w:type="spellEnd"/>
      <w:r w:rsidRPr="00DC04E7">
        <w:rPr>
          <w:rFonts w:ascii="Times New Roman" w:eastAsia="Times New Roman" w:hAnsi="Times New Roman" w:cs="Times New Roman"/>
          <w:sz w:val="24"/>
          <w:szCs w:val="24"/>
          <w:lang w:val="en-US" w:eastAsia="hr-HR"/>
        </w:rPr>
        <w:t xml:space="preserve">, </w:t>
      </w:r>
      <w:proofErr w:type="spellStart"/>
      <w:r w:rsidRPr="00DC04E7">
        <w:rPr>
          <w:rFonts w:ascii="Times New Roman" w:eastAsia="Times New Roman" w:hAnsi="Times New Roman" w:cs="Times New Roman"/>
          <w:sz w:val="24"/>
          <w:szCs w:val="24"/>
          <w:lang w:val="en-US" w:eastAsia="hr-HR"/>
        </w:rPr>
        <w:t>Ul</w:t>
      </w:r>
      <w:proofErr w:type="spellEnd"/>
      <w:r w:rsidRPr="00DC04E7">
        <w:rPr>
          <w:rFonts w:ascii="Times New Roman" w:eastAsia="Times New Roman" w:hAnsi="Times New Roman" w:cs="Times New Roman"/>
          <w:sz w:val="24"/>
          <w:szCs w:val="24"/>
          <w:lang w:val="en-US" w:eastAsia="hr-HR"/>
        </w:rPr>
        <w:t xml:space="preserve">. Mate </w:t>
      </w:r>
      <w:proofErr w:type="spellStart"/>
      <w:r w:rsidRPr="00DC04E7">
        <w:rPr>
          <w:rFonts w:ascii="Times New Roman" w:eastAsia="Times New Roman" w:hAnsi="Times New Roman" w:cs="Times New Roman"/>
          <w:sz w:val="24"/>
          <w:szCs w:val="24"/>
          <w:lang w:val="en-US" w:eastAsia="hr-HR"/>
        </w:rPr>
        <w:t>Lovraka</w:t>
      </w:r>
      <w:proofErr w:type="spellEnd"/>
      <w:r w:rsidRPr="00DC04E7">
        <w:rPr>
          <w:rFonts w:ascii="Times New Roman" w:eastAsia="Times New Roman" w:hAnsi="Times New Roman" w:cs="Times New Roman"/>
          <w:sz w:val="24"/>
          <w:szCs w:val="24"/>
          <w:lang w:val="en-US" w:eastAsia="hr-HR"/>
        </w:rPr>
        <w:t xml:space="preserve"> 30, </w:t>
      </w:r>
      <w:proofErr w:type="spellStart"/>
      <w:r w:rsidRPr="00DC04E7">
        <w:rPr>
          <w:rFonts w:ascii="Times New Roman" w:eastAsia="Times New Roman" w:hAnsi="Times New Roman" w:cs="Times New Roman"/>
          <w:sz w:val="24"/>
          <w:szCs w:val="24"/>
          <w:lang w:val="en-US" w:eastAsia="hr-HR"/>
        </w:rPr>
        <w:t>Garešnica</w:t>
      </w:r>
      <w:proofErr w:type="spellEnd"/>
      <w:r w:rsidRPr="00DC04E7">
        <w:rPr>
          <w:rFonts w:ascii="Times New Roman" w:eastAsia="Times New Roman" w:hAnsi="Times New Roman" w:cs="Times New Roman"/>
          <w:sz w:val="24"/>
          <w:szCs w:val="24"/>
          <w:lang w:val="en-US" w:eastAsia="hr-HR"/>
        </w:rPr>
        <w:t xml:space="preserve">. </w:t>
      </w: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center"/>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Članak 3.</w:t>
      </w: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ab/>
        <w:t xml:space="preserve">Ova Odluka stupa na snagu osmog dana od dana objave u „Službenom glasniku Općine Berek“. </w:t>
      </w:r>
      <w:r w:rsidRPr="00DC04E7">
        <w:rPr>
          <w:rFonts w:ascii="Times New Roman" w:eastAsia="Times New Roman" w:hAnsi="Times New Roman" w:cs="Times New Roman"/>
          <w:sz w:val="24"/>
          <w:szCs w:val="24"/>
          <w:lang w:eastAsia="hr-HR"/>
        </w:rPr>
        <w:tab/>
      </w: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KLASA: 351-01/18-01/02</w:t>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t xml:space="preserve">                                                             </w:t>
      </w: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URBROJ: 2123/02-01-18-1</w:t>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t xml:space="preserve">   </w:t>
      </w:r>
      <w:r w:rsidRPr="00DC04E7">
        <w:rPr>
          <w:rFonts w:ascii="Times New Roman" w:eastAsia="Times New Roman" w:hAnsi="Times New Roman" w:cs="Times New Roman"/>
          <w:sz w:val="24"/>
          <w:szCs w:val="24"/>
          <w:lang w:eastAsia="hr-HR"/>
        </w:rPr>
        <w:tab/>
        <w:t xml:space="preserve">         </w:t>
      </w: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 xml:space="preserve">Berek, 16. svibnja 2018. </w:t>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r>
      <w:r w:rsidRPr="00DC04E7">
        <w:rPr>
          <w:rFonts w:ascii="Times New Roman" w:eastAsia="Times New Roman" w:hAnsi="Times New Roman" w:cs="Times New Roman"/>
          <w:sz w:val="24"/>
          <w:szCs w:val="24"/>
          <w:lang w:eastAsia="hr-HR"/>
        </w:rPr>
        <w:tab/>
        <w:t xml:space="preserve">    </w:t>
      </w:r>
      <w:r w:rsidRPr="00DC04E7">
        <w:rPr>
          <w:rFonts w:ascii="Times New Roman" w:eastAsia="Times New Roman" w:hAnsi="Times New Roman" w:cs="Times New Roman"/>
          <w:sz w:val="24"/>
          <w:szCs w:val="24"/>
          <w:lang w:eastAsia="hr-HR"/>
        </w:rPr>
        <w:tab/>
        <w:t>Predsjednik vijeća</w:t>
      </w: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r w:rsidRPr="00DC04E7">
        <w:rPr>
          <w:rFonts w:ascii="Times New Roman" w:eastAsia="Times New Roman" w:hAnsi="Times New Roman" w:cs="Times New Roman"/>
          <w:sz w:val="24"/>
          <w:szCs w:val="24"/>
          <w:lang w:eastAsia="hr-HR"/>
        </w:rPr>
        <w:t xml:space="preserve">                                                                                      Tomislav Šunjić, dipl.ing.građ. </w:t>
      </w: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DC04E7" w:rsidRPr="00DC04E7" w:rsidRDefault="00DC04E7" w:rsidP="00DC04E7">
      <w:pPr>
        <w:spacing w:after="0" w:line="240" w:lineRule="auto"/>
        <w:jc w:val="both"/>
        <w:rPr>
          <w:rFonts w:ascii="Times New Roman" w:eastAsia="Times New Roman" w:hAnsi="Times New Roman" w:cs="Times New Roman"/>
          <w:sz w:val="24"/>
          <w:szCs w:val="24"/>
          <w:lang w:eastAsia="hr-HR"/>
        </w:rPr>
      </w:pPr>
    </w:p>
    <w:p w:rsidR="00305986" w:rsidRPr="00B57703" w:rsidRDefault="00305986"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05986" w:rsidRDefault="00305986" w:rsidP="00305986"/>
    <w:p w:rsidR="00E63077" w:rsidRPr="00E63077" w:rsidRDefault="00E63077" w:rsidP="00E63077">
      <w:pPr>
        <w:autoSpaceDE w:val="0"/>
        <w:autoSpaceDN w:val="0"/>
        <w:adjustRightInd w:val="0"/>
        <w:spacing w:after="0" w:line="240" w:lineRule="auto"/>
        <w:jc w:val="both"/>
        <w:rPr>
          <w:rFonts w:ascii="Arial" w:eastAsia="Times New Roman" w:hAnsi="Arial" w:cs="Arial"/>
          <w:color w:val="000000"/>
          <w:sz w:val="20"/>
          <w:szCs w:val="20"/>
          <w:lang w:eastAsia="hr-HR"/>
        </w:rPr>
      </w:pPr>
      <w:r w:rsidRPr="00E63077">
        <w:rPr>
          <w:rFonts w:ascii="Arial" w:eastAsia="Times New Roman" w:hAnsi="Arial" w:cs="Arial"/>
          <w:color w:val="000000"/>
          <w:sz w:val="20"/>
          <w:szCs w:val="20"/>
          <w:lang w:eastAsia="hr-HR"/>
        </w:rPr>
        <w:t xml:space="preserve">Na temelju članka 109. Zakona o prostornom uređenju (Narodne novine broj 153/13 i 65/17), članka 30. Statuta Općine Berek (Službeni glasnik općine Berek broj 01/18) Općinsko vijeće Općine Berek na svojoj 8. sjednici održanoj 16. svibnja 2018. donijelo je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b/>
          <w:sz w:val="20"/>
          <w:szCs w:val="20"/>
          <w:lang w:eastAsia="ar-SA"/>
        </w:rPr>
      </w:pPr>
      <w:r w:rsidRPr="00E63077">
        <w:rPr>
          <w:rFonts w:ascii="Arial" w:eastAsia="Times New Roman" w:hAnsi="Arial" w:cs="Times New Roman"/>
          <w:b/>
          <w:sz w:val="20"/>
          <w:szCs w:val="20"/>
          <w:lang w:eastAsia="ar-SA"/>
        </w:rPr>
        <w:t>ODLUKU</w:t>
      </w:r>
    </w:p>
    <w:p w:rsidR="00E63077" w:rsidRPr="00E63077" w:rsidRDefault="00E63077" w:rsidP="00E63077">
      <w:pPr>
        <w:suppressAutoHyphens/>
        <w:spacing w:after="0" w:line="240" w:lineRule="auto"/>
        <w:jc w:val="center"/>
        <w:rPr>
          <w:rFonts w:ascii="Arial" w:eastAsia="Times New Roman" w:hAnsi="Arial" w:cs="Times New Roman"/>
          <w:b/>
          <w:sz w:val="20"/>
          <w:szCs w:val="20"/>
          <w:lang w:eastAsia="ar-SA"/>
        </w:rPr>
      </w:pPr>
      <w:r w:rsidRPr="00E63077">
        <w:rPr>
          <w:rFonts w:ascii="Arial" w:eastAsia="Times New Roman" w:hAnsi="Arial" w:cs="Times New Roman"/>
          <w:b/>
          <w:sz w:val="20"/>
          <w:szCs w:val="20"/>
          <w:lang w:eastAsia="ar-SA"/>
        </w:rPr>
        <w:t>o II. izmjenama i dopunama Odluke o donošenju Prostornog plana uređenja Općine Berek</w:t>
      </w:r>
    </w:p>
    <w:p w:rsidR="00E63077" w:rsidRPr="00E63077" w:rsidRDefault="00E63077" w:rsidP="00E63077">
      <w:pPr>
        <w:widowControl w:val="0"/>
        <w:suppressAutoHyphens/>
        <w:spacing w:after="0" w:line="240" w:lineRule="auto"/>
        <w:jc w:val="center"/>
        <w:rPr>
          <w:rFonts w:ascii="Arial" w:eastAsia="Times New Roman" w:hAnsi="Arial" w:cs="Arial"/>
          <w:b/>
          <w:sz w:val="20"/>
          <w:szCs w:val="24"/>
          <w:lang w:eastAsia="ar-SA"/>
        </w:rPr>
      </w:pPr>
    </w:p>
    <w:p w:rsidR="00E63077" w:rsidRPr="00E63077" w:rsidRDefault="00E63077" w:rsidP="00E63077">
      <w:pPr>
        <w:keepNext/>
        <w:widowControl w:val="0"/>
        <w:tabs>
          <w:tab w:val="num" w:pos="432"/>
        </w:tabs>
        <w:suppressAutoHyphens/>
        <w:spacing w:before="120" w:after="120" w:line="240" w:lineRule="auto"/>
        <w:ind w:left="432" w:hanging="432"/>
        <w:jc w:val="both"/>
        <w:outlineLvl w:val="0"/>
        <w:rPr>
          <w:rFonts w:ascii="Arial" w:eastAsia="Times New Roman" w:hAnsi="Arial" w:cs="Arial"/>
          <w:b/>
          <w:i/>
          <w:iCs/>
          <w:kern w:val="1"/>
          <w:sz w:val="24"/>
          <w:szCs w:val="24"/>
          <w:lang w:eastAsia="ar-SA"/>
        </w:rPr>
      </w:pPr>
      <w:bookmarkStart w:id="0" w:name="__RefHeading__2595_325126547"/>
      <w:bookmarkEnd w:id="0"/>
      <w:r w:rsidRPr="00E63077">
        <w:rPr>
          <w:rFonts w:ascii="Arial" w:eastAsia="Times New Roman" w:hAnsi="Arial" w:cs="Arial"/>
          <w:b/>
          <w:i/>
          <w:iCs/>
          <w:kern w:val="1"/>
          <w:sz w:val="24"/>
          <w:szCs w:val="24"/>
          <w:lang w:eastAsia="ar-SA"/>
        </w:rPr>
        <w:t>I</w:t>
      </w:r>
      <w:r w:rsidRPr="00E63077">
        <w:rPr>
          <w:rFonts w:ascii="Arial" w:eastAsia="Times New Roman" w:hAnsi="Arial" w:cs="Arial"/>
          <w:b/>
          <w:i/>
          <w:iCs/>
          <w:kern w:val="1"/>
          <w:sz w:val="24"/>
          <w:szCs w:val="24"/>
          <w:lang w:eastAsia="ar-SA"/>
        </w:rPr>
        <w:tab/>
        <w:t>OPĆE ODREDBE</w:t>
      </w: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widowControl w:val="0"/>
        <w:tabs>
          <w:tab w:val="center" w:pos="4320"/>
          <w:tab w:val="right" w:pos="8640"/>
        </w:tabs>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Donosi se Odluka o II. izmjenama i dopunama Odluke o donošenju PROSTORNOG PLANA UREĐENJA OPĆINE BEREK (Službeni glasnik Općine Berek br. 03/06 i 01/14).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Sastavni dio ove Odluke je elaborat „II. izmjene i dopuna Prostornog plana uređenja Općine Berek“, kojega je izradila tvrtka Arhitektonski </w:t>
      </w:r>
      <w:proofErr w:type="spellStart"/>
      <w:r w:rsidRPr="00E63077">
        <w:rPr>
          <w:rFonts w:ascii="Arial" w:eastAsia="Times New Roman" w:hAnsi="Arial" w:cs="Times New Roman"/>
          <w:sz w:val="20"/>
          <w:szCs w:val="20"/>
          <w:lang w:eastAsia="ar-SA"/>
        </w:rPr>
        <w:t>atelier</w:t>
      </w:r>
      <w:proofErr w:type="spellEnd"/>
      <w:r w:rsidRPr="00E63077">
        <w:rPr>
          <w:rFonts w:ascii="Arial" w:eastAsia="Times New Roman" w:hAnsi="Arial" w:cs="Times New Roman"/>
          <w:sz w:val="20"/>
          <w:szCs w:val="20"/>
          <w:lang w:eastAsia="ar-SA"/>
        </w:rPr>
        <w:t xml:space="preserve"> deset; d.o.o. za arhitekturu i urbanizam iz Zagreba, broj elaborata 1808, koji se sastoji od:</w:t>
      </w:r>
    </w:p>
    <w:p w:rsidR="00E63077" w:rsidRPr="00E63077" w:rsidRDefault="00E63077" w:rsidP="00E63077">
      <w:pPr>
        <w:numPr>
          <w:ilvl w:val="0"/>
          <w:numId w:val="29"/>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Obrazloženje plana</w:t>
      </w:r>
    </w:p>
    <w:p w:rsidR="00E63077" w:rsidRPr="00E63077" w:rsidRDefault="00E63077" w:rsidP="00E63077">
      <w:pPr>
        <w:numPr>
          <w:ilvl w:val="0"/>
          <w:numId w:val="29"/>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Grafičkog dijela koji sadrži kartografske prikaze kojima se zamjenjuju svi kartografski prikazi iz Prostornog plana uređenja Općine Berek:</w:t>
      </w:r>
    </w:p>
    <w:tbl>
      <w:tblPr>
        <w:tblW w:w="9072" w:type="dxa"/>
        <w:tblBorders>
          <w:top w:val="single" w:sz="6" w:space="0" w:color="auto"/>
          <w:bottom w:val="single" w:sz="6" w:space="0" w:color="auto"/>
          <w:insideH w:val="single" w:sz="6" w:space="0" w:color="auto"/>
        </w:tblBorders>
        <w:tblLayout w:type="fixed"/>
        <w:tblCellMar>
          <w:left w:w="107" w:type="dxa"/>
          <w:right w:w="107" w:type="dxa"/>
        </w:tblCellMar>
        <w:tblLook w:val="04A0" w:firstRow="1" w:lastRow="0" w:firstColumn="1" w:lastColumn="0" w:noHBand="0" w:noVBand="1"/>
      </w:tblPr>
      <w:tblGrid>
        <w:gridCol w:w="851"/>
        <w:gridCol w:w="6520"/>
        <w:gridCol w:w="1701"/>
      </w:tblGrid>
      <w:tr w:rsidR="00E63077" w:rsidRPr="00E63077" w:rsidTr="00341F64">
        <w:tc>
          <w:tcPr>
            <w:tcW w:w="851" w:type="dxa"/>
            <w:tcBorders>
              <w:top w:val="single" w:sz="6" w:space="0" w:color="auto"/>
              <w:left w:val="nil"/>
              <w:bottom w:val="single" w:sz="6" w:space="0" w:color="auto"/>
              <w:right w:val="nil"/>
            </w:tcBorders>
            <w:hideMark/>
          </w:tcPr>
          <w:p w:rsidR="00E63077" w:rsidRPr="00E63077" w:rsidRDefault="00E63077" w:rsidP="00E63077">
            <w:pPr>
              <w:suppressAutoHyphens/>
              <w:spacing w:after="0" w:line="240" w:lineRule="auto"/>
              <w:jc w:val="both"/>
              <w:rPr>
                <w:rFonts w:ascii="Arial" w:eastAsia="Times New Roman" w:hAnsi="Arial" w:cs="Arial"/>
                <w:i/>
                <w:sz w:val="16"/>
                <w:szCs w:val="16"/>
                <w:lang w:val="de-AT" w:eastAsia="ar-SA"/>
              </w:rPr>
            </w:pPr>
            <w:r w:rsidRPr="00E63077">
              <w:rPr>
                <w:rFonts w:ascii="Arial" w:eastAsia="Times New Roman" w:hAnsi="Arial" w:cs="Arial"/>
                <w:i/>
                <w:sz w:val="16"/>
                <w:szCs w:val="16"/>
                <w:lang w:val="de-AT" w:eastAsia="ar-SA"/>
              </w:rPr>
              <w:t>1.</w:t>
            </w:r>
          </w:p>
        </w:tc>
        <w:tc>
          <w:tcPr>
            <w:tcW w:w="6520" w:type="dxa"/>
            <w:tcBorders>
              <w:top w:val="single" w:sz="6" w:space="0" w:color="auto"/>
              <w:left w:val="single" w:sz="6" w:space="0" w:color="auto"/>
              <w:bottom w:val="single" w:sz="6" w:space="0" w:color="auto"/>
              <w:right w:val="nil"/>
            </w:tcBorders>
            <w:hideMark/>
          </w:tcPr>
          <w:p w:rsidR="00E63077" w:rsidRPr="00E63077" w:rsidRDefault="00E63077" w:rsidP="00E63077">
            <w:pPr>
              <w:suppressAutoHyphens/>
              <w:spacing w:after="0" w:line="240" w:lineRule="auto"/>
              <w:jc w:val="both"/>
              <w:rPr>
                <w:rFonts w:ascii="Arial" w:eastAsia="Times New Roman" w:hAnsi="Arial" w:cs="Arial"/>
                <w:i/>
                <w:sz w:val="16"/>
                <w:szCs w:val="16"/>
                <w:lang w:val="de-AT" w:eastAsia="ar-SA"/>
              </w:rPr>
            </w:pPr>
            <w:r w:rsidRPr="00E63077">
              <w:rPr>
                <w:rFonts w:ascii="Arial" w:eastAsia="Times New Roman" w:hAnsi="Arial" w:cs="Arial"/>
                <w:i/>
                <w:sz w:val="16"/>
                <w:szCs w:val="16"/>
                <w:lang w:val="de-AT" w:eastAsia="ar-SA"/>
              </w:rPr>
              <w:t>KORIŠTENJE I NAMJENA POVRŠINA</w:t>
            </w:r>
          </w:p>
        </w:tc>
        <w:tc>
          <w:tcPr>
            <w:tcW w:w="1701" w:type="dxa"/>
            <w:tcBorders>
              <w:top w:val="single" w:sz="6" w:space="0" w:color="auto"/>
              <w:left w:val="single" w:sz="6" w:space="0" w:color="auto"/>
              <w:bottom w:val="single" w:sz="6" w:space="0" w:color="auto"/>
              <w:right w:val="nil"/>
            </w:tcBorders>
            <w:hideMark/>
          </w:tcPr>
          <w:p w:rsidR="00E63077" w:rsidRPr="00E63077" w:rsidRDefault="00E63077" w:rsidP="00E63077">
            <w:pPr>
              <w:suppressAutoHyphens/>
              <w:spacing w:after="0" w:line="240" w:lineRule="auto"/>
              <w:jc w:val="right"/>
              <w:rPr>
                <w:rFonts w:ascii="Arial" w:eastAsia="Times New Roman" w:hAnsi="Arial" w:cs="Arial"/>
                <w:i/>
                <w:sz w:val="16"/>
                <w:szCs w:val="16"/>
                <w:lang w:val="de-AT" w:eastAsia="ar-SA"/>
              </w:rPr>
            </w:pPr>
            <w:r w:rsidRPr="00E63077">
              <w:rPr>
                <w:rFonts w:ascii="Arial" w:eastAsia="Times New Roman" w:hAnsi="Arial" w:cs="Arial"/>
                <w:i/>
                <w:sz w:val="16"/>
                <w:szCs w:val="16"/>
                <w:lang w:val="de-AT" w:eastAsia="ar-SA"/>
              </w:rPr>
              <w:t>1 : 25000</w:t>
            </w:r>
          </w:p>
        </w:tc>
      </w:tr>
      <w:tr w:rsidR="00E63077" w:rsidRPr="00E63077" w:rsidTr="00341F64">
        <w:tc>
          <w:tcPr>
            <w:tcW w:w="851" w:type="dxa"/>
            <w:tcBorders>
              <w:top w:val="single" w:sz="6" w:space="0" w:color="auto"/>
              <w:left w:val="nil"/>
              <w:bottom w:val="single" w:sz="6" w:space="0" w:color="auto"/>
              <w:right w:val="nil"/>
            </w:tcBorders>
            <w:hideMark/>
          </w:tcPr>
          <w:p w:rsidR="00E63077" w:rsidRPr="00E63077" w:rsidRDefault="00E63077" w:rsidP="00E63077">
            <w:pPr>
              <w:suppressAutoHyphens/>
              <w:spacing w:after="0" w:line="240" w:lineRule="auto"/>
              <w:jc w:val="both"/>
              <w:rPr>
                <w:rFonts w:ascii="Arial" w:eastAsia="Times New Roman" w:hAnsi="Arial" w:cs="Arial"/>
                <w:i/>
                <w:sz w:val="16"/>
                <w:szCs w:val="16"/>
                <w:lang w:val="de-AT" w:eastAsia="ar-SA"/>
              </w:rPr>
            </w:pPr>
            <w:r w:rsidRPr="00E63077">
              <w:rPr>
                <w:rFonts w:ascii="Arial" w:eastAsia="Times New Roman" w:hAnsi="Arial" w:cs="Arial"/>
                <w:i/>
                <w:sz w:val="16"/>
                <w:szCs w:val="16"/>
                <w:lang w:val="de-AT" w:eastAsia="ar-SA"/>
              </w:rPr>
              <w:t>2.1.</w:t>
            </w:r>
          </w:p>
        </w:tc>
        <w:tc>
          <w:tcPr>
            <w:tcW w:w="6520" w:type="dxa"/>
            <w:tcBorders>
              <w:top w:val="single" w:sz="6" w:space="0" w:color="auto"/>
              <w:left w:val="single" w:sz="6" w:space="0" w:color="auto"/>
              <w:bottom w:val="single" w:sz="6" w:space="0" w:color="auto"/>
              <w:right w:val="nil"/>
            </w:tcBorders>
            <w:hideMark/>
          </w:tcPr>
          <w:p w:rsidR="00E63077" w:rsidRPr="00E63077" w:rsidRDefault="00E63077" w:rsidP="00E63077">
            <w:pPr>
              <w:suppressAutoHyphens/>
              <w:autoSpaceDE w:val="0"/>
              <w:autoSpaceDN w:val="0"/>
              <w:adjustRightInd w:val="0"/>
              <w:spacing w:after="0" w:line="240" w:lineRule="auto"/>
              <w:rPr>
                <w:rFonts w:ascii="Arial" w:eastAsia="Times New Roman" w:hAnsi="Arial" w:cs="Arial"/>
                <w:i/>
                <w:sz w:val="16"/>
                <w:szCs w:val="16"/>
                <w:lang w:val="de-AT" w:eastAsia="ar-SA"/>
              </w:rPr>
            </w:pPr>
            <w:r w:rsidRPr="00E63077">
              <w:rPr>
                <w:rFonts w:ascii="Arial" w:eastAsia="Times New Roman" w:hAnsi="Arial" w:cs="Arial"/>
                <w:i/>
                <w:color w:val="000000"/>
                <w:sz w:val="16"/>
                <w:szCs w:val="16"/>
                <w:lang w:eastAsia="hr-HR"/>
              </w:rPr>
              <w:t>ELEKTROENERGETSKA, TELEKOMUNIKACIJSKA I PLINOVODNA MREŽA</w:t>
            </w:r>
          </w:p>
        </w:tc>
        <w:tc>
          <w:tcPr>
            <w:tcW w:w="1701" w:type="dxa"/>
            <w:tcBorders>
              <w:top w:val="single" w:sz="6" w:space="0" w:color="auto"/>
              <w:left w:val="single" w:sz="6" w:space="0" w:color="auto"/>
              <w:bottom w:val="single" w:sz="6" w:space="0" w:color="auto"/>
              <w:right w:val="nil"/>
            </w:tcBorders>
            <w:hideMark/>
          </w:tcPr>
          <w:p w:rsidR="00E63077" w:rsidRPr="00E63077" w:rsidRDefault="00E63077" w:rsidP="00E63077">
            <w:pPr>
              <w:suppressAutoHyphens/>
              <w:spacing w:after="0" w:line="240" w:lineRule="auto"/>
              <w:jc w:val="right"/>
              <w:rPr>
                <w:rFonts w:ascii="Arial" w:eastAsia="Times New Roman" w:hAnsi="Arial" w:cs="Arial"/>
                <w:i/>
                <w:sz w:val="16"/>
                <w:szCs w:val="16"/>
                <w:lang w:val="de-AT" w:eastAsia="ar-SA"/>
              </w:rPr>
            </w:pPr>
            <w:r w:rsidRPr="00E63077">
              <w:rPr>
                <w:rFonts w:ascii="Arial" w:eastAsia="Times New Roman" w:hAnsi="Arial" w:cs="Arial"/>
                <w:i/>
                <w:sz w:val="16"/>
                <w:szCs w:val="16"/>
                <w:lang w:val="de-AT" w:eastAsia="ar-SA"/>
              </w:rPr>
              <w:t>1 : 25000</w:t>
            </w:r>
          </w:p>
        </w:tc>
      </w:tr>
      <w:tr w:rsidR="00E63077" w:rsidRPr="00E63077" w:rsidTr="00341F64">
        <w:tc>
          <w:tcPr>
            <w:tcW w:w="851" w:type="dxa"/>
            <w:tcBorders>
              <w:top w:val="single" w:sz="6" w:space="0" w:color="auto"/>
              <w:left w:val="nil"/>
              <w:bottom w:val="single" w:sz="6" w:space="0" w:color="auto"/>
              <w:right w:val="nil"/>
            </w:tcBorders>
            <w:hideMark/>
          </w:tcPr>
          <w:p w:rsidR="00E63077" w:rsidRPr="00E63077" w:rsidRDefault="00E63077" w:rsidP="00E63077">
            <w:pPr>
              <w:suppressAutoHyphens/>
              <w:spacing w:after="0" w:line="240" w:lineRule="auto"/>
              <w:jc w:val="both"/>
              <w:rPr>
                <w:rFonts w:ascii="Arial" w:eastAsia="Times New Roman" w:hAnsi="Arial" w:cs="Arial"/>
                <w:i/>
                <w:sz w:val="16"/>
                <w:szCs w:val="16"/>
                <w:lang w:val="de-AT" w:eastAsia="ar-SA"/>
              </w:rPr>
            </w:pPr>
            <w:r w:rsidRPr="00E63077">
              <w:rPr>
                <w:rFonts w:ascii="Arial" w:eastAsia="Times New Roman" w:hAnsi="Arial" w:cs="Arial"/>
                <w:i/>
                <w:sz w:val="16"/>
                <w:szCs w:val="16"/>
                <w:lang w:val="de-AT" w:eastAsia="ar-SA"/>
              </w:rPr>
              <w:t>2.2.</w:t>
            </w:r>
          </w:p>
        </w:tc>
        <w:tc>
          <w:tcPr>
            <w:tcW w:w="6520" w:type="dxa"/>
            <w:tcBorders>
              <w:top w:val="single" w:sz="6" w:space="0" w:color="auto"/>
              <w:left w:val="single" w:sz="6" w:space="0" w:color="auto"/>
              <w:bottom w:val="single" w:sz="6" w:space="0" w:color="auto"/>
              <w:right w:val="nil"/>
            </w:tcBorders>
            <w:hideMark/>
          </w:tcPr>
          <w:p w:rsidR="00E63077" w:rsidRPr="00E63077" w:rsidRDefault="00E63077" w:rsidP="00E63077">
            <w:pPr>
              <w:suppressAutoHyphens/>
              <w:autoSpaceDE w:val="0"/>
              <w:autoSpaceDN w:val="0"/>
              <w:adjustRightInd w:val="0"/>
              <w:spacing w:after="0" w:line="240" w:lineRule="auto"/>
              <w:rPr>
                <w:rFonts w:ascii="Arial" w:eastAsia="Times New Roman" w:hAnsi="Arial" w:cs="Arial"/>
                <w:i/>
                <w:sz w:val="16"/>
                <w:szCs w:val="16"/>
                <w:lang w:val="de-AT" w:eastAsia="ar-SA"/>
              </w:rPr>
            </w:pPr>
            <w:r w:rsidRPr="00E63077">
              <w:rPr>
                <w:rFonts w:ascii="Arial" w:eastAsia="Times New Roman" w:hAnsi="Arial" w:cs="Arial"/>
                <w:i/>
                <w:color w:val="000000"/>
                <w:sz w:val="16"/>
                <w:szCs w:val="16"/>
                <w:lang w:eastAsia="hr-HR"/>
              </w:rPr>
              <w:t>VODOVODNA MREŽA, ODVODNJA I PROČIŠĆAVANJE OTPADNIH VODA</w:t>
            </w:r>
          </w:p>
        </w:tc>
        <w:tc>
          <w:tcPr>
            <w:tcW w:w="1701" w:type="dxa"/>
            <w:tcBorders>
              <w:top w:val="single" w:sz="6" w:space="0" w:color="auto"/>
              <w:left w:val="single" w:sz="6" w:space="0" w:color="auto"/>
              <w:bottom w:val="single" w:sz="6" w:space="0" w:color="auto"/>
              <w:right w:val="nil"/>
            </w:tcBorders>
            <w:hideMark/>
          </w:tcPr>
          <w:p w:rsidR="00E63077" w:rsidRPr="00E63077" w:rsidRDefault="00E63077" w:rsidP="00E63077">
            <w:pPr>
              <w:suppressAutoHyphens/>
              <w:spacing w:after="0" w:line="240" w:lineRule="auto"/>
              <w:jc w:val="right"/>
              <w:rPr>
                <w:rFonts w:ascii="Arial" w:eastAsia="Times New Roman" w:hAnsi="Arial" w:cs="Arial"/>
                <w:i/>
                <w:sz w:val="16"/>
                <w:szCs w:val="16"/>
                <w:lang w:val="de-AT" w:eastAsia="ar-SA"/>
              </w:rPr>
            </w:pPr>
            <w:r w:rsidRPr="00E63077">
              <w:rPr>
                <w:rFonts w:ascii="Arial" w:eastAsia="Times New Roman" w:hAnsi="Arial" w:cs="Arial"/>
                <w:i/>
                <w:sz w:val="16"/>
                <w:szCs w:val="16"/>
                <w:lang w:val="de-AT" w:eastAsia="ar-SA"/>
              </w:rPr>
              <w:t>1 : 25000</w:t>
            </w:r>
          </w:p>
        </w:tc>
      </w:tr>
      <w:tr w:rsidR="00E63077" w:rsidRPr="00E63077" w:rsidTr="00341F64">
        <w:tc>
          <w:tcPr>
            <w:tcW w:w="851" w:type="dxa"/>
            <w:tcBorders>
              <w:top w:val="single" w:sz="6" w:space="0" w:color="auto"/>
              <w:left w:val="nil"/>
              <w:bottom w:val="single" w:sz="6" w:space="0" w:color="auto"/>
              <w:right w:val="nil"/>
            </w:tcBorders>
            <w:hideMark/>
          </w:tcPr>
          <w:p w:rsidR="00E63077" w:rsidRPr="00E63077" w:rsidRDefault="00E63077" w:rsidP="00E63077">
            <w:pPr>
              <w:suppressAutoHyphens/>
              <w:spacing w:after="0" w:line="240" w:lineRule="auto"/>
              <w:jc w:val="both"/>
              <w:rPr>
                <w:rFonts w:ascii="Arial" w:eastAsia="Times New Roman" w:hAnsi="Arial" w:cs="Arial"/>
                <w:i/>
                <w:sz w:val="16"/>
                <w:szCs w:val="16"/>
                <w:lang w:val="de-AT" w:eastAsia="ar-SA"/>
              </w:rPr>
            </w:pPr>
            <w:r w:rsidRPr="00E63077">
              <w:rPr>
                <w:rFonts w:ascii="Arial" w:eastAsia="Times New Roman" w:hAnsi="Arial" w:cs="Arial"/>
                <w:i/>
                <w:sz w:val="16"/>
                <w:szCs w:val="16"/>
                <w:lang w:val="de-AT" w:eastAsia="ar-SA"/>
              </w:rPr>
              <w:t>3.</w:t>
            </w:r>
          </w:p>
        </w:tc>
        <w:tc>
          <w:tcPr>
            <w:tcW w:w="6520" w:type="dxa"/>
            <w:tcBorders>
              <w:top w:val="single" w:sz="6" w:space="0" w:color="auto"/>
              <w:left w:val="single" w:sz="6" w:space="0" w:color="auto"/>
              <w:bottom w:val="single" w:sz="6" w:space="0" w:color="auto"/>
              <w:right w:val="nil"/>
            </w:tcBorders>
            <w:hideMark/>
          </w:tcPr>
          <w:p w:rsidR="00E63077" w:rsidRPr="00E63077" w:rsidRDefault="00E63077" w:rsidP="00E63077">
            <w:pPr>
              <w:suppressAutoHyphens/>
              <w:autoSpaceDE w:val="0"/>
              <w:autoSpaceDN w:val="0"/>
              <w:adjustRightInd w:val="0"/>
              <w:spacing w:after="0" w:line="240" w:lineRule="auto"/>
              <w:rPr>
                <w:rFonts w:ascii="Arial" w:eastAsia="Times New Roman" w:hAnsi="Arial" w:cs="Arial"/>
                <w:i/>
                <w:sz w:val="16"/>
                <w:szCs w:val="16"/>
                <w:lang w:val="de-AT" w:eastAsia="ar-SA"/>
              </w:rPr>
            </w:pPr>
            <w:r w:rsidRPr="00E63077">
              <w:rPr>
                <w:rFonts w:ascii="Arial" w:eastAsia="Times New Roman" w:hAnsi="Arial" w:cs="Arial"/>
                <w:i/>
                <w:sz w:val="16"/>
                <w:szCs w:val="16"/>
                <w:lang w:val="en-US" w:eastAsia="ar-SA"/>
              </w:rPr>
              <w:t>UVJETI KORIŠTENJA, UREĐENJA I ZAŠTITE PROSTORA</w:t>
            </w:r>
          </w:p>
        </w:tc>
        <w:tc>
          <w:tcPr>
            <w:tcW w:w="1701" w:type="dxa"/>
            <w:tcBorders>
              <w:top w:val="single" w:sz="6" w:space="0" w:color="auto"/>
              <w:left w:val="single" w:sz="6" w:space="0" w:color="auto"/>
              <w:bottom w:val="single" w:sz="6" w:space="0" w:color="auto"/>
              <w:right w:val="nil"/>
            </w:tcBorders>
            <w:hideMark/>
          </w:tcPr>
          <w:p w:rsidR="00E63077" w:rsidRPr="00E63077" w:rsidRDefault="00E63077" w:rsidP="00E63077">
            <w:pPr>
              <w:suppressAutoHyphens/>
              <w:spacing w:after="0" w:line="240" w:lineRule="auto"/>
              <w:jc w:val="right"/>
              <w:rPr>
                <w:rFonts w:ascii="Arial" w:eastAsia="Times New Roman" w:hAnsi="Arial" w:cs="Arial"/>
                <w:i/>
                <w:sz w:val="16"/>
                <w:szCs w:val="16"/>
                <w:lang w:val="de-AT" w:eastAsia="ar-SA"/>
              </w:rPr>
            </w:pPr>
            <w:r w:rsidRPr="00E63077">
              <w:rPr>
                <w:rFonts w:ascii="Arial" w:eastAsia="Times New Roman" w:hAnsi="Arial" w:cs="Arial"/>
                <w:i/>
                <w:sz w:val="16"/>
                <w:szCs w:val="16"/>
                <w:lang w:val="de-AT" w:eastAsia="ar-SA"/>
              </w:rPr>
              <w:t>1 : 25000</w:t>
            </w:r>
          </w:p>
        </w:tc>
      </w:tr>
      <w:tr w:rsidR="00E63077" w:rsidRPr="00E63077" w:rsidTr="00341F64">
        <w:tc>
          <w:tcPr>
            <w:tcW w:w="851" w:type="dxa"/>
            <w:tcBorders>
              <w:top w:val="single" w:sz="6" w:space="0" w:color="auto"/>
              <w:left w:val="nil"/>
              <w:bottom w:val="single" w:sz="6" w:space="0" w:color="auto"/>
              <w:right w:val="nil"/>
            </w:tcBorders>
            <w:hideMark/>
          </w:tcPr>
          <w:p w:rsidR="00E63077" w:rsidRPr="00E63077" w:rsidRDefault="00E63077" w:rsidP="00E63077">
            <w:pPr>
              <w:suppressAutoHyphens/>
              <w:spacing w:after="0" w:line="240" w:lineRule="auto"/>
              <w:jc w:val="both"/>
              <w:rPr>
                <w:rFonts w:ascii="Arial" w:eastAsia="Times New Roman" w:hAnsi="Arial" w:cs="Arial"/>
                <w:i/>
                <w:sz w:val="16"/>
                <w:szCs w:val="16"/>
                <w:lang w:val="de-AT" w:eastAsia="ar-SA"/>
              </w:rPr>
            </w:pPr>
            <w:r w:rsidRPr="00E63077">
              <w:rPr>
                <w:rFonts w:ascii="Arial" w:eastAsia="Times New Roman" w:hAnsi="Arial" w:cs="Arial"/>
                <w:i/>
                <w:sz w:val="16"/>
                <w:szCs w:val="16"/>
                <w:lang w:val="de-AT" w:eastAsia="ar-SA"/>
              </w:rPr>
              <w:t>4.</w:t>
            </w:r>
          </w:p>
        </w:tc>
        <w:tc>
          <w:tcPr>
            <w:tcW w:w="6520" w:type="dxa"/>
            <w:tcBorders>
              <w:top w:val="single" w:sz="6" w:space="0" w:color="auto"/>
              <w:left w:val="single" w:sz="6" w:space="0" w:color="auto"/>
              <w:bottom w:val="single" w:sz="6" w:space="0" w:color="auto"/>
              <w:right w:val="nil"/>
            </w:tcBorders>
            <w:hideMark/>
          </w:tcPr>
          <w:p w:rsidR="00E63077" w:rsidRPr="00E63077" w:rsidRDefault="00E63077" w:rsidP="00E63077">
            <w:pPr>
              <w:suppressAutoHyphens/>
              <w:spacing w:after="0" w:line="240" w:lineRule="auto"/>
              <w:jc w:val="both"/>
              <w:rPr>
                <w:rFonts w:ascii="Arial" w:eastAsia="Times New Roman" w:hAnsi="Arial" w:cs="Arial"/>
                <w:i/>
                <w:sz w:val="16"/>
                <w:szCs w:val="16"/>
                <w:lang w:val="de-AT" w:eastAsia="ar-SA"/>
              </w:rPr>
            </w:pPr>
            <w:r w:rsidRPr="00E63077">
              <w:rPr>
                <w:rFonts w:ascii="Arial" w:eastAsia="Times New Roman" w:hAnsi="Arial" w:cs="Arial"/>
                <w:i/>
                <w:sz w:val="16"/>
                <w:szCs w:val="16"/>
                <w:lang w:val="de-AT" w:eastAsia="ar-SA"/>
              </w:rPr>
              <w:t>GRAĐEVINSKA PODRUČJA</w:t>
            </w:r>
          </w:p>
        </w:tc>
        <w:tc>
          <w:tcPr>
            <w:tcW w:w="1701" w:type="dxa"/>
            <w:tcBorders>
              <w:top w:val="single" w:sz="6" w:space="0" w:color="auto"/>
              <w:left w:val="single" w:sz="6" w:space="0" w:color="auto"/>
              <w:bottom w:val="single" w:sz="6" w:space="0" w:color="auto"/>
              <w:right w:val="nil"/>
            </w:tcBorders>
            <w:hideMark/>
          </w:tcPr>
          <w:p w:rsidR="00E63077" w:rsidRPr="00E63077" w:rsidRDefault="00E63077" w:rsidP="00E63077">
            <w:pPr>
              <w:numPr>
                <w:ilvl w:val="0"/>
                <w:numId w:val="30"/>
              </w:numPr>
              <w:suppressAutoHyphens/>
              <w:spacing w:after="0" w:line="240" w:lineRule="auto"/>
              <w:jc w:val="right"/>
              <w:rPr>
                <w:rFonts w:ascii="Arial" w:eastAsia="Times New Roman" w:hAnsi="Arial" w:cs="Arial"/>
                <w:i/>
                <w:sz w:val="16"/>
                <w:szCs w:val="16"/>
                <w:lang w:val="de-AT" w:eastAsia="ar-SA"/>
              </w:rPr>
            </w:pPr>
            <w:r w:rsidRPr="00E63077">
              <w:rPr>
                <w:rFonts w:ascii="Arial" w:eastAsia="Times New Roman" w:hAnsi="Arial" w:cs="Arial"/>
                <w:i/>
                <w:sz w:val="16"/>
                <w:szCs w:val="16"/>
                <w:lang w:val="de-AT" w:eastAsia="ar-SA"/>
              </w:rPr>
              <w:t>: 5000</w:t>
            </w:r>
          </w:p>
        </w:tc>
      </w:tr>
    </w:tbl>
    <w:p w:rsidR="00E63077" w:rsidRPr="00E63077" w:rsidRDefault="00E63077" w:rsidP="00E63077">
      <w:pPr>
        <w:numPr>
          <w:ilvl w:val="0"/>
          <w:numId w:val="29"/>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Odluka o donošenju plana s odredbama za provođenje</w:t>
      </w:r>
    </w:p>
    <w:p w:rsidR="00E63077" w:rsidRPr="00E63077" w:rsidRDefault="00E63077" w:rsidP="00E63077">
      <w:pPr>
        <w:numPr>
          <w:ilvl w:val="0"/>
          <w:numId w:val="29"/>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Imenovanje odgovornog voditelja izrade nacrta Plana i podaci o tvrtki izrađivača</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Elaborat iz stavka 1. ovog članka sastavni je dio ove odluke i ovjerava se pečatom Općinskog vijeća i potpisom predsjednika Općinskog vijeća.</w:t>
      </w:r>
      <w:bookmarkStart w:id="1" w:name="__RefHeading__2597_325126547"/>
      <w:bookmarkEnd w:id="1"/>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keepNext/>
        <w:widowControl w:val="0"/>
        <w:tabs>
          <w:tab w:val="num" w:pos="432"/>
        </w:tabs>
        <w:suppressAutoHyphens/>
        <w:spacing w:before="120" w:after="120" w:line="240" w:lineRule="auto"/>
        <w:ind w:left="432" w:hanging="432"/>
        <w:jc w:val="both"/>
        <w:outlineLvl w:val="0"/>
        <w:rPr>
          <w:rFonts w:ascii="Arial" w:eastAsia="Times New Roman" w:hAnsi="Arial" w:cs="Times New Roman"/>
          <w:b/>
          <w:i/>
          <w:kern w:val="1"/>
          <w:sz w:val="24"/>
          <w:szCs w:val="24"/>
          <w:lang w:eastAsia="ar-SA"/>
        </w:rPr>
      </w:pPr>
      <w:r w:rsidRPr="00E63077">
        <w:rPr>
          <w:rFonts w:ascii="Arial" w:eastAsia="Times New Roman" w:hAnsi="Arial" w:cs="Times New Roman"/>
          <w:b/>
          <w:i/>
          <w:kern w:val="1"/>
          <w:sz w:val="24"/>
          <w:szCs w:val="24"/>
          <w:lang w:eastAsia="ar-SA"/>
        </w:rPr>
        <w:t>II</w:t>
      </w:r>
      <w:r w:rsidRPr="00E63077">
        <w:rPr>
          <w:rFonts w:ascii="Arial" w:eastAsia="Times New Roman" w:hAnsi="Arial" w:cs="Times New Roman"/>
          <w:b/>
          <w:i/>
          <w:kern w:val="1"/>
          <w:sz w:val="24"/>
          <w:szCs w:val="24"/>
          <w:lang w:eastAsia="ar-SA"/>
        </w:rPr>
        <w:tab/>
        <w:t>ODREDBE ZA PROVOĐENJE</w:t>
      </w:r>
    </w:p>
    <w:p w:rsidR="00E63077" w:rsidRPr="00E63077" w:rsidRDefault="00E63077" w:rsidP="00E63077">
      <w:pPr>
        <w:numPr>
          <w:ilvl w:val="0"/>
          <w:numId w:val="2"/>
        </w:num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numPr>
          <w:ilvl w:val="0"/>
          <w:numId w:val="2"/>
        </w:numPr>
        <w:tabs>
          <w:tab w:val="num" w:pos="0"/>
        </w:tabs>
        <w:suppressAutoHyphens/>
        <w:spacing w:after="0" w:line="240" w:lineRule="auto"/>
        <w:ind w:left="0" w:firstLine="0"/>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Naslov</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poglavlja</w:t>
      </w:r>
      <w:proofErr w:type="spellEnd"/>
      <w:r w:rsidRPr="00E63077">
        <w:rPr>
          <w:rFonts w:ascii="Arial" w:eastAsia="Times New Roman" w:hAnsi="Arial" w:cs="Arial"/>
          <w:sz w:val="20"/>
          <w:szCs w:val="20"/>
          <w:lang w:val="en-US" w:eastAsia="ar-SA"/>
        </w:rPr>
        <w:t xml:space="preserve"> 2.1. </w:t>
      </w:r>
      <w:proofErr w:type="spellStart"/>
      <w:r w:rsidRPr="00E63077">
        <w:rPr>
          <w:rFonts w:ascii="Arial" w:eastAsia="Times New Roman" w:hAnsi="Arial" w:cs="Arial"/>
          <w:sz w:val="20"/>
          <w:szCs w:val="20"/>
          <w:lang w:val="en-US" w:eastAsia="ar-SA"/>
        </w:rPr>
        <w:t>mijenja</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tako</w:t>
      </w:r>
      <w:proofErr w:type="spellEnd"/>
      <w:r w:rsidRPr="00E63077">
        <w:rPr>
          <w:rFonts w:ascii="Arial" w:eastAsia="Times New Roman" w:hAnsi="Arial" w:cs="Arial"/>
          <w:sz w:val="20"/>
          <w:szCs w:val="20"/>
          <w:lang w:val="en-US" w:eastAsia="ar-SA"/>
        </w:rPr>
        <w:t xml:space="preserve"> da </w:t>
      </w:r>
      <w:proofErr w:type="spellStart"/>
      <w:r w:rsidRPr="00E63077">
        <w:rPr>
          <w:rFonts w:ascii="Arial" w:eastAsia="Times New Roman" w:hAnsi="Arial" w:cs="Arial"/>
          <w:sz w:val="20"/>
          <w:szCs w:val="20"/>
          <w:lang w:val="en-US" w:eastAsia="ar-SA"/>
        </w:rPr>
        <w:t>glasi</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Građevine</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i</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površine</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državnog</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i</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područnog</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značaja</w:t>
      </w:r>
      <w:proofErr w:type="spellEnd"/>
      <w:r w:rsidRPr="00E63077">
        <w:rPr>
          <w:rFonts w:ascii="Arial" w:eastAsia="Times New Roman" w:hAnsi="Arial" w:cs="Arial"/>
          <w:sz w:val="20"/>
          <w:szCs w:val="20"/>
          <w:lang w:val="en-US" w:eastAsia="ar-SA"/>
        </w:rPr>
        <w:t>.</w:t>
      </w:r>
    </w:p>
    <w:p w:rsidR="00E63077" w:rsidRPr="00E63077" w:rsidRDefault="00E63077" w:rsidP="00E63077">
      <w:pPr>
        <w:numPr>
          <w:ilvl w:val="0"/>
          <w:numId w:val="2"/>
        </w:numPr>
        <w:suppressAutoHyphens/>
        <w:spacing w:after="0" w:line="240" w:lineRule="auto"/>
        <w:jc w:val="center"/>
        <w:rPr>
          <w:rFonts w:ascii="Arial" w:eastAsia="Times New Roman" w:hAnsi="Arial" w:cs="Times New Roman"/>
          <w:sz w:val="20"/>
          <w:szCs w:val="20"/>
          <w:lang w:eastAsia="ar-SA"/>
        </w:rPr>
      </w:pPr>
    </w:p>
    <w:p w:rsidR="00E63077" w:rsidRPr="00E63077" w:rsidRDefault="00E63077" w:rsidP="00E63077">
      <w:pPr>
        <w:numPr>
          <w:ilvl w:val="0"/>
          <w:numId w:val="2"/>
        </w:num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numPr>
          <w:ilvl w:val="0"/>
          <w:numId w:val="2"/>
        </w:numPr>
        <w:tabs>
          <w:tab w:val="num" w:pos="0"/>
        </w:tabs>
        <w:suppressAutoHyphens/>
        <w:spacing w:after="0" w:line="240" w:lineRule="auto"/>
        <w:ind w:left="0" w:firstLine="0"/>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Članak</w:t>
      </w:r>
      <w:proofErr w:type="spellEnd"/>
      <w:r w:rsidRPr="00E63077">
        <w:rPr>
          <w:rFonts w:ascii="Arial" w:eastAsia="Times New Roman" w:hAnsi="Arial" w:cs="Arial"/>
          <w:sz w:val="20"/>
          <w:szCs w:val="20"/>
          <w:lang w:val="en-US" w:eastAsia="ar-SA"/>
        </w:rPr>
        <w:t xml:space="preserve"> 6. </w:t>
      </w:r>
      <w:proofErr w:type="spellStart"/>
      <w:r w:rsidRPr="00E63077">
        <w:rPr>
          <w:rFonts w:ascii="Arial" w:eastAsia="Times New Roman" w:hAnsi="Arial" w:cs="Arial"/>
          <w:sz w:val="20"/>
          <w:szCs w:val="20"/>
          <w:lang w:val="en-US" w:eastAsia="ar-SA"/>
        </w:rPr>
        <w:t>mijenja</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tako</w:t>
      </w:r>
      <w:proofErr w:type="spellEnd"/>
      <w:r w:rsidRPr="00E63077">
        <w:rPr>
          <w:rFonts w:ascii="Arial" w:eastAsia="Times New Roman" w:hAnsi="Arial" w:cs="Arial"/>
          <w:sz w:val="20"/>
          <w:szCs w:val="20"/>
          <w:lang w:val="en-US" w:eastAsia="ar-SA"/>
        </w:rPr>
        <w:t xml:space="preserve"> da </w:t>
      </w:r>
      <w:proofErr w:type="spellStart"/>
      <w:r w:rsidRPr="00E63077">
        <w:rPr>
          <w:rFonts w:ascii="Arial" w:eastAsia="Times New Roman" w:hAnsi="Arial" w:cs="Arial"/>
          <w:sz w:val="20"/>
          <w:szCs w:val="20"/>
          <w:lang w:val="en-US" w:eastAsia="ar-SA"/>
        </w:rPr>
        <w:t>glasi</w:t>
      </w:r>
      <w:proofErr w:type="spellEnd"/>
      <w:r w:rsidRPr="00E63077">
        <w:rPr>
          <w:rFonts w:ascii="Arial" w:eastAsia="Times New Roman" w:hAnsi="Arial" w:cs="Arial"/>
          <w:sz w:val="20"/>
          <w:szCs w:val="20"/>
          <w:lang w:val="en-US" w:eastAsia="ar-SA"/>
        </w:rPr>
        <w:t>:</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Planom su utvrđena slijedeće građevine i površine državnog i područnog značaja:</w:t>
      </w:r>
    </w:p>
    <w:p w:rsidR="00E63077" w:rsidRPr="00E63077" w:rsidRDefault="00E63077" w:rsidP="00E63077">
      <w:pPr>
        <w:widowControl w:val="0"/>
        <w:suppressAutoHyphens/>
        <w:spacing w:after="0" w:line="240" w:lineRule="auto"/>
        <w:jc w:val="both"/>
        <w:rPr>
          <w:rFonts w:ascii="Arial" w:eastAsia="Times New Roman" w:hAnsi="Arial" w:cs="Times New Roman"/>
          <w:bCs/>
          <w:sz w:val="20"/>
          <w:szCs w:val="20"/>
          <w:lang w:eastAsia="ar-SA"/>
        </w:rPr>
      </w:pPr>
      <w:r w:rsidRPr="00E63077">
        <w:rPr>
          <w:rFonts w:ascii="Arial" w:eastAsia="Times New Roman" w:hAnsi="Arial" w:cs="Times New Roman"/>
          <w:bCs/>
          <w:sz w:val="20"/>
          <w:szCs w:val="20"/>
          <w:lang w:eastAsia="ar-SA"/>
        </w:rPr>
        <w:t xml:space="preserve">Građevine </w:t>
      </w:r>
      <w:r w:rsidRPr="00E63077">
        <w:rPr>
          <w:rFonts w:ascii="Arial" w:eastAsia="Times New Roman" w:hAnsi="Arial" w:cs="Times New Roman"/>
          <w:sz w:val="20"/>
          <w:szCs w:val="20"/>
          <w:lang w:eastAsia="ar-SA"/>
        </w:rPr>
        <w:t>i površine državnog značaja</w:t>
      </w:r>
    </w:p>
    <w:p w:rsidR="00E63077" w:rsidRPr="00E63077" w:rsidRDefault="00E63077" w:rsidP="00E63077">
      <w:pPr>
        <w:widowControl w:val="0"/>
        <w:numPr>
          <w:ilvl w:val="0"/>
          <w:numId w:val="13"/>
        </w:numPr>
        <w:tabs>
          <w:tab w:val="num" w:pos="567"/>
          <w:tab w:val="num" w:pos="1446"/>
        </w:tabs>
        <w:suppressAutoHyphens/>
        <w:spacing w:after="0" w:line="240" w:lineRule="auto"/>
        <w:ind w:left="567" w:hanging="283"/>
        <w:jc w:val="both"/>
        <w:rPr>
          <w:rFonts w:ascii="Arial" w:eastAsia="Times New Roman" w:hAnsi="Arial" w:cs="Times New Roman"/>
          <w:sz w:val="20"/>
          <w:szCs w:val="20"/>
          <w:lang w:eastAsia="ar-SA"/>
        </w:rPr>
      </w:pPr>
      <w:r w:rsidRPr="00E63077">
        <w:rPr>
          <w:rFonts w:ascii="Arial" w:eastAsia="Times New Roman" w:hAnsi="Arial" w:cs="Times New Roman"/>
          <w:bCs/>
          <w:sz w:val="20"/>
          <w:szCs w:val="20"/>
          <w:lang w:eastAsia="ar-SA"/>
        </w:rPr>
        <w:t>prometne građevine</w:t>
      </w:r>
    </w:p>
    <w:p w:rsidR="00E63077" w:rsidRPr="00E63077" w:rsidRDefault="00E63077" w:rsidP="00E63077">
      <w:pPr>
        <w:widowControl w:val="0"/>
        <w:numPr>
          <w:ilvl w:val="1"/>
          <w:numId w:val="14"/>
        </w:numPr>
        <w:tabs>
          <w:tab w:val="num" w:pos="1134"/>
        </w:tabs>
        <w:suppressAutoHyphens/>
        <w:spacing w:after="0" w:line="240" w:lineRule="auto"/>
        <w:ind w:left="1134"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državna cesta D-26</w:t>
      </w:r>
    </w:p>
    <w:p w:rsidR="00E63077" w:rsidRPr="00E63077" w:rsidRDefault="00E63077" w:rsidP="00E63077">
      <w:pPr>
        <w:widowControl w:val="0"/>
        <w:numPr>
          <w:ilvl w:val="0"/>
          <w:numId w:val="15"/>
        </w:numPr>
        <w:tabs>
          <w:tab w:val="num" w:pos="567"/>
          <w:tab w:val="num" w:pos="1446"/>
        </w:tabs>
        <w:suppressAutoHyphens/>
        <w:spacing w:after="0" w:line="240" w:lineRule="auto"/>
        <w:ind w:left="567"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građevine i površine elektroničkih komunikacija</w:t>
      </w:r>
    </w:p>
    <w:p w:rsidR="00E63077" w:rsidRPr="00E63077" w:rsidRDefault="00E63077" w:rsidP="00E63077">
      <w:pPr>
        <w:widowControl w:val="0"/>
        <w:numPr>
          <w:ilvl w:val="1"/>
          <w:numId w:val="15"/>
        </w:numPr>
        <w:suppressAutoHyphens/>
        <w:spacing w:after="0" w:line="240" w:lineRule="auto"/>
        <w:ind w:left="1134"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međunarodni i međužupanijski elektronički komunikacijski vodovi s pripadajućim građevinama</w:t>
      </w:r>
    </w:p>
    <w:p w:rsidR="00E63077" w:rsidRPr="00E63077" w:rsidRDefault="00E63077" w:rsidP="00E63077">
      <w:pPr>
        <w:widowControl w:val="0"/>
        <w:numPr>
          <w:ilvl w:val="1"/>
          <w:numId w:val="15"/>
        </w:numPr>
        <w:suppressAutoHyphens/>
        <w:spacing w:after="0" w:line="240" w:lineRule="auto"/>
        <w:ind w:left="1134"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elektronička komunikacijska infrastruktura i povezana oprema</w:t>
      </w:r>
    </w:p>
    <w:p w:rsidR="00E63077" w:rsidRPr="00E63077" w:rsidRDefault="00E63077" w:rsidP="00E63077">
      <w:pPr>
        <w:widowControl w:val="0"/>
        <w:numPr>
          <w:ilvl w:val="1"/>
          <w:numId w:val="15"/>
        </w:numPr>
        <w:suppressAutoHyphens/>
        <w:spacing w:after="0" w:line="240" w:lineRule="auto"/>
        <w:ind w:left="1134"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radijski koridori elektroničke komunikacijske infrastrukture radijskih i televizijskih operatora elektroničkih komunikacija državnog značaja</w:t>
      </w:r>
    </w:p>
    <w:p w:rsidR="00E63077" w:rsidRPr="00E63077" w:rsidRDefault="00E63077" w:rsidP="00E63077">
      <w:pPr>
        <w:widowControl w:val="0"/>
        <w:numPr>
          <w:ilvl w:val="1"/>
          <w:numId w:val="15"/>
        </w:numPr>
        <w:suppressAutoHyphens/>
        <w:spacing w:after="0" w:line="240" w:lineRule="auto"/>
        <w:ind w:left="1134"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građevine namijenjene zaštiti i kontroli </w:t>
      </w:r>
      <w:proofErr w:type="spellStart"/>
      <w:r w:rsidRPr="00E63077">
        <w:rPr>
          <w:rFonts w:ascii="Arial" w:eastAsia="Times New Roman" w:hAnsi="Arial" w:cs="Times New Roman"/>
          <w:sz w:val="20"/>
          <w:szCs w:val="20"/>
          <w:lang w:eastAsia="ar-SA"/>
        </w:rPr>
        <w:t>radiofrekvencijskog</w:t>
      </w:r>
      <w:proofErr w:type="spellEnd"/>
      <w:r w:rsidRPr="00E63077">
        <w:rPr>
          <w:rFonts w:ascii="Arial" w:eastAsia="Times New Roman" w:hAnsi="Arial" w:cs="Times New Roman"/>
          <w:sz w:val="20"/>
          <w:szCs w:val="20"/>
          <w:lang w:eastAsia="ar-SA"/>
        </w:rPr>
        <w:t xml:space="preserve"> spektra Republike Hrvatske</w:t>
      </w:r>
    </w:p>
    <w:p w:rsidR="00E63077" w:rsidRPr="00E63077" w:rsidRDefault="00E63077" w:rsidP="00E63077">
      <w:pPr>
        <w:widowControl w:val="0"/>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bCs/>
          <w:sz w:val="20"/>
          <w:szCs w:val="20"/>
          <w:lang w:eastAsia="ar-SA"/>
        </w:rPr>
        <w:t xml:space="preserve">Građevine </w:t>
      </w:r>
      <w:r w:rsidRPr="00E63077">
        <w:rPr>
          <w:rFonts w:ascii="Arial" w:eastAsia="Times New Roman" w:hAnsi="Arial" w:cs="Times New Roman"/>
          <w:sz w:val="20"/>
          <w:szCs w:val="20"/>
          <w:lang w:eastAsia="ar-SA"/>
        </w:rPr>
        <w:t>i površine područnog značaja</w:t>
      </w:r>
    </w:p>
    <w:p w:rsidR="00E63077" w:rsidRPr="00E63077" w:rsidRDefault="00E63077" w:rsidP="00E63077">
      <w:pPr>
        <w:widowControl w:val="0"/>
        <w:numPr>
          <w:ilvl w:val="0"/>
          <w:numId w:val="10"/>
        </w:numPr>
        <w:tabs>
          <w:tab w:val="num" w:pos="567"/>
        </w:tabs>
        <w:suppressAutoHyphens/>
        <w:spacing w:after="0" w:line="240" w:lineRule="auto"/>
        <w:ind w:left="567" w:hanging="283"/>
        <w:jc w:val="both"/>
        <w:rPr>
          <w:rFonts w:ascii="Arial" w:eastAsia="Times New Roman" w:hAnsi="Arial" w:cs="Times New Roman"/>
          <w:bCs/>
          <w:sz w:val="20"/>
          <w:szCs w:val="20"/>
          <w:lang w:eastAsia="ar-SA"/>
        </w:rPr>
      </w:pPr>
      <w:r w:rsidRPr="00E63077">
        <w:rPr>
          <w:rFonts w:ascii="Arial" w:eastAsia="Times New Roman" w:hAnsi="Arial" w:cs="Times New Roman"/>
          <w:bCs/>
          <w:sz w:val="20"/>
          <w:szCs w:val="20"/>
          <w:lang w:eastAsia="ar-SA"/>
        </w:rPr>
        <w:t>prometne građevine</w:t>
      </w:r>
    </w:p>
    <w:p w:rsidR="00E63077" w:rsidRPr="00E63077" w:rsidRDefault="00E63077" w:rsidP="00E63077">
      <w:pPr>
        <w:widowControl w:val="0"/>
        <w:numPr>
          <w:ilvl w:val="0"/>
          <w:numId w:val="11"/>
        </w:numPr>
        <w:suppressAutoHyphens/>
        <w:spacing w:after="0" w:line="240" w:lineRule="auto"/>
        <w:ind w:left="1134"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županijska cesta Ž-3084</w:t>
      </w:r>
    </w:p>
    <w:p w:rsidR="00E63077" w:rsidRPr="00E63077" w:rsidRDefault="00E63077" w:rsidP="00E63077">
      <w:pPr>
        <w:widowControl w:val="0"/>
        <w:numPr>
          <w:ilvl w:val="0"/>
          <w:numId w:val="11"/>
        </w:numPr>
        <w:suppressAutoHyphens/>
        <w:spacing w:after="0" w:line="240" w:lineRule="auto"/>
        <w:ind w:left="1134"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županijska cesta Ž-3131</w:t>
      </w:r>
    </w:p>
    <w:p w:rsidR="00E63077" w:rsidRPr="00E63077" w:rsidRDefault="00E63077" w:rsidP="00E63077">
      <w:pPr>
        <w:widowControl w:val="0"/>
        <w:numPr>
          <w:ilvl w:val="0"/>
          <w:numId w:val="12"/>
        </w:numPr>
        <w:tabs>
          <w:tab w:val="num" w:pos="567"/>
        </w:tabs>
        <w:suppressAutoHyphens/>
        <w:spacing w:after="0" w:line="240" w:lineRule="auto"/>
        <w:ind w:left="567"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telekomunikacijske građevine</w:t>
      </w:r>
    </w:p>
    <w:p w:rsidR="00E63077" w:rsidRPr="00E63077" w:rsidRDefault="00E63077" w:rsidP="00E63077">
      <w:pPr>
        <w:widowControl w:val="0"/>
        <w:numPr>
          <w:ilvl w:val="1"/>
          <w:numId w:val="16"/>
        </w:numPr>
        <w:tabs>
          <w:tab w:val="num" w:pos="1134"/>
        </w:tabs>
        <w:suppressAutoHyphens/>
        <w:spacing w:after="0" w:line="240" w:lineRule="auto"/>
        <w:ind w:left="1134"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radijski koridor</w:t>
      </w:r>
    </w:p>
    <w:p w:rsidR="00E63077" w:rsidRPr="00E63077" w:rsidRDefault="00E63077" w:rsidP="00E63077">
      <w:pPr>
        <w:widowControl w:val="0"/>
        <w:numPr>
          <w:ilvl w:val="0"/>
          <w:numId w:val="17"/>
        </w:numPr>
        <w:tabs>
          <w:tab w:val="num" w:pos="567"/>
        </w:tabs>
        <w:suppressAutoHyphens/>
        <w:spacing w:after="0" w:line="240" w:lineRule="auto"/>
        <w:ind w:left="567" w:hanging="283"/>
        <w:jc w:val="both"/>
        <w:rPr>
          <w:rFonts w:ascii="Arial" w:eastAsia="Times New Roman" w:hAnsi="Arial" w:cs="Times New Roman"/>
          <w:sz w:val="20"/>
          <w:szCs w:val="20"/>
          <w:lang w:eastAsia="ar-SA"/>
        </w:rPr>
      </w:pPr>
      <w:r w:rsidRPr="00E63077">
        <w:rPr>
          <w:rFonts w:ascii="Arial" w:eastAsia="Times New Roman" w:hAnsi="Arial" w:cs="Times New Roman"/>
          <w:bCs/>
          <w:sz w:val="20"/>
          <w:szCs w:val="20"/>
          <w:lang w:eastAsia="ar-SA"/>
        </w:rPr>
        <w:t>vodoopskrbne građevine</w:t>
      </w:r>
    </w:p>
    <w:p w:rsidR="00E63077" w:rsidRPr="00E63077" w:rsidRDefault="00E63077" w:rsidP="00E63077">
      <w:pPr>
        <w:widowControl w:val="0"/>
        <w:numPr>
          <w:ilvl w:val="1"/>
          <w:numId w:val="18"/>
        </w:numPr>
        <w:tabs>
          <w:tab w:val="num" w:pos="1134"/>
        </w:tabs>
        <w:suppressAutoHyphens/>
        <w:spacing w:after="0" w:line="240" w:lineRule="auto"/>
        <w:ind w:left="1134"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postojeći magistralni vodovod Ivanska – Berek</w:t>
      </w:r>
    </w:p>
    <w:p w:rsidR="00E63077" w:rsidRPr="00E63077" w:rsidRDefault="00E63077" w:rsidP="00E63077">
      <w:pPr>
        <w:widowControl w:val="0"/>
        <w:numPr>
          <w:ilvl w:val="0"/>
          <w:numId w:val="19"/>
        </w:numPr>
        <w:tabs>
          <w:tab w:val="num" w:pos="567"/>
          <w:tab w:val="num" w:pos="1446"/>
        </w:tabs>
        <w:suppressAutoHyphens/>
        <w:spacing w:after="0" w:line="240" w:lineRule="auto"/>
        <w:ind w:left="567" w:hanging="283"/>
        <w:jc w:val="both"/>
        <w:rPr>
          <w:rFonts w:ascii="Arial" w:eastAsia="Times New Roman" w:hAnsi="Arial" w:cs="Times New Roman"/>
          <w:sz w:val="20"/>
          <w:szCs w:val="20"/>
          <w:lang w:eastAsia="ar-SA"/>
        </w:rPr>
      </w:pPr>
      <w:r w:rsidRPr="00E63077">
        <w:rPr>
          <w:rFonts w:ascii="Arial" w:eastAsia="Times New Roman" w:hAnsi="Arial" w:cs="Times New Roman"/>
          <w:bCs/>
          <w:sz w:val="20"/>
          <w:szCs w:val="20"/>
          <w:lang w:eastAsia="ar-SA"/>
        </w:rPr>
        <w:t>vodne građevine</w:t>
      </w:r>
    </w:p>
    <w:p w:rsidR="00E63077" w:rsidRPr="00E63077" w:rsidRDefault="00E63077" w:rsidP="00E63077">
      <w:pPr>
        <w:widowControl w:val="0"/>
        <w:numPr>
          <w:ilvl w:val="1"/>
          <w:numId w:val="20"/>
        </w:numPr>
        <w:tabs>
          <w:tab w:val="num" w:pos="1134"/>
        </w:tabs>
        <w:suppressAutoHyphens/>
        <w:spacing w:after="0" w:line="240" w:lineRule="auto"/>
        <w:ind w:left="1134"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zaštitni nasipi</w:t>
      </w:r>
    </w:p>
    <w:p w:rsidR="00E63077" w:rsidRPr="00E63077" w:rsidRDefault="00E63077" w:rsidP="00E63077">
      <w:pPr>
        <w:widowControl w:val="0"/>
        <w:numPr>
          <w:ilvl w:val="1"/>
          <w:numId w:val="20"/>
        </w:numPr>
        <w:tabs>
          <w:tab w:val="num" w:pos="1134"/>
        </w:tabs>
        <w:suppressAutoHyphens/>
        <w:spacing w:after="0" w:line="240" w:lineRule="auto"/>
        <w:ind w:left="1134"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lastRenderedPageBreak/>
        <w:t xml:space="preserve">potencijalne akumulacije za obranu od poplava: Krivaja, Ruškovac, Šimljana i </w:t>
      </w:r>
      <w:proofErr w:type="spellStart"/>
      <w:r w:rsidRPr="00E63077">
        <w:rPr>
          <w:rFonts w:ascii="Arial" w:eastAsia="Times New Roman" w:hAnsi="Arial" w:cs="Times New Roman"/>
          <w:sz w:val="20"/>
          <w:szCs w:val="20"/>
          <w:lang w:eastAsia="ar-SA"/>
        </w:rPr>
        <w:t>Krnjača</w:t>
      </w:r>
      <w:proofErr w:type="spellEnd"/>
    </w:p>
    <w:p w:rsidR="00E63077" w:rsidRPr="00E63077" w:rsidRDefault="00E63077" w:rsidP="00E63077">
      <w:pPr>
        <w:widowControl w:val="0"/>
        <w:numPr>
          <w:ilvl w:val="0"/>
          <w:numId w:val="21"/>
        </w:numPr>
        <w:tabs>
          <w:tab w:val="num" w:pos="567"/>
          <w:tab w:val="num" w:pos="1446"/>
        </w:tabs>
        <w:suppressAutoHyphens/>
        <w:spacing w:after="0" w:line="240" w:lineRule="auto"/>
        <w:ind w:left="567" w:hanging="283"/>
        <w:jc w:val="both"/>
        <w:rPr>
          <w:rFonts w:ascii="Arial" w:eastAsia="Times New Roman" w:hAnsi="Arial" w:cs="Times New Roman"/>
          <w:sz w:val="20"/>
          <w:szCs w:val="20"/>
          <w:lang w:eastAsia="ar-SA"/>
        </w:rPr>
      </w:pPr>
      <w:r w:rsidRPr="00E63077">
        <w:rPr>
          <w:rFonts w:ascii="Arial" w:eastAsia="Times New Roman" w:hAnsi="Arial" w:cs="Times New Roman"/>
          <w:bCs/>
          <w:sz w:val="20"/>
          <w:szCs w:val="20"/>
          <w:lang w:eastAsia="ar-SA"/>
        </w:rPr>
        <w:t>prirodna baština</w:t>
      </w:r>
    </w:p>
    <w:p w:rsidR="00E63077" w:rsidRPr="00E63077" w:rsidRDefault="00E63077" w:rsidP="00E63077">
      <w:pPr>
        <w:widowControl w:val="0"/>
        <w:numPr>
          <w:ilvl w:val="1"/>
          <w:numId w:val="22"/>
        </w:numPr>
        <w:tabs>
          <w:tab w:val="num" w:pos="1134"/>
        </w:tabs>
        <w:suppressAutoHyphens/>
        <w:spacing w:after="0" w:line="240" w:lineRule="auto"/>
        <w:ind w:left="1134" w:hanging="283"/>
        <w:jc w:val="both"/>
        <w:rPr>
          <w:rFonts w:ascii="Arial" w:eastAsia="Times New Roman" w:hAnsi="Arial" w:cs="Times New Roman"/>
          <w:sz w:val="20"/>
          <w:szCs w:val="20"/>
          <w:lang w:eastAsia="ar-SA"/>
        </w:rPr>
      </w:pPr>
      <w:proofErr w:type="spellStart"/>
      <w:r w:rsidRPr="00E63077">
        <w:rPr>
          <w:rFonts w:ascii="Arial" w:eastAsia="Times New Roman" w:hAnsi="Arial" w:cs="Times New Roman"/>
          <w:sz w:val="20"/>
          <w:szCs w:val="20"/>
          <w:lang w:eastAsia="ar-SA"/>
        </w:rPr>
        <w:t>zaštičena</w:t>
      </w:r>
      <w:proofErr w:type="spellEnd"/>
      <w:r w:rsidRPr="00E63077">
        <w:rPr>
          <w:rFonts w:ascii="Arial" w:eastAsia="Times New Roman" w:hAnsi="Arial" w:cs="Times New Roman"/>
          <w:sz w:val="20"/>
          <w:szCs w:val="20"/>
          <w:lang w:eastAsia="ar-SA"/>
        </w:rPr>
        <w:t xml:space="preserve"> područja, </w:t>
      </w:r>
      <w:proofErr w:type="spellStart"/>
      <w:r w:rsidRPr="00E63077">
        <w:rPr>
          <w:rFonts w:ascii="Arial" w:eastAsia="Times New Roman" w:hAnsi="Arial" w:cs="Times New Roman"/>
          <w:sz w:val="20"/>
          <w:szCs w:val="20"/>
          <w:lang w:eastAsia="ar-SA"/>
        </w:rPr>
        <w:t>zaštičene</w:t>
      </w:r>
      <w:proofErr w:type="spellEnd"/>
      <w:r w:rsidRPr="00E63077">
        <w:rPr>
          <w:rFonts w:ascii="Arial" w:eastAsia="Times New Roman" w:hAnsi="Arial" w:cs="Times New Roman"/>
          <w:sz w:val="20"/>
          <w:szCs w:val="20"/>
          <w:lang w:eastAsia="ar-SA"/>
        </w:rPr>
        <w:t xml:space="preserve"> prirodne vrijednosti i prirodne vrijednosti predviđene za zaštitu navedene u poglavlju 6.1. ovih odredbi za provođenje</w:t>
      </w:r>
    </w:p>
    <w:p w:rsidR="00E63077" w:rsidRPr="00E63077" w:rsidRDefault="00E63077" w:rsidP="00E63077">
      <w:pPr>
        <w:widowControl w:val="0"/>
        <w:numPr>
          <w:ilvl w:val="0"/>
          <w:numId w:val="23"/>
        </w:numPr>
        <w:tabs>
          <w:tab w:val="num" w:pos="567"/>
          <w:tab w:val="num" w:pos="1446"/>
        </w:tabs>
        <w:suppressAutoHyphens/>
        <w:spacing w:after="0" w:line="240" w:lineRule="auto"/>
        <w:ind w:left="567" w:hanging="283"/>
        <w:jc w:val="both"/>
        <w:rPr>
          <w:rFonts w:ascii="Arial" w:eastAsia="Times New Roman" w:hAnsi="Arial" w:cs="Times New Roman"/>
          <w:sz w:val="20"/>
          <w:szCs w:val="20"/>
          <w:lang w:eastAsia="ar-SA"/>
        </w:rPr>
      </w:pPr>
      <w:r w:rsidRPr="00E63077">
        <w:rPr>
          <w:rFonts w:ascii="Arial" w:eastAsia="Times New Roman" w:hAnsi="Arial" w:cs="Times New Roman"/>
          <w:bCs/>
          <w:sz w:val="20"/>
          <w:szCs w:val="20"/>
          <w:lang w:eastAsia="ar-SA"/>
        </w:rPr>
        <w:t>kulturna dobra</w:t>
      </w:r>
    </w:p>
    <w:p w:rsidR="00E63077" w:rsidRPr="00E63077" w:rsidRDefault="00E63077" w:rsidP="00E63077">
      <w:pPr>
        <w:widowControl w:val="0"/>
        <w:numPr>
          <w:ilvl w:val="1"/>
          <w:numId w:val="24"/>
        </w:numPr>
        <w:tabs>
          <w:tab w:val="num" w:pos="1134"/>
        </w:tabs>
        <w:suppressAutoHyphens/>
        <w:spacing w:after="0" w:line="240" w:lineRule="auto"/>
        <w:ind w:left="1134"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registrirana kulturna dobra, preventivno zaštićena kulturna dobra i kulturna dobra predložena za upis u registar, navedena u poglavlju 6.2. ovih odredbi za provođenje</w:t>
      </w:r>
    </w:p>
    <w:p w:rsidR="00E63077" w:rsidRPr="00E63077" w:rsidRDefault="00E63077" w:rsidP="00E63077">
      <w:pPr>
        <w:numPr>
          <w:ilvl w:val="0"/>
          <w:numId w:val="2"/>
        </w:numPr>
        <w:suppressAutoHyphens/>
        <w:spacing w:after="0" w:line="240" w:lineRule="auto"/>
        <w:jc w:val="center"/>
        <w:rPr>
          <w:rFonts w:ascii="Arial" w:eastAsia="Times New Roman" w:hAnsi="Arial" w:cs="Times New Roman"/>
          <w:sz w:val="20"/>
          <w:szCs w:val="20"/>
          <w:lang w:eastAsia="ar-SA"/>
        </w:rPr>
      </w:pPr>
    </w:p>
    <w:p w:rsidR="00E63077" w:rsidRPr="00E63077" w:rsidRDefault="00E63077" w:rsidP="00E63077">
      <w:pPr>
        <w:numPr>
          <w:ilvl w:val="0"/>
          <w:numId w:val="2"/>
        </w:num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Arial"/>
          <w:sz w:val="20"/>
          <w:szCs w:val="20"/>
          <w:lang w:val="en-US" w:eastAsia="ar-SA"/>
        </w:rPr>
        <w:t xml:space="preserve">U </w:t>
      </w:r>
      <w:proofErr w:type="spellStart"/>
      <w:r w:rsidRPr="00E63077">
        <w:rPr>
          <w:rFonts w:ascii="Arial" w:eastAsia="Times New Roman" w:hAnsi="Arial" w:cs="Arial"/>
          <w:sz w:val="20"/>
          <w:szCs w:val="20"/>
          <w:lang w:val="en-US" w:eastAsia="ar-SA"/>
        </w:rPr>
        <w:t>članku</w:t>
      </w:r>
      <w:proofErr w:type="spellEnd"/>
      <w:r w:rsidRPr="00E63077">
        <w:rPr>
          <w:rFonts w:ascii="Arial" w:eastAsia="Times New Roman" w:hAnsi="Arial" w:cs="Arial"/>
          <w:sz w:val="20"/>
          <w:szCs w:val="20"/>
          <w:lang w:val="en-US" w:eastAsia="ar-SA"/>
        </w:rPr>
        <w:t xml:space="preserve"> 7. </w:t>
      </w:r>
      <w:proofErr w:type="spellStart"/>
      <w:r w:rsidRPr="00E63077">
        <w:rPr>
          <w:rFonts w:ascii="Arial" w:eastAsia="Times New Roman" w:hAnsi="Arial" w:cs="Arial"/>
          <w:sz w:val="20"/>
          <w:szCs w:val="20"/>
          <w:lang w:val="en-US" w:eastAsia="ar-SA"/>
        </w:rPr>
        <w:t>briše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rečenica</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koja</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glasi</w:t>
      </w:r>
      <w:proofErr w:type="spellEnd"/>
      <w:r w:rsidRPr="00E63077">
        <w:rPr>
          <w:rFonts w:ascii="Arial" w:eastAsia="Times New Roman" w:hAnsi="Arial" w:cs="Arial"/>
          <w:sz w:val="20"/>
          <w:szCs w:val="20"/>
          <w:lang w:val="en-US" w:eastAsia="ar-SA"/>
        </w:rPr>
        <w:t>: “</w:t>
      </w:r>
      <w:r w:rsidRPr="00E63077">
        <w:rPr>
          <w:rFonts w:ascii="Arial" w:eastAsia="Times New Roman" w:hAnsi="Arial" w:cs="Times New Roman"/>
          <w:sz w:val="20"/>
          <w:szCs w:val="20"/>
          <w:lang w:eastAsia="ar-SA"/>
        </w:rPr>
        <w:t xml:space="preserve">Građevinska područja naselja prikazana su na kartografskom prikazu KORIŠTENJE I NAMJENA PROSTORA u mjerilu 1:25000, te na kartografskim prikazima GRAĐEVINSKA PODRUČJA NASELJA u mjerilu 1:5000.“ </w:t>
      </w:r>
    </w:p>
    <w:p w:rsidR="00E63077" w:rsidRPr="00E63077" w:rsidRDefault="00E63077" w:rsidP="00E63077">
      <w:pPr>
        <w:numPr>
          <w:ilvl w:val="0"/>
          <w:numId w:val="2"/>
        </w:numPr>
        <w:tabs>
          <w:tab w:val="num" w:pos="0"/>
        </w:tabs>
        <w:suppressAutoHyphens/>
        <w:spacing w:after="0" w:line="240" w:lineRule="auto"/>
        <w:ind w:left="0" w:firstLine="0"/>
        <w:jc w:val="both"/>
        <w:rPr>
          <w:rFonts w:ascii="Arial" w:eastAsia="Times New Roman" w:hAnsi="Arial" w:cs="Arial"/>
          <w:sz w:val="20"/>
          <w:szCs w:val="20"/>
          <w:lang w:val="en-US" w:eastAsia="ar-SA"/>
        </w:rPr>
      </w:pPr>
    </w:p>
    <w:p w:rsidR="00E63077" w:rsidRPr="00E63077" w:rsidRDefault="00E63077" w:rsidP="00E63077">
      <w:pPr>
        <w:numPr>
          <w:ilvl w:val="0"/>
          <w:numId w:val="2"/>
        </w:num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numPr>
          <w:ilvl w:val="0"/>
          <w:numId w:val="2"/>
        </w:numPr>
        <w:tabs>
          <w:tab w:val="num" w:pos="0"/>
        </w:tabs>
        <w:suppressAutoHyphens/>
        <w:spacing w:after="0" w:line="240" w:lineRule="auto"/>
        <w:ind w:left="0" w:firstLine="0"/>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Briše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naslov</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poglavlja</w:t>
      </w:r>
      <w:proofErr w:type="spellEnd"/>
      <w:r w:rsidRPr="00E63077">
        <w:rPr>
          <w:rFonts w:ascii="Arial" w:eastAsia="Times New Roman" w:hAnsi="Arial" w:cs="Arial"/>
          <w:sz w:val="20"/>
          <w:szCs w:val="20"/>
          <w:lang w:val="en-US" w:eastAsia="ar-SA"/>
        </w:rPr>
        <w:t xml:space="preserve"> “2.2.1. </w:t>
      </w:r>
      <w:proofErr w:type="spellStart"/>
      <w:r w:rsidRPr="00E63077">
        <w:rPr>
          <w:rFonts w:ascii="Arial" w:eastAsia="Times New Roman" w:hAnsi="Arial" w:cs="Arial"/>
          <w:sz w:val="20"/>
          <w:szCs w:val="20"/>
          <w:lang w:val="en-US" w:eastAsia="ar-SA"/>
        </w:rPr>
        <w:t>Građevinska</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područja</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prema</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namjeni</w:t>
      </w:r>
      <w:proofErr w:type="spellEnd"/>
      <w:r w:rsidRPr="00E63077">
        <w:rPr>
          <w:rFonts w:ascii="Arial" w:eastAsia="Times New Roman" w:hAnsi="Arial" w:cs="Arial"/>
          <w:sz w:val="20"/>
          <w:szCs w:val="20"/>
          <w:lang w:val="en-US" w:eastAsia="ar-SA"/>
        </w:rPr>
        <w:t>”.</w:t>
      </w:r>
    </w:p>
    <w:p w:rsidR="00E63077" w:rsidRPr="00E63077" w:rsidRDefault="00E63077" w:rsidP="00E63077">
      <w:pPr>
        <w:suppressAutoHyphens/>
        <w:spacing w:after="0" w:line="240" w:lineRule="auto"/>
        <w:jc w:val="both"/>
        <w:rPr>
          <w:rFonts w:ascii="Arial" w:eastAsia="Times New Roman" w:hAnsi="Arial" w:cs="Arial"/>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pacing w:after="0" w:line="240" w:lineRule="auto"/>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Članak</w:t>
      </w:r>
      <w:proofErr w:type="spellEnd"/>
      <w:r w:rsidRPr="00E63077">
        <w:rPr>
          <w:rFonts w:ascii="Arial" w:eastAsia="Times New Roman" w:hAnsi="Arial" w:cs="Arial"/>
          <w:sz w:val="20"/>
          <w:szCs w:val="20"/>
          <w:lang w:val="en-US" w:eastAsia="ar-SA"/>
        </w:rPr>
        <w:t xml:space="preserve"> 8. </w:t>
      </w:r>
      <w:proofErr w:type="spellStart"/>
      <w:r w:rsidRPr="00E63077">
        <w:rPr>
          <w:rFonts w:ascii="Arial" w:eastAsia="Times New Roman" w:hAnsi="Arial" w:cs="Arial"/>
          <w:sz w:val="20"/>
          <w:szCs w:val="20"/>
          <w:lang w:val="en-US" w:eastAsia="ar-SA"/>
        </w:rPr>
        <w:t>mijenja</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tako</w:t>
      </w:r>
      <w:proofErr w:type="spellEnd"/>
      <w:r w:rsidRPr="00E63077">
        <w:rPr>
          <w:rFonts w:ascii="Arial" w:eastAsia="Times New Roman" w:hAnsi="Arial" w:cs="Arial"/>
          <w:sz w:val="20"/>
          <w:szCs w:val="20"/>
          <w:lang w:val="en-US" w:eastAsia="ar-SA"/>
        </w:rPr>
        <w:t xml:space="preserve"> da </w:t>
      </w:r>
      <w:proofErr w:type="spellStart"/>
      <w:r w:rsidRPr="00E63077">
        <w:rPr>
          <w:rFonts w:ascii="Arial" w:eastAsia="Times New Roman" w:hAnsi="Arial" w:cs="Arial"/>
          <w:sz w:val="20"/>
          <w:szCs w:val="20"/>
          <w:lang w:val="en-US" w:eastAsia="ar-SA"/>
        </w:rPr>
        <w:t>glasi</w:t>
      </w:r>
      <w:proofErr w:type="spellEnd"/>
      <w:r w:rsidRPr="00E63077">
        <w:rPr>
          <w:rFonts w:ascii="Arial" w:eastAsia="Times New Roman" w:hAnsi="Arial" w:cs="Arial"/>
          <w:sz w:val="20"/>
          <w:szCs w:val="20"/>
          <w:lang w:val="en-US" w:eastAsia="ar-SA"/>
        </w:rPr>
        <w:t>:</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U građevinskim područjima mogu se graditi stambene, gospodarske, poslovne i javne zgrade te pomoćne građevine.</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Većina građevinskog područja u općini nema posebnu oznaku. U takvim građevinskim područjima nema ograničenja namjene građevina.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Građevinsko područje mješovite namjene s oznakom M planirano je u središtu naselja Berek a građevinsko područje stambene namjene s oznakom S u naselju Podgarić. U ovim građevinskim područjima ne mogu se graditi gospodarske građevine sa izvorima zagađenja (zanatske i druge radionice) te građevine namijenjene poljoprivrednoj proizvodnji i uzgoju životinja.</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Građevine se u pravilu grade na slobodnostojeći način, odmaknute od međa prema susjedima. Različite zgrade na istoj čestici mogu se graditi povezano.</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Planom se utvrđuju slijedeći uvjeti gradnje:</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ind w:firstLine="720"/>
        <w:jc w:val="both"/>
        <w:rPr>
          <w:rFonts w:ascii="Arial" w:eastAsia="Times New Roman" w:hAnsi="Arial" w:cs="Times New Roman"/>
          <w:i/>
          <w:sz w:val="20"/>
          <w:szCs w:val="20"/>
          <w:lang w:eastAsia="ar-SA"/>
        </w:rPr>
      </w:pPr>
      <w:r w:rsidRPr="00E63077">
        <w:rPr>
          <w:rFonts w:ascii="Arial" w:eastAsia="Times New Roman" w:hAnsi="Arial" w:cs="Times New Roman"/>
          <w:i/>
          <w:sz w:val="20"/>
          <w:szCs w:val="20"/>
          <w:lang w:eastAsia="ar-SA"/>
        </w:rPr>
        <w:t>uvjeti za formiranje građevne čestice:</w:t>
      </w:r>
    </w:p>
    <w:tbl>
      <w:tblPr>
        <w:tblW w:w="878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953"/>
        <w:gridCol w:w="2835"/>
      </w:tblGrid>
      <w:tr w:rsidR="00E63077" w:rsidRPr="00E63077" w:rsidTr="00341F64">
        <w:tc>
          <w:tcPr>
            <w:tcW w:w="5953"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najmanja širina čestice</w:t>
            </w:r>
          </w:p>
        </w:tc>
        <w:tc>
          <w:tcPr>
            <w:tcW w:w="2835"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min. 15 m</w:t>
            </w:r>
          </w:p>
        </w:tc>
      </w:tr>
      <w:tr w:rsidR="00E63077" w:rsidRPr="00E63077" w:rsidTr="00341F64">
        <w:tc>
          <w:tcPr>
            <w:tcW w:w="5953"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najmanja površina čestice</w:t>
            </w:r>
          </w:p>
        </w:tc>
        <w:tc>
          <w:tcPr>
            <w:tcW w:w="2835"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min. 400 m</w:t>
            </w:r>
            <w:r w:rsidRPr="00E63077">
              <w:rPr>
                <w:rFonts w:ascii="Arial" w:eastAsia="Times New Roman" w:hAnsi="Arial" w:cs="Times New Roman"/>
                <w:sz w:val="20"/>
                <w:szCs w:val="20"/>
                <w:vertAlign w:val="superscript"/>
                <w:lang w:eastAsia="ar-SA"/>
              </w:rPr>
              <w:t>2</w:t>
            </w:r>
          </w:p>
        </w:tc>
      </w:tr>
      <w:tr w:rsidR="00E63077" w:rsidRPr="00E63077" w:rsidTr="00341F64">
        <w:tc>
          <w:tcPr>
            <w:tcW w:w="5953"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koeficijent izgrađenosti čestice</w:t>
            </w:r>
          </w:p>
          <w:p w:rsidR="00E63077" w:rsidRPr="00E63077" w:rsidRDefault="00E63077" w:rsidP="00E63077">
            <w:pPr>
              <w:suppressAutoHyphens/>
              <w:spacing w:after="0" w:line="240" w:lineRule="auto"/>
              <w:jc w:val="center"/>
              <w:rPr>
                <w:rFonts w:ascii="Arial" w:eastAsia="Times New Roman" w:hAnsi="Arial" w:cs="Times New Roman"/>
                <w:sz w:val="16"/>
                <w:szCs w:val="16"/>
                <w:lang w:eastAsia="ar-SA"/>
              </w:rPr>
            </w:pPr>
            <w:r w:rsidRPr="00E63077">
              <w:rPr>
                <w:rFonts w:ascii="Arial" w:eastAsia="Times New Roman" w:hAnsi="Arial" w:cs="Times New Roman"/>
                <w:sz w:val="16"/>
                <w:szCs w:val="16"/>
                <w:lang w:eastAsia="ar-SA"/>
              </w:rPr>
              <w:t>(tlocrtna površina svih građevina na čestici / površina čestice)</w:t>
            </w:r>
          </w:p>
        </w:tc>
        <w:tc>
          <w:tcPr>
            <w:tcW w:w="2835"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proofErr w:type="spellStart"/>
            <w:r w:rsidRPr="00E63077">
              <w:rPr>
                <w:rFonts w:ascii="Arial" w:eastAsia="Times New Roman" w:hAnsi="Arial" w:cs="Times New Roman"/>
                <w:sz w:val="20"/>
                <w:szCs w:val="20"/>
                <w:lang w:eastAsia="ar-SA"/>
              </w:rPr>
              <w:t>max</w:t>
            </w:r>
            <w:proofErr w:type="spellEnd"/>
            <w:r w:rsidRPr="00E63077">
              <w:rPr>
                <w:rFonts w:ascii="Arial" w:eastAsia="Times New Roman" w:hAnsi="Arial" w:cs="Times New Roman"/>
                <w:sz w:val="20"/>
                <w:szCs w:val="20"/>
                <w:lang w:eastAsia="ar-SA"/>
              </w:rPr>
              <w:t>. 0.50</w:t>
            </w:r>
          </w:p>
        </w:tc>
      </w:tr>
    </w:tbl>
    <w:p w:rsidR="00E63077" w:rsidRPr="00E63077" w:rsidRDefault="00E63077" w:rsidP="00E63077">
      <w:pPr>
        <w:suppressAutoHyphens/>
        <w:spacing w:after="0" w:line="240" w:lineRule="auto"/>
        <w:jc w:val="both"/>
        <w:rPr>
          <w:rFonts w:ascii="Arial" w:eastAsia="Times New Roman" w:hAnsi="Arial" w:cs="Times New Roman"/>
          <w:i/>
          <w:sz w:val="20"/>
          <w:szCs w:val="20"/>
          <w:lang w:eastAsia="ar-SA"/>
        </w:rPr>
      </w:pPr>
      <w:r w:rsidRPr="00E63077">
        <w:rPr>
          <w:rFonts w:ascii="Arial" w:eastAsia="Times New Roman" w:hAnsi="Arial" w:cs="Times New Roman"/>
          <w:i/>
          <w:sz w:val="20"/>
          <w:szCs w:val="20"/>
          <w:lang w:eastAsia="ar-SA"/>
        </w:rPr>
        <w:tab/>
      </w:r>
    </w:p>
    <w:p w:rsidR="00E63077" w:rsidRPr="00E63077" w:rsidRDefault="00E63077" w:rsidP="00E63077">
      <w:pPr>
        <w:suppressAutoHyphens/>
        <w:spacing w:after="0" w:line="240" w:lineRule="auto"/>
        <w:ind w:firstLine="720"/>
        <w:jc w:val="both"/>
        <w:rPr>
          <w:rFonts w:ascii="Arial" w:eastAsia="Times New Roman" w:hAnsi="Arial" w:cs="Times New Roman"/>
          <w:i/>
          <w:sz w:val="20"/>
          <w:szCs w:val="20"/>
          <w:lang w:eastAsia="ar-SA"/>
        </w:rPr>
      </w:pPr>
      <w:r w:rsidRPr="00E63077">
        <w:rPr>
          <w:rFonts w:ascii="Arial" w:eastAsia="Times New Roman" w:hAnsi="Arial" w:cs="Times New Roman"/>
          <w:i/>
          <w:sz w:val="20"/>
          <w:szCs w:val="20"/>
          <w:lang w:eastAsia="ar-SA"/>
        </w:rPr>
        <w:t>uvjeti za smještaj građevina na čestici</w:t>
      </w:r>
    </w:p>
    <w:tbl>
      <w:tblPr>
        <w:tblW w:w="878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953"/>
        <w:gridCol w:w="2835"/>
      </w:tblGrid>
      <w:tr w:rsidR="00E63077" w:rsidRPr="00E63077" w:rsidTr="00341F64">
        <w:tc>
          <w:tcPr>
            <w:tcW w:w="5953"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udaljenost od regulacijskog pravca (međe prema prometnici)</w:t>
            </w:r>
          </w:p>
        </w:tc>
        <w:tc>
          <w:tcPr>
            <w:tcW w:w="2835"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min. 3 m</w:t>
            </w:r>
          </w:p>
        </w:tc>
      </w:tr>
      <w:tr w:rsidR="00E63077" w:rsidRPr="00E63077" w:rsidTr="00341F64">
        <w:tc>
          <w:tcPr>
            <w:tcW w:w="5953"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udaljenost od međa prema susjedima</w:t>
            </w:r>
          </w:p>
        </w:tc>
        <w:tc>
          <w:tcPr>
            <w:tcW w:w="2835"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min. 1m od jedne i min. 3m od druge međe</w:t>
            </w:r>
          </w:p>
        </w:tc>
      </w:tr>
    </w:tbl>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Kod rekonstrukcije i dogradnje postojećih građevina mogu se zadržati postojeće </w:t>
      </w:r>
      <w:proofErr w:type="spellStart"/>
      <w:r w:rsidRPr="00E63077">
        <w:rPr>
          <w:rFonts w:ascii="Arial" w:eastAsia="Times New Roman" w:hAnsi="Arial" w:cs="Times New Roman"/>
          <w:sz w:val="20"/>
          <w:szCs w:val="20"/>
          <w:lang w:eastAsia="ar-SA"/>
        </w:rPr>
        <w:t>udaljnosti</w:t>
      </w:r>
      <w:proofErr w:type="spellEnd"/>
      <w:r w:rsidRPr="00E63077">
        <w:rPr>
          <w:rFonts w:ascii="Arial" w:eastAsia="Times New Roman" w:hAnsi="Arial" w:cs="Times New Roman"/>
          <w:sz w:val="20"/>
          <w:szCs w:val="20"/>
          <w:lang w:eastAsia="ar-SA"/>
        </w:rPr>
        <w:t xml:space="preserve"> od međa ako su manje od prethodno navedenih. </w:t>
      </w:r>
      <w:r w:rsidRPr="00E63077">
        <w:rPr>
          <w:rFonts w:ascii="Arial" w:eastAsia="Times New Roman" w:hAnsi="Arial" w:cs="Times New Roman"/>
          <w:sz w:val="20"/>
          <w:szCs w:val="20"/>
          <w:lang w:eastAsia="ar-SA"/>
        </w:rPr>
        <w:tab/>
      </w:r>
    </w:p>
    <w:p w:rsidR="00E63077" w:rsidRPr="00E63077" w:rsidRDefault="00E63077" w:rsidP="00E63077">
      <w:pPr>
        <w:suppressAutoHyphens/>
        <w:spacing w:after="0" w:line="240" w:lineRule="auto"/>
        <w:jc w:val="both"/>
        <w:rPr>
          <w:rFonts w:ascii="Arial" w:eastAsia="Times New Roman" w:hAnsi="Arial" w:cs="Times New Roman"/>
          <w:i/>
          <w:sz w:val="20"/>
          <w:szCs w:val="20"/>
          <w:lang w:eastAsia="ar-SA"/>
        </w:rPr>
      </w:pPr>
    </w:p>
    <w:p w:rsidR="00E63077" w:rsidRPr="00E63077" w:rsidRDefault="00E63077" w:rsidP="00E63077">
      <w:pPr>
        <w:suppressAutoHyphens/>
        <w:spacing w:after="0" w:line="240" w:lineRule="auto"/>
        <w:ind w:firstLine="720"/>
        <w:jc w:val="both"/>
        <w:rPr>
          <w:rFonts w:ascii="Arial" w:eastAsia="Times New Roman" w:hAnsi="Arial" w:cs="Times New Roman"/>
          <w:i/>
          <w:sz w:val="20"/>
          <w:szCs w:val="20"/>
          <w:lang w:eastAsia="ar-SA"/>
        </w:rPr>
      </w:pPr>
      <w:r w:rsidRPr="00E63077">
        <w:rPr>
          <w:rFonts w:ascii="Arial" w:eastAsia="Times New Roman" w:hAnsi="Arial" w:cs="Times New Roman"/>
          <w:i/>
          <w:sz w:val="20"/>
          <w:szCs w:val="20"/>
          <w:lang w:eastAsia="ar-SA"/>
        </w:rPr>
        <w:t>uvjeti gradnje</w:t>
      </w:r>
    </w:p>
    <w:tbl>
      <w:tblPr>
        <w:tblW w:w="878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953"/>
        <w:gridCol w:w="2835"/>
      </w:tblGrid>
      <w:tr w:rsidR="00E63077" w:rsidRPr="00E63077" w:rsidTr="00341F64">
        <w:tc>
          <w:tcPr>
            <w:tcW w:w="5953"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proofErr w:type="spellStart"/>
            <w:r w:rsidRPr="00E63077">
              <w:rPr>
                <w:rFonts w:ascii="Arial" w:eastAsia="Times New Roman" w:hAnsi="Arial" w:cs="Times New Roman"/>
                <w:sz w:val="20"/>
                <w:szCs w:val="20"/>
                <w:lang w:eastAsia="ar-SA"/>
              </w:rPr>
              <w:t>katnost</w:t>
            </w:r>
            <w:proofErr w:type="spellEnd"/>
          </w:p>
        </w:tc>
        <w:tc>
          <w:tcPr>
            <w:tcW w:w="2835"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proofErr w:type="spellStart"/>
            <w:r w:rsidRPr="00E63077">
              <w:rPr>
                <w:rFonts w:ascii="Arial" w:eastAsia="Times New Roman" w:hAnsi="Arial" w:cs="Times New Roman"/>
                <w:sz w:val="20"/>
                <w:szCs w:val="20"/>
                <w:lang w:eastAsia="ar-SA"/>
              </w:rPr>
              <w:t>max</w:t>
            </w:r>
            <w:proofErr w:type="spellEnd"/>
            <w:r w:rsidRPr="00E63077">
              <w:rPr>
                <w:rFonts w:ascii="Arial" w:eastAsia="Times New Roman" w:hAnsi="Arial" w:cs="Times New Roman"/>
                <w:sz w:val="20"/>
                <w:szCs w:val="20"/>
                <w:lang w:eastAsia="ar-SA"/>
              </w:rPr>
              <w:t>. podrum + prizemlje + 1 kat + potkrovlje</w:t>
            </w:r>
          </w:p>
        </w:tc>
      </w:tr>
      <w:tr w:rsidR="00E63077" w:rsidRPr="00E63077" w:rsidTr="00341F64">
        <w:tc>
          <w:tcPr>
            <w:tcW w:w="5953"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visina građevine</w:t>
            </w:r>
          </w:p>
        </w:tc>
        <w:tc>
          <w:tcPr>
            <w:tcW w:w="2835"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proofErr w:type="spellStart"/>
            <w:r w:rsidRPr="00E63077">
              <w:rPr>
                <w:rFonts w:ascii="Arial" w:eastAsia="Times New Roman" w:hAnsi="Arial" w:cs="Times New Roman"/>
                <w:sz w:val="20"/>
                <w:szCs w:val="20"/>
                <w:lang w:eastAsia="ar-SA"/>
              </w:rPr>
              <w:t>max</w:t>
            </w:r>
            <w:proofErr w:type="spellEnd"/>
            <w:r w:rsidRPr="00E63077">
              <w:rPr>
                <w:rFonts w:ascii="Arial" w:eastAsia="Times New Roman" w:hAnsi="Arial" w:cs="Times New Roman"/>
                <w:sz w:val="20"/>
                <w:szCs w:val="20"/>
                <w:lang w:eastAsia="ar-SA"/>
              </w:rPr>
              <w:t>. 9 m do vijenca</w:t>
            </w:r>
          </w:p>
        </w:tc>
      </w:tr>
    </w:tbl>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Obzirom na tradiciju stočarstva u široj regiji omogućeno je da se u građevinskom području rekonstruiraju postojeće i grade nove zgrade za uzgoj životinja. Najveći broj životinja koji se može uzgajati u građevinskom području naselja određen je prema broju uvjetnih grla za pojedinu vrstu stoke: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106"/>
        <w:gridCol w:w="3596"/>
        <w:gridCol w:w="2851"/>
      </w:tblGrid>
      <w:tr w:rsidR="00E63077" w:rsidRPr="00E63077" w:rsidTr="00341F64">
        <w:trPr>
          <w:cantSplit/>
          <w:jc w:val="center"/>
        </w:trPr>
        <w:tc>
          <w:tcPr>
            <w:tcW w:w="0" w:type="auto"/>
            <w:tcBorders>
              <w:bottom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bCs/>
                <w:sz w:val="20"/>
                <w:szCs w:val="20"/>
                <w:lang w:eastAsia="ar-SA"/>
              </w:rPr>
            </w:pPr>
            <w:r w:rsidRPr="00E63077">
              <w:rPr>
                <w:rFonts w:ascii="Arial" w:eastAsia="Times New Roman" w:hAnsi="Arial" w:cs="Times New Roman"/>
                <w:bCs/>
                <w:sz w:val="20"/>
                <w:szCs w:val="20"/>
                <w:lang w:eastAsia="ar-SA"/>
              </w:rPr>
              <w:t>vrsta stoke</w:t>
            </w:r>
          </w:p>
        </w:tc>
        <w:tc>
          <w:tcPr>
            <w:tcW w:w="0" w:type="auto"/>
            <w:tcBorders>
              <w:bottom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bCs/>
                <w:sz w:val="20"/>
                <w:szCs w:val="20"/>
                <w:lang w:eastAsia="ar-SA"/>
              </w:rPr>
            </w:pPr>
            <w:r w:rsidRPr="00E63077">
              <w:rPr>
                <w:rFonts w:ascii="Arial" w:eastAsia="Times New Roman" w:hAnsi="Arial" w:cs="Times New Roman"/>
                <w:bCs/>
                <w:sz w:val="20"/>
                <w:szCs w:val="20"/>
                <w:lang w:eastAsia="ar-SA"/>
              </w:rPr>
              <w:t>koeficijent</w:t>
            </w:r>
          </w:p>
        </w:tc>
        <w:tc>
          <w:tcPr>
            <w:tcW w:w="0" w:type="auto"/>
            <w:tcBorders>
              <w:bottom w:val="single" w:sz="4" w:space="0" w:color="auto"/>
            </w:tcBorders>
            <w:shd w:val="clear" w:color="auto" w:fill="auto"/>
            <w:vAlign w:val="center"/>
          </w:tcPr>
          <w:p w:rsidR="00E63077" w:rsidRPr="00E63077" w:rsidRDefault="00E63077" w:rsidP="00E63077">
            <w:pPr>
              <w:keepNext/>
              <w:numPr>
                <w:ilvl w:val="7"/>
                <w:numId w:val="0"/>
              </w:numPr>
              <w:tabs>
                <w:tab w:val="num" w:pos="1440"/>
              </w:tabs>
              <w:suppressAutoHyphens/>
              <w:spacing w:after="0" w:line="240" w:lineRule="auto"/>
              <w:ind w:left="1440" w:hanging="1440"/>
              <w:jc w:val="center"/>
              <w:outlineLvl w:val="7"/>
              <w:rPr>
                <w:rFonts w:ascii="Arial" w:eastAsia="Times New Roman" w:hAnsi="Arial" w:cs="Times New Roman"/>
                <w:bCs/>
                <w:i/>
                <w:iCs/>
                <w:sz w:val="20"/>
                <w:szCs w:val="20"/>
                <w:lang w:eastAsia="ar-SA"/>
              </w:rPr>
            </w:pPr>
            <w:r w:rsidRPr="00E63077">
              <w:rPr>
                <w:rFonts w:ascii="Arial" w:eastAsia="Times New Roman" w:hAnsi="Arial" w:cs="Times New Roman"/>
                <w:bCs/>
                <w:i/>
                <w:iCs/>
                <w:sz w:val="20"/>
                <w:szCs w:val="20"/>
                <w:lang w:eastAsia="ar-SA"/>
              </w:rPr>
              <w:t>maksimalni broj uvjetnih grla u naselju</w:t>
            </w:r>
          </w:p>
        </w:tc>
        <w:tc>
          <w:tcPr>
            <w:tcW w:w="0" w:type="auto"/>
            <w:tcBorders>
              <w:bottom w:val="single" w:sz="4" w:space="0" w:color="auto"/>
            </w:tcBorders>
            <w:shd w:val="clear" w:color="auto" w:fill="auto"/>
            <w:vAlign w:val="center"/>
          </w:tcPr>
          <w:p w:rsidR="00E63077" w:rsidRPr="00E63077" w:rsidRDefault="00E63077" w:rsidP="00E63077">
            <w:pPr>
              <w:keepNext/>
              <w:numPr>
                <w:ilvl w:val="7"/>
                <w:numId w:val="0"/>
              </w:numPr>
              <w:tabs>
                <w:tab w:val="num" w:pos="1440"/>
              </w:tabs>
              <w:suppressAutoHyphens/>
              <w:spacing w:after="0" w:line="240" w:lineRule="auto"/>
              <w:ind w:left="1440" w:hanging="1440"/>
              <w:jc w:val="center"/>
              <w:outlineLvl w:val="7"/>
              <w:rPr>
                <w:rFonts w:ascii="Arial" w:eastAsia="Times New Roman" w:hAnsi="Arial" w:cs="Times New Roman"/>
                <w:bCs/>
                <w:i/>
                <w:iCs/>
                <w:sz w:val="20"/>
                <w:szCs w:val="20"/>
                <w:lang w:eastAsia="ar-SA"/>
              </w:rPr>
            </w:pPr>
            <w:r w:rsidRPr="00E63077">
              <w:rPr>
                <w:rFonts w:ascii="Arial" w:eastAsia="Times New Roman" w:hAnsi="Arial" w:cs="Times New Roman"/>
                <w:bCs/>
                <w:i/>
                <w:iCs/>
                <w:sz w:val="20"/>
                <w:szCs w:val="20"/>
                <w:lang w:eastAsia="ar-SA"/>
              </w:rPr>
              <w:t>maksimalni broj grla u naselju</w:t>
            </w:r>
          </w:p>
        </w:tc>
      </w:tr>
      <w:tr w:rsidR="00E63077" w:rsidRPr="00E63077" w:rsidTr="00341F64">
        <w:trPr>
          <w:trHeight w:val="91"/>
          <w:jc w:val="center"/>
        </w:trPr>
        <w:tc>
          <w:tcPr>
            <w:tcW w:w="0" w:type="auto"/>
            <w:tcBorders>
              <w:top w:val="single" w:sz="4" w:space="0" w:color="auto"/>
            </w:tcBorders>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krave</w:t>
            </w:r>
          </w:p>
        </w:tc>
        <w:tc>
          <w:tcPr>
            <w:tcW w:w="0" w:type="auto"/>
            <w:tcBorders>
              <w:top w:val="single" w:sz="4" w:space="0" w:color="auto"/>
            </w:tcBorders>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1,00</w:t>
            </w:r>
          </w:p>
        </w:tc>
        <w:tc>
          <w:tcPr>
            <w:tcW w:w="0" w:type="auto"/>
            <w:tcBorders>
              <w:top w:val="single" w:sz="4" w:space="0" w:color="auto"/>
            </w:tcBorders>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80</w:t>
            </w:r>
          </w:p>
        </w:tc>
        <w:tc>
          <w:tcPr>
            <w:tcW w:w="0" w:type="auto"/>
            <w:tcBorders>
              <w:top w:val="single" w:sz="4" w:space="0" w:color="auto"/>
            </w:tcBorders>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80</w:t>
            </w:r>
          </w:p>
        </w:tc>
      </w:tr>
      <w:tr w:rsidR="00E63077" w:rsidRPr="00E63077" w:rsidTr="00341F64">
        <w:trPr>
          <w:jc w:val="center"/>
        </w:trPr>
        <w:tc>
          <w:tcPr>
            <w:tcW w:w="0" w:type="auto"/>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junad</w:t>
            </w:r>
          </w:p>
        </w:tc>
        <w:tc>
          <w:tcPr>
            <w:tcW w:w="0" w:type="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0,70</w:t>
            </w:r>
          </w:p>
        </w:tc>
        <w:tc>
          <w:tcPr>
            <w:tcW w:w="0" w:type="auto"/>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80</w:t>
            </w:r>
          </w:p>
        </w:tc>
        <w:tc>
          <w:tcPr>
            <w:tcW w:w="0" w:type="auto"/>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115</w:t>
            </w:r>
          </w:p>
        </w:tc>
      </w:tr>
      <w:tr w:rsidR="00E63077" w:rsidRPr="00E63077" w:rsidTr="00341F64">
        <w:trPr>
          <w:jc w:val="center"/>
        </w:trPr>
        <w:tc>
          <w:tcPr>
            <w:tcW w:w="0" w:type="auto"/>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telad</w:t>
            </w:r>
          </w:p>
        </w:tc>
        <w:tc>
          <w:tcPr>
            <w:tcW w:w="0" w:type="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0,25</w:t>
            </w:r>
          </w:p>
        </w:tc>
        <w:tc>
          <w:tcPr>
            <w:tcW w:w="0" w:type="auto"/>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50</w:t>
            </w:r>
          </w:p>
        </w:tc>
        <w:tc>
          <w:tcPr>
            <w:tcW w:w="0" w:type="auto"/>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200</w:t>
            </w:r>
          </w:p>
        </w:tc>
      </w:tr>
      <w:tr w:rsidR="00E63077" w:rsidRPr="00E63077" w:rsidTr="00341F64">
        <w:trPr>
          <w:jc w:val="center"/>
        </w:trPr>
        <w:tc>
          <w:tcPr>
            <w:tcW w:w="0" w:type="auto"/>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konji</w:t>
            </w:r>
          </w:p>
        </w:tc>
        <w:tc>
          <w:tcPr>
            <w:tcW w:w="0" w:type="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1,00</w:t>
            </w:r>
          </w:p>
        </w:tc>
        <w:tc>
          <w:tcPr>
            <w:tcW w:w="0" w:type="auto"/>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50</w:t>
            </w:r>
          </w:p>
        </w:tc>
        <w:tc>
          <w:tcPr>
            <w:tcW w:w="0" w:type="auto"/>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50</w:t>
            </w:r>
          </w:p>
        </w:tc>
      </w:tr>
      <w:tr w:rsidR="00E63077" w:rsidRPr="00E63077" w:rsidTr="00341F64">
        <w:trPr>
          <w:jc w:val="center"/>
        </w:trPr>
        <w:tc>
          <w:tcPr>
            <w:tcW w:w="0" w:type="auto"/>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svinje</w:t>
            </w:r>
          </w:p>
        </w:tc>
        <w:tc>
          <w:tcPr>
            <w:tcW w:w="0" w:type="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0,25</w:t>
            </w:r>
          </w:p>
        </w:tc>
        <w:tc>
          <w:tcPr>
            <w:tcW w:w="0" w:type="auto"/>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40</w:t>
            </w:r>
          </w:p>
        </w:tc>
        <w:tc>
          <w:tcPr>
            <w:tcW w:w="0" w:type="auto"/>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160</w:t>
            </w:r>
          </w:p>
        </w:tc>
      </w:tr>
      <w:tr w:rsidR="00E63077" w:rsidRPr="00E63077" w:rsidTr="00341F64">
        <w:trPr>
          <w:jc w:val="center"/>
        </w:trPr>
        <w:tc>
          <w:tcPr>
            <w:tcW w:w="0" w:type="auto"/>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lastRenderedPageBreak/>
              <w:t>ovce i koze</w:t>
            </w:r>
          </w:p>
        </w:tc>
        <w:tc>
          <w:tcPr>
            <w:tcW w:w="0" w:type="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0,10</w:t>
            </w:r>
          </w:p>
        </w:tc>
        <w:tc>
          <w:tcPr>
            <w:tcW w:w="0" w:type="auto"/>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40</w:t>
            </w:r>
          </w:p>
        </w:tc>
        <w:tc>
          <w:tcPr>
            <w:tcW w:w="0" w:type="auto"/>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400</w:t>
            </w:r>
          </w:p>
        </w:tc>
      </w:tr>
      <w:tr w:rsidR="00E63077" w:rsidRPr="00E63077" w:rsidTr="00341F64">
        <w:trPr>
          <w:jc w:val="center"/>
        </w:trPr>
        <w:tc>
          <w:tcPr>
            <w:tcW w:w="0" w:type="auto"/>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perad</w:t>
            </w:r>
          </w:p>
        </w:tc>
        <w:tc>
          <w:tcPr>
            <w:tcW w:w="0" w:type="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0,006</w:t>
            </w:r>
          </w:p>
        </w:tc>
        <w:tc>
          <w:tcPr>
            <w:tcW w:w="0" w:type="auto"/>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30</w:t>
            </w:r>
          </w:p>
        </w:tc>
        <w:tc>
          <w:tcPr>
            <w:tcW w:w="0" w:type="auto"/>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5000</w:t>
            </w:r>
          </w:p>
        </w:tc>
      </w:tr>
      <w:tr w:rsidR="00E63077" w:rsidRPr="00E63077" w:rsidTr="00341F64">
        <w:trPr>
          <w:jc w:val="center"/>
        </w:trPr>
        <w:tc>
          <w:tcPr>
            <w:tcW w:w="0" w:type="auto"/>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nojevi</w:t>
            </w:r>
          </w:p>
        </w:tc>
        <w:tc>
          <w:tcPr>
            <w:tcW w:w="0" w:type="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0,25</w:t>
            </w:r>
          </w:p>
        </w:tc>
        <w:tc>
          <w:tcPr>
            <w:tcW w:w="0" w:type="auto"/>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25</w:t>
            </w:r>
          </w:p>
        </w:tc>
        <w:tc>
          <w:tcPr>
            <w:tcW w:w="0" w:type="auto"/>
            <w:shd w:val="clear" w:color="auto" w:fill="auto"/>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100</w:t>
            </w:r>
          </w:p>
        </w:tc>
      </w:tr>
    </w:tbl>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Za gradnju ovih građevina potrebno je zatražiti posebne uvjete upravnog odjela jedinice lokalne samouprave.</w:t>
      </w:r>
    </w:p>
    <w:p w:rsidR="00E63077" w:rsidRPr="00E63077" w:rsidRDefault="00E63077" w:rsidP="00E63077">
      <w:pPr>
        <w:keepNext/>
        <w:widowControl w:val="0"/>
        <w:numPr>
          <w:ilvl w:val="4"/>
          <w:numId w:val="0"/>
        </w:numPr>
        <w:pBdr>
          <w:bottom w:val="single" w:sz="4" w:space="1" w:color="000000"/>
        </w:pBdr>
        <w:tabs>
          <w:tab w:val="num" w:pos="1008"/>
        </w:tabs>
        <w:suppressAutoHyphens/>
        <w:spacing w:before="240" w:after="120" w:line="240" w:lineRule="auto"/>
        <w:ind w:left="1008" w:hanging="1008"/>
        <w:jc w:val="both"/>
        <w:outlineLvl w:val="4"/>
        <w:rPr>
          <w:rFonts w:ascii="Arial" w:eastAsia="Times New Roman" w:hAnsi="Arial" w:cs="Arial"/>
          <w:i/>
          <w:sz w:val="20"/>
          <w:lang w:eastAsia="ar-SA"/>
        </w:rPr>
      </w:pPr>
      <w:r w:rsidRPr="00E63077">
        <w:rPr>
          <w:rFonts w:ascii="Arial" w:eastAsia="Times New Roman" w:hAnsi="Arial" w:cs="Arial"/>
          <w:i/>
          <w:sz w:val="20"/>
          <w:lang w:eastAsia="ar-SA"/>
        </w:rPr>
        <w:t>Zgrade za javne potrebe</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Zgrade za javne potrebe su građevine javnih i društvenih službi i institucija: uprave, socijalne skrbi, zdravstva, predškolskog odgoja, školstva, vjerske namjene i kulture. Zgrade za javne potrebe grade se u pravilu na zasebnim parcelama prema lokacijskim uvjetima definiranim u poglavlju 4. ovih provedbenih odredbi.</w:t>
      </w:r>
    </w:p>
    <w:p w:rsidR="00E63077" w:rsidRPr="00E63077" w:rsidRDefault="00E63077" w:rsidP="00E63077">
      <w:pPr>
        <w:keepNext/>
        <w:widowControl w:val="0"/>
        <w:numPr>
          <w:ilvl w:val="4"/>
          <w:numId w:val="0"/>
        </w:numPr>
        <w:pBdr>
          <w:bottom w:val="single" w:sz="4" w:space="1" w:color="000000"/>
        </w:pBdr>
        <w:tabs>
          <w:tab w:val="num" w:pos="1008"/>
        </w:tabs>
        <w:suppressAutoHyphens/>
        <w:spacing w:before="240" w:after="120" w:line="240" w:lineRule="auto"/>
        <w:ind w:left="1008" w:hanging="1008"/>
        <w:jc w:val="both"/>
        <w:outlineLvl w:val="4"/>
        <w:rPr>
          <w:rFonts w:ascii="Arial" w:eastAsia="Times New Roman" w:hAnsi="Arial" w:cs="Arial"/>
          <w:i/>
          <w:sz w:val="20"/>
          <w:lang w:eastAsia="ar-SA"/>
        </w:rPr>
      </w:pPr>
      <w:bookmarkStart w:id="2" w:name="_Toc88642402"/>
      <w:bookmarkStart w:id="3" w:name="_Toc118651071"/>
      <w:bookmarkStart w:id="4" w:name="_Toc156189149"/>
      <w:r w:rsidRPr="00E63077">
        <w:rPr>
          <w:rFonts w:ascii="Arial" w:eastAsia="Times New Roman" w:hAnsi="Arial" w:cs="Arial"/>
          <w:i/>
          <w:sz w:val="20"/>
          <w:lang w:eastAsia="ar-SA"/>
        </w:rPr>
        <w:t>Ugostiteljsko turistička namjena sa oznakom T</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hr-HR"/>
        </w:rPr>
      </w:pPr>
      <w:r w:rsidRPr="00E63077">
        <w:rPr>
          <w:rFonts w:ascii="Arial" w:eastAsia="Times New Roman" w:hAnsi="Arial" w:cs="Times New Roman"/>
          <w:sz w:val="20"/>
          <w:szCs w:val="20"/>
          <w:lang w:eastAsia="hr-HR"/>
        </w:rPr>
        <w:t xml:space="preserve">Na jednoj građevnoj čestici može se graditi više ugostiteljsko-turističkih zgrada i sportsko-rekreacijskih građevina, te poslovnih zgrada (samo u funkciji upravljanja i praćenja, te upotpunjavanja ugostiteljsko-turističke djelatnosti) i jedna </w:t>
      </w:r>
      <w:proofErr w:type="spellStart"/>
      <w:r w:rsidRPr="00E63077">
        <w:rPr>
          <w:rFonts w:ascii="Arial" w:eastAsia="Times New Roman" w:hAnsi="Arial" w:cs="Times New Roman"/>
          <w:sz w:val="20"/>
          <w:szCs w:val="20"/>
          <w:lang w:eastAsia="hr-HR"/>
        </w:rPr>
        <w:t>jednoobiteljska</w:t>
      </w:r>
      <w:proofErr w:type="spellEnd"/>
      <w:r w:rsidRPr="00E63077">
        <w:rPr>
          <w:rFonts w:ascii="Arial" w:eastAsia="Times New Roman" w:hAnsi="Arial" w:cs="Times New Roman"/>
          <w:sz w:val="20"/>
          <w:szCs w:val="20"/>
          <w:lang w:eastAsia="hr-HR"/>
        </w:rPr>
        <w:t xml:space="preserve"> zgrada.</w:t>
      </w:r>
    </w:p>
    <w:p w:rsidR="00E63077" w:rsidRPr="00E63077" w:rsidRDefault="00E63077" w:rsidP="00E63077">
      <w:pPr>
        <w:keepNext/>
        <w:widowControl w:val="0"/>
        <w:numPr>
          <w:ilvl w:val="4"/>
          <w:numId w:val="0"/>
        </w:numPr>
        <w:pBdr>
          <w:bottom w:val="single" w:sz="4" w:space="1" w:color="000000"/>
        </w:pBdr>
        <w:tabs>
          <w:tab w:val="num" w:pos="1008"/>
        </w:tabs>
        <w:suppressAutoHyphens/>
        <w:spacing w:before="240" w:after="120" w:line="240" w:lineRule="auto"/>
        <w:ind w:left="1008" w:hanging="1008"/>
        <w:jc w:val="both"/>
        <w:outlineLvl w:val="4"/>
        <w:rPr>
          <w:rFonts w:ascii="Arial" w:eastAsia="Times New Roman" w:hAnsi="Arial" w:cs="Arial"/>
          <w:i/>
          <w:sz w:val="20"/>
          <w:lang w:eastAsia="ar-SA"/>
        </w:rPr>
      </w:pPr>
      <w:r w:rsidRPr="00E63077">
        <w:rPr>
          <w:rFonts w:ascii="Arial" w:eastAsia="Times New Roman" w:hAnsi="Arial" w:cs="Arial"/>
          <w:i/>
          <w:sz w:val="20"/>
          <w:lang w:eastAsia="ar-SA"/>
        </w:rPr>
        <w:t>Športska i rekreacijska namjena sa oznakom R</w:t>
      </w:r>
      <w:bookmarkEnd w:id="2"/>
      <w:bookmarkEnd w:id="3"/>
      <w:bookmarkEnd w:id="4"/>
      <w:r w:rsidRPr="00E63077">
        <w:rPr>
          <w:rFonts w:ascii="Arial" w:eastAsia="Times New Roman" w:hAnsi="Arial" w:cs="Arial"/>
          <w:i/>
          <w:sz w:val="20"/>
          <w:lang w:eastAsia="ar-SA"/>
        </w:rPr>
        <w:t xml:space="preserve">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hr-HR"/>
        </w:rPr>
      </w:pPr>
      <w:bookmarkStart w:id="5" w:name="_Toc88642403"/>
      <w:bookmarkStart w:id="6" w:name="_Toc118651072"/>
      <w:r w:rsidRPr="00E63077">
        <w:rPr>
          <w:rFonts w:ascii="Arial" w:eastAsia="Times New Roman" w:hAnsi="Arial" w:cs="Times New Roman"/>
          <w:sz w:val="20"/>
          <w:szCs w:val="20"/>
          <w:lang w:eastAsia="hr-HR"/>
        </w:rPr>
        <w:t xml:space="preserve">Na jednoj građevnoj čestici može se graditi više sportsko-rekreacijskih građevina, te poslovnih i ugostiteljsko-turističkih zgrada (samo u funkciji upravljanja i praćenja, te upotpunjavanja sportsko-rekreacijske djelatnosti) i jedna </w:t>
      </w:r>
      <w:proofErr w:type="spellStart"/>
      <w:r w:rsidRPr="00E63077">
        <w:rPr>
          <w:rFonts w:ascii="Arial" w:eastAsia="Times New Roman" w:hAnsi="Arial" w:cs="Times New Roman"/>
          <w:sz w:val="20"/>
          <w:szCs w:val="20"/>
          <w:lang w:eastAsia="hr-HR"/>
        </w:rPr>
        <w:t>jednoobiteljska</w:t>
      </w:r>
      <w:proofErr w:type="spellEnd"/>
      <w:r w:rsidRPr="00E63077">
        <w:rPr>
          <w:rFonts w:ascii="Arial" w:eastAsia="Times New Roman" w:hAnsi="Arial" w:cs="Times New Roman"/>
          <w:sz w:val="20"/>
          <w:szCs w:val="20"/>
          <w:lang w:eastAsia="hr-HR"/>
        </w:rPr>
        <w:t xml:space="preserve"> zgrada.</w:t>
      </w:r>
    </w:p>
    <w:p w:rsidR="00E63077" w:rsidRPr="00E63077" w:rsidRDefault="00E63077" w:rsidP="00E63077">
      <w:pPr>
        <w:keepNext/>
        <w:widowControl w:val="0"/>
        <w:numPr>
          <w:ilvl w:val="4"/>
          <w:numId w:val="0"/>
        </w:numPr>
        <w:pBdr>
          <w:bottom w:val="single" w:sz="4" w:space="1" w:color="000000"/>
        </w:pBdr>
        <w:tabs>
          <w:tab w:val="num" w:pos="1008"/>
        </w:tabs>
        <w:suppressAutoHyphens/>
        <w:spacing w:before="240" w:after="120" w:line="240" w:lineRule="auto"/>
        <w:ind w:left="1008" w:hanging="1008"/>
        <w:jc w:val="both"/>
        <w:outlineLvl w:val="4"/>
        <w:rPr>
          <w:rFonts w:ascii="Arial" w:eastAsia="Times New Roman" w:hAnsi="Arial" w:cs="Arial"/>
          <w:i/>
          <w:sz w:val="20"/>
          <w:lang w:eastAsia="ar-SA"/>
        </w:rPr>
      </w:pPr>
      <w:r w:rsidRPr="00E63077">
        <w:rPr>
          <w:rFonts w:ascii="Arial" w:eastAsia="Times New Roman" w:hAnsi="Arial" w:cs="Arial"/>
          <w:i/>
          <w:sz w:val="20"/>
          <w:lang w:eastAsia="ar-SA"/>
        </w:rPr>
        <w:t>Infrastrukturni sustavi i mreže</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hr-HR"/>
        </w:rPr>
      </w:pPr>
      <w:r w:rsidRPr="00E63077">
        <w:rPr>
          <w:rFonts w:ascii="Arial" w:eastAsia="Times New Roman" w:hAnsi="Arial" w:cs="Times New Roman"/>
          <w:sz w:val="20"/>
          <w:szCs w:val="20"/>
          <w:lang w:eastAsia="hr-HR"/>
        </w:rPr>
        <w:t>Na jednoj građevnoj čestici može se graditi više infrastrukturnih građevina i gospodarskih zgrada (samo u funkciji upravljanja, praćenja i upotpunjavanja djelatnosti), uključivo i javna/privatna parkirališta/garaže.</w:t>
      </w:r>
    </w:p>
    <w:p w:rsidR="00E63077" w:rsidRPr="00E63077" w:rsidRDefault="00E63077" w:rsidP="00E63077">
      <w:pPr>
        <w:keepNext/>
        <w:widowControl w:val="0"/>
        <w:numPr>
          <w:ilvl w:val="4"/>
          <w:numId w:val="0"/>
        </w:numPr>
        <w:pBdr>
          <w:bottom w:val="single" w:sz="4" w:space="1" w:color="000000"/>
        </w:pBdr>
        <w:tabs>
          <w:tab w:val="num" w:pos="1008"/>
        </w:tabs>
        <w:suppressAutoHyphens/>
        <w:spacing w:before="240" w:after="120" w:line="240" w:lineRule="auto"/>
        <w:ind w:left="1008" w:hanging="1008"/>
        <w:jc w:val="both"/>
        <w:outlineLvl w:val="4"/>
        <w:rPr>
          <w:rFonts w:ascii="Arial" w:eastAsia="Times New Roman" w:hAnsi="Arial" w:cs="Arial"/>
          <w:i/>
          <w:sz w:val="20"/>
          <w:lang w:eastAsia="ar-SA"/>
        </w:rPr>
      </w:pPr>
      <w:bookmarkStart w:id="7" w:name="_Toc5164227"/>
      <w:bookmarkStart w:id="8" w:name="_Toc10134376"/>
      <w:bookmarkStart w:id="9" w:name="_Toc11748030"/>
      <w:bookmarkStart w:id="10" w:name="_Toc21001338"/>
      <w:bookmarkStart w:id="11" w:name="_Toc27729722"/>
      <w:bookmarkStart w:id="12" w:name="_Toc30086858"/>
      <w:bookmarkStart w:id="13" w:name="_Toc156189150"/>
      <w:bookmarkEnd w:id="5"/>
      <w:bookmarkEnd w:id="6"/>
      <w:r w:rsidRPr="00E63077">
        <w:rPr>
          <w:rFonts w:ascii="Arial" w:eastAsia="Times New Roman" w:hAnsi="Arial" w:cs="Arial"/>
          <w:i/>
          <w:sz w:val="20"/>
          <w:lang w:eastAsia="ar-SA"/>
        </w:rPr>
        <w:t>Građevine i uređaji prometne, komunalne i telekomunikacijske infrastrukture</w:t>
      </w:r>
      <w:bookmarkEnd w:id="7"/>
      <w:bookmarkEnd w:id="8"/>
      <w:bookmarkEnd w:id="9"/>
      <w:bookmarkEnd w:id="10"/>
      <w:bookmarkEnd w:id="11"/>
      <w:bookmarkEnd w:id="12"/>
      <w:bookmarkEnd w:id="13"/>
      <w:r w:rsidRPr="00E63077">
        <w:rPr>
          <w:rFonts w:ascii="Arial" w:eastAsia="Times New Roman" w:hAnsi="Arial" w:cs="Arial"/>
          <w:i/>
          <w:sz w:val="20"/>
          <w:lang w:eastAsia="ar-SA"/>
        </w:rPr>
        <w:t xml:space="preserve">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Obuhvaćaju ceste, nogostupe, biciklističke staze, uređaje za prijenos i distribuciju </w:t>
      </w:r>
      <w:proofErr w:type="spellStart"/>
      <w:r w:rsidRPr="00E63077">
        <w:rPr>
          <w:rFonts w:ascii="Arial" w:eastAsia="Times New Roman" w:hAnsi="Arial" w:cs="Times New Roman"/>
          <w:sz w:val="20"/>
          <w:szCs w:val="20"/>
          <w:lang w:eastAsia="ar-SA"/>
        </w:rPr>
        <w:t>elektične</w:t>
      </w:r>
      <w:proofErr w:type="spellEnd"/>
      <w:r w:rsidRPr="00E63077">
        <w:rPr>
          <w:rFonts w:ascii="Arial" w:eastAsia="Times New Roman" w:hAnsi="Arial" w:cs="Times New Roman"/>
          <w:sz w:val="20"/>
          <w:szCs w:val="20"/>
          <w:lang w:eastAsia="ar-SA"/>
        </w:rPr>
        <w:t xml:space="preserve"> energije, dalekovode, objekte i uređaje sustava telekomunikacija, objekte u sustavu plinovodne, vodovodne i mreže odvodnje otpadnih voda. Građevine i uređaji prometne, komunalne i telekomunikacijske infrastrukture mogu se graditi unutar svih navedenih namjena.</w:t>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Briše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naslov</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poglavlja</w:t>
      </w:r>
      <w:proofErr w:type="spellEnd"/>
      <w:r w:rsidRPr="00E63077">
        <w:rPr>
          <w:rFonts w:ascii="Arial" w:eastAsia="Times New Roman" w:hAnsi="Arial" w:cs="Arial"/>
          <w:sz w:val="20"/>
          <w:szCs w:val="20"/>
          <w:lang w:val="en-US" w:eastAsia="ar-SA"/>
        </w:rPr>
        <w:t xml:space="preserve"> “2.2.2. </w:t>
      </w:r>
      <w:proofErr w:type="spellStart"/>
      <w:r w:rsidRPr="00E63077">
        <w:rPr>
          <w:rFonts w:ascii="Arial" w:eastAsia="Times New Roman" w:hAnsi="Arial" w:cs="Arial"/>
          <w:sz w:val="20"/>
          <w:szCs w:val="20"/>
          <w:lang w:val="en-US" w:eastAsia="ar-SA"/>
        </w:rPr>
        <w:t>Oblici</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i</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veličine</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građevnih</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parcela</w:t>
      </w:r>
      <w:proofErr w:type="spellEnd"/>
      <w:r w:rsidRPr="00E63077">
        <w:rPr>
          <w:rFonts w:ascii="Arial" w:eastAsia="Times New Roman" w:hAnsi="Arial" w:cs="Arial"/>
          <w:sz w:val="20"/>
          <w:szCs w:val="20"/>
          <w:lang w:val="en-US" w:eastAsia="ar-SA"/>
        </w:rPr>
        <w:t>”.</w:t>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Briše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članak</w:t>
      </w:r>
      <w:proofErr w:type="spellEnd"/>
      <w:r w:rsidRPr="00E63077">
        <w:rPr>
          <w:rFonts w:ascii="Arial" w:eastAsia="Times New Roman" w:hAnsi="Arial" w:cs="Arial"/>
          <w:sz w:val="20"/>
          <w:szCs w:val="20"/>
          <w:lang w:val="en-US" w:eastAsia="ar-SA"/>
        </w:rPr>
        <w:t xml:space="preserve"> 9.</w:t>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Briše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naslov</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poglavlja</w:t>
      </w:r>
      <w:proofErr w:type="spellEnd"/>
      <w:r w:rsidRPr="00E63077">
        <w:rPr>
          <w:rFonts w:ascii="Arial" w:eastAsia="Times New Roman" w:hAnsi="Arial" w:cs="Arial"/>
          <w:sz w:val="20"/>
          <w:szCs w:val="20"/>
          <w:lang w:val="en-US" w:eastAsia="ar-SA"/>
        </w:rPr>
        <w:t xml:space="preserve"> “2.2.3. </w:t>
      </w:r>
      <w:proofErr w:type="spellStart"/>
      <w:r w:rsidRPr="00E63077">
        <w:rPr>
          <w:rFonts w:ascii="Arial" w:eastAsia="Times New Roman" w:hAnsi="Arial" w:cs="Arial"/>
          <w:sz w:val="20"/>
          <w:szCs w:val="20"/>
          <w:lang w:val="en-US" w:eastAsia="ar-SA"/>
        </w:rPr>
        <w:t>Veličina</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i</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površina</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građevina</w:t>
      </w:r>
      <w:proofErr w:type="spellEnd"/>
      <w:r w:rsidRPr="00E63077">
        <w:rPr>
          <w:rFonts w:ascii="Arial" w:eastAsia="Times New Roman" w:hAnsi="Arial" w:cs="Arial"/>
          <w:sz w:val="20"/>
          <w:szCs w:val="20"/>
          <w:lang w:val="en-US" w:eastAsia="ar-SA"/>
        </w:rPr>
        <w:t>”.</w:t>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Briše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članak</w:t>
      </w:r>
      <w:proofErr w:type="spellEnd"/>
      <w:r w:rsidRPr="00E63077">
        <w:rPr>
          <w:rFonts w:ascii="Arial" w:eastAsia="Times New Roman" w:hAnsi="Arial" w:cs="Arial"/>
          <w:sz w:val="20"/>
          <w:szCs w:val="20"/>
          <w:lang w:val="en-US" w:eastAsia="ar-SA"/>
        </w:rPr>
        <w:t xml:space="preserve"> 10.</w:t>
      </w:r>
    </w:p>
    <w:p w:rsidR="00E63077" w:rsidRPr="00E63077" w:rsidRDefault="00E63077" w:rsidP="00E63077">
      <w:pPr>
        <w:suppressAutoHyphens/>
        <w:spacing w:after="0" w:line="240" w:lineRule="auto"/>
        <w:ind w:left="2520"/>
        <w:jc w:val="both"/>
        <w:rPr>
          <w:rFonts w:ascii="Arial" w:eastAsia="Times New Roman" w:hAnsi="Arial" w:cs="Arial"/>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Briše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naslov</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poglavlja</w:t>
      </w:r>
      <w:proofErr w:type="spellEnd"/>
      <w:r w:rsidRPr="00E63077">
        <w:rPr>
          <w:rFonts w:ascii="Arial" w:eastAsia="Times New Roman" w:hAnsi="Arial" w:cs="Arial"/>
          <w:sz w:val="20"/>
          <w:szCs w:val="20"/>
          <w:lang w:val="en-US" w:eastAsia="ar-SA"/>
        </w:rPr>
        <w:t xml:space="preserve"> “2.2.4. </w:t>
      </w:r>
      <w:proofErr w:type="spellStart"/>
      <w:r w:rsidRPr="00E63077">
        <w:rPr>
          <w:rFonts w:ascii="Arial" w:eastAsia="Times New Roman" w:hAnsi="Arial" w:cs="Arial"/>
          <w:sz w:val="20"/>
          <w:szCs w:val="20"/>
          <w:lang w:val="en-US" w:eastAsia="ar-SA"/>
        </w:rPr>
        <w:t>Smještaj</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građevina</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na</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parceli</w:t>
      </w:r>
      <w:proofErr w:type="spellEnd"/>
      <w:r w:rsidRPr="00E63077">
        <w:rPr>
          <w:rFonts w:ascii="Arial" w:eastAsia="Times New Roman" w:hAnsi="Arial" w:cs="Arial"/>
          <w:sz w:val="20"/>
          <w:szCs w:val="20"/>
          <w:lang w:val="en-US" w:eastAsia="ar-SA"/>
        </w:rPr>
        <w:t>”.</w:t>
      </w:r>
    </w:p>
    <w:p w:rsidR="00E63077" w:rsidRPr="00E63077" w:rsidRDefault="00E63077" w:rsidP="00E63077">
      <w:pPr>
        <w:suppressAutoHyphens/>
        <w:spacing w:after="0" w:line="240" w:lineRule="auto"/>
        <w:ind w:left="2520"/>
        <w:jc w:val="both"/>
        <w:rPr>
          <w:rFonts w:ascii="Arial" w:eastAsia="Times New Roman" w:hAnsi="Arial" w:cs="Arial"/>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Članak</w:t>
      </w:r>
      <w:proofErr w:type="spellEnd"/>
      <w:r w:rsidRPr="00E63077">
        <w:rPr>
          <w:rFonts w:ascii="Arial" w:eastAsia="Times New Roman" w:hAnsi="Arial" w:cs="Arial"/>
          <w:sz w:val="20"/>
          <w:szCs w:val="20"/>
          <w:lang w:val="en-US" w:eastAsia="ar-SA"/>
        </w:rPr>
        <w:t xml:space="preserve"> 11. </w:t>
      </w:r>
      <w:proofErr w:type="spellStart"/>
      <w:r w:rsidRPr="00E63077">
        <w:rPr>
          <w:rFonts w:ascii="Arial" w:eastAsia="Times New Roman" w:hAnsi="Arial" w:cs="Arial"/>
          <w:sz w:val="20"/>
          <w:szCs w:val="20"/>
          <w:lang w:val="en-US" w:eastAsia="ar-SA"/>
        </w:rPr>
        <w:t>postaje</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članak</w:t>
      </w:r>
      <w:proofErr w:type="spellEnd"/>
      <w:r w:rsidRPr="00E63077">
        <w:rPr>
          <w:rFonts w:ascii="Arial" w:eastAsia="Times New Roman" w:hAnsi="Arial" w:cs="Arial"/>
          <w:sz w:val="20"/>
          <w:szCs w:val="20"/>
          <w:lang w:val="en-US" w:eastAsia="ar-SA"/>
        </w:rPr>
        <w:t xml:space="preserve"> 9. </w:t>
      </w:r>
      <w:proofErr w:type="spellStart"/>
      <w:r w:rsidRPr="00E63077">
        <w:rPr>
          <w:rFonts w:ascii="Arial" w:eastAsia="Times New Roman" w:hAnsi="Arial" w:cs="Arial"/>
          <w:sz w:val="20"/>
          <w:szCs w:val="20"/>
          <w:lang w:val="en-US" w:eastAsia="ar-SA"/>
        </w:rPr>
        <w:t>te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mijenja</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tako</w:t>
      </w:r>
      <w:proofErr w:type="spellEnd"/>
      <w:r w:rsidRPr="00E63077">
        <w:rPr>
          <w:rFonts w:ascii="Arial" w:eastAsia="Times New Roman" w:hAnsi="Arial" w:cs="Arial"/>
          <w:sz w:val="20"/>
          <w:szCs w:val="20"/>
          <w:lang w:val="en-US" w:eastAsia="ar-SA"/>
        </w:rPr>
        <w:t xml:space="preserve"> da </w:t>
      </w:r>
      <w:proofErr w:type="spellStart"/>
      <w:r w:rsidRPr="00E63077">
        <w:rPr>
          <w:rFonts w:ascii="Arial" w:eastAsia="Times New Roman" w:hAnsi="Arial" w:cs="Arial"/>
          <w:sz w:val="20"/>
          <w:szCs w:val="20"/>
          <w:lang w:val="en-US" w:eastAsia="ar-SA"/>
        </w:rPr>
        <w:t>glasi</w:t>
      </w:r>
      <w:proofErr w:type="spellEnd"/>
      <w:r w:rsidRPr="00E63077">
        <w:rPr>
          <w:rFonts w:ascii="Arial" w:eastAsia="Times New Roman" w:hAnsi="Arial" w:cs="Arial"/>
          <w:sz w:val="20"/>
          <w:szCs w:val="20"/>
          <w:lang w:val="en-US" w:eastAsia="ar-SA"/>
        </w:rPr>
        <w:t xml:space="preserve">: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Stambene, poslovne i stambeno-poslovne građevine se u pravilu grade prema ulici, a pomoćne i gospodarske građevine u dubini parcele iza tih građevina. Postavljanje pomoćnih i gospodarskih građevina na regulacijsku liniju može se dozvoliti samo iznimno ukoliko to zahtijeva konfiguracija terena ili je takva postava u skladu sa lokalnim uvjetima i već izgrađenim objektima.</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Prilazne otvorene stepenice, terase u razini terena ili najviše 60 cm iznad razine terena moraju se graditi tako da se osigura nesmetan prilaz na stražnji dio građevinske parcele minimalne širine 3 m. Ove površine ne uračunavaju se u izgrađenost parcele.</w:t>
      </w:r>
    </w:p>
    <w:p w:rsidR="00E63077" w:rsidRPr="00E63077" w:rsidRDefault="00E63077" w:rsidP="00E63077">
      <w:pPr>
        <w:suppressAutoHyphens/>
        <w:spacing w:after="0" w:line="240" w:lineRule="auto"/>
        <w:jc w:val="center"/>
        <w:rPr>
          <w:rFonts w:ascii="Arial" w:eastAsia="Times New Roman" w:hAnsi="Arial" w:cs="Arial"/>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Članak</w:t>
      </w:r>
      <w:proofErr w:type="spellEnd"/>
      <w:r w:rsidRPr="00E63077">
        <w:rPr>
          <w:rFonts w:ascii="Arial" w:eastAsia="Times New Roman" w:hAnsi="Arial" w:cs="Arial"/>
          <w:sz w:val="20"/>
          <w:szCs w:val="20"/>
          <w:lang w:val="en-US" w:eastAsia="ar-SA"/>
        </w:rPr>
        <w:t xml:space="preserve"> 12. </w:t>
      </w:r>
      <w:proofErr w:type="spellStart"/>
      <w:r w:rsidRPr="00E63077">
        <w:rPr>
          <w:rFonts w:ascii="Arial" w:eastAsia="Times New Roman" w:hAnsi="Arial" w:cs="Arial"/>
          <w:sz w:val="20"/>
          <w:szCs w:val="20"/>
          <w:lang w:val="en-US" w:eastAsia="ar-SA"/>
        </w:rPr>
        <w:t>postaje</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članak</w:t>
      </w:r>
      <w:proofErr w:type="spellEnd"/>
      <w:r w:rsidRPr="00E63077">
        <w:rPr>
          <w:rFonts w:ascii="Arial" w:eastAsia="Times New Roman" w:hAnsi="Arial" w:cs="Arial"/>
          <w:sz w:val="20"/>
          <w:szCs w:val="20"/>
          <w:lang w:val="en-US" w:eastAsia="ar-SA"/>
        </w:rPr>
        <w:t xml:space="preserve"> 10. </w:t>
      </w:r>
      <w:proofErr w:type="spellStart"/>
      <w:r w:rsidRPr="00E63077">
        <w:rPr>
          <w:rFonts w:ascii="Arial" w:eastAsia="Times New Roman" w:hAnsi="Arial" w:cs="Arial"/>
          <w:sz w:val="20"/>
          <w:szCs w:val="20"/>
          <w:lang w:val="en-US" w:eastAsia="ar-SA"/>
        </w:rPr>
        <w:t>te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mijenja</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tako</w:t>
      </w:r>
      <w:proofErr w:type="spellEnd"/>
      <w:r w:rsidRPr="00E63077">
        <w:rPr>
          <w:rFonts w:ascii="Arial" w:eastAsia="Times New Roman" w:hAnsi="Arial" w:cs="Arial"/>
          <w:sz w:val="20"/>
          <w:szCs w:val="20"/>
          <w:lang w:val="en-US" w:eastAsia="ar-SA"/>
        </w:rPr>
        <w:t xml:space="preserve"> da </w:t>
      </w:r>
      <w:proofErr w:type="spellStart"/>
      <w:r w:rsidRPr="00E63077">
        <w:rPr>
          <w:rFonts w:ascii="Arial" w:eastAsia="Times New Roman" w:hAnsi="Arial" w:cs="Arial"/>
          <w:sz w:val="20"/>
          <w:szCs w:val="20"/>
          <w:lang w:val="en-US" w:eastAsia="ar-SA"/>
        </w:rPr>
        <w:t>glasi</w:t>
      </w:r>
      <w:proofErr w:type="spellEnd"/>
      <w:r w:rsidRPr="00E63077">
        <w:rPr>
          <w:rFonts w:ascii="Arial" w:eastAsia="Times New Roman" w:hAnsi="Arial" w:cs="Arial"/>
          <w:sz w:val="20"/>
          <w:szCs w:val="20"/>
          <w:lang w:val="en-US" w:eastAsia="ar-SA"/>
        </w:rPr>
        <w:t xml:space="preserve">: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lastRenderedPageBreak/>
        <w:t>Ako građevna čestica graniči s vodotokom udaljenost regulacijskog pravca od granice vodnog dobra ne može biti manja od 6 m. Građevna čestica ne može se osnivati na način koji bi onemogućavao uređenje korita i pristup vodotoku.</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Prizemne pomoćne, poslovne i gospodarske građevine mogu se graditi i na granici sa susjednom česticom uz uvjet da se prema susjednoj čestici izgradi vatrootporni zid, da se u zidu prema susjedu ne grade otvori i da se odvod krovne vode i snijega riješi na vlastitoj čestici.</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Udaljenost gnojišta i gospodarskih građevina u kojima se sprema sijeno i slama ili su izrađeni od drveta mora iznositi od susjedne međe najmanje 5 m.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Izuzetno udaljenost gnojišta od susjedne međe može biti manja, ali ne manja od 1 m pod uvjetom da se na toj dubini susjedne građevne čestice utvrđuju uvjeti ili već postoji gnojište odnosno građevina s izvorima zagađenja.</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Briše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naslov</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poglavlja</w:t>
      </w:r>
      <w:proofErr w:type="spellEnd"/>
      <w:r w:rsidRPr="00E63077">
        <w:rPr>
          <w:rFonts w:ascii="Arial" w:eastAsia="Times New Roman" w:hAnsi="Arial" w:cs="Arial"/>
          <w:sz w:val="20"/>
          <w:szCs w:val="20"/>
          <w:lang w:val="en-US" w:eastAsia="ar-SA"/>
        </w:rPr>
        <w:t xml:space="preserve"> “2.2.5. </w:t>
      </w:r>
      <w:proofErr w:type="spellStart"/>
      <w:r w:rsidRPr="00E63077">
        <w:rPr>
          <w:rFonts w:ascii="Arial" w:eastAsia="Times New Roman" w:hAnsi="Arial" w:cs="Arial"/>
          <w:sz w:val="20"/>
          <w:szCs w:val="20"/>
          <w:lang w:val="en-US" w:eastAsia="ar-SA"/>
        </w:rPr>
        <w:t>Oblikovanje</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građevina</w:t>
      </w:r>
      <w:proofErr w:type="spellEnd"/>
      <w:r w:rsidRPr="00E63077">
        <w:rPr>
          <w:rFonts w:ascii="Arial" w:eastAsia="Times New Roman" w:hAnsi="Arial" w:cs="Arial"/>
          <w:sz w:val="20"/>
          <w:szCs w:val="20"/>
          <w:lang w:val="en-US" w:eastAsia="ar-SA"/>
        </w:rPr>
        <w:t>”.</w:t>
      </w:r>
    </w:p>
    <w:p w:rsidR="00E63077" w:rsidRPr="00E63077" w:rsidRDefault="00E63077" w:rsidP="00E63077">
      <w:pPr>
        <w:suppressAutoHyphens/>
        <w:spacing w:after="0" w:line="240" w:lineRule="auto"/>
        <w:jc w:val="center"/>
        <w:rPr>
          <w:rFonts w:ascii="Arial" w:eastAsia="Times New Roman" w:hAnsi="Arial" w:cs="Arial"/>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Članak</w:t>
      </w:r>
      <w:proofErr w:type="spellEnd"/>
      <w:r w:rsidRPr="00E63077">
        <w:rPr>
          <w:rFonts w:ascii="Arial" w:eastAsia="Times New Roman" w:hAnsi="Arial" w:cs="Arial"/>
          <w:sz w:val="20"/>
          <w:szCs w:val="20"/>
          <w:lang w:val="en-US" w:eastAsia="ar-SA"/>
        </w:rPr>
        <w:t xml:space="preserve"> 13. </w:t>
      </w:r>
      <w:proofErr w:type="spellStart"/>
      <w:r w:rsidRPr="00E63077">
        <w:rPr>
          <w:rFonts w:ascii="Arial" w:eastAsia="Times New Roman" w:hAnsi="Arial" w:cs="Arial"/>
          <w:sz w:val="20"/>
          <w:szCs w:val="20"/>
          <w:lang w:val="en-US" w:eastAsia="ar-SA"/>
        </w:rPr>
        <w:t>postaje</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članak</w:t>
      </w:r>
      <w:proofErr w:type="spellEnd"/>
      <w:r w:rsidRPr="00E63077">
        <w:rPr>
          <w:rFonts w:ascii="Arial" w:eastAsia="Times New Roman" w:hAnsi="Arial" w:cs="Arial"/>
          <w:sz w:val="20"/>
          <w:szCs w:val="20"/>
          <w:lang w:val="en-US" w:eastAsia="ar-SA"/>
        </w:rPr>
        <w:t xml:space="preserve"> 11. </w:t>
      </w:r>
      <w:proofErr w:type="spellStart"/>
      <w:r w:rsidRPr="00E63077">
        <w:rPr>
          <w:rFonts w:ascii="Arial" w:eastAsia="Times New Roman" w:hAnsi="Arial" w:cs="Arial"/>
          <w:sz w:val="20"/>
          <w:szCs w:val="20"/>
          <w:lang w:val="en-US" w:eastAsia="ar-SA"/>
        </w:rPr>
        <w:t>te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mijenja</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tako</w:t>
      </w:r>
      <w:proofErr w:type="spellEnd"/>
      <w:r w:rsidRPr="00E63077">
        <w:rPr>
          <w:rFonts w:ascii="Arial" w:eastAsia="Times New Roman" w:hAnsi="Arial" w:cs="Arial"/>
          <w:sz w:val="20"/>
          <w:szCs w:val="20"/>
          <w:lang w:val="en-US" w:eastAsia="ar-SA"/>
        </w:rPr>
        <w:t xml:space="preserve"> da </w:t>
      </w:r>
      <w:proofErr w:type="spellStart"/>
      <w:r w:rsidRPr="00E63077">
        <w:rPr>
          <w:rFonts w:ascii="Arial" w:eastAsia="Times New Roman" w:hAnsi="Arial" w:cs="Arial"/>
          <w:sz w:val="20"/>
          <w:szCs w:val="20"/>
          <w:lang w:val="en-US" w:eastAsia="ar-SA"/>
        </w:rPr>
        <w:t>glasi</w:t>
      </w:r>
      <w:proofErr w:type="spellEnd"/>
      <w:r w:rsidRPr="00E63077">
        <w:rPr>
          <w:rFonts w:ascii="Arial" w:eastAsia="Times New Roman" w:hAnsi="Arial" w:cs="Arial"/>
          <w:sz w:val="20"/>
          <w:szCs w:val="20"/>
          <w:lang w:val="en-US" w:eastAsia="ar-SA"/>
        </w:rPr>
        <w:t xml:space="preserve">: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Oblikovanje novih građevina mora biti usklađeno sa morfološkim osobinama područja i vrstom građevine. Pročelja građevina treba izvoditi u žbuci, opeci  ili drvu. U izgrađenim dijelovima građevinskog područja nove građevine moraju u najvećoj mogućoj mjeri uvažavati lokalne lokacijske uvjete u pogledu smještaja građevina na parceli, tlocrtnih i visinskih gabarita građevina, te oblikovanja građevnog sklopa i njegovih dijelova. Posebno pažnju treba posvetiti zaštiti i obnovi autohtone tipologije gospodarskih građevina koju karakterizira položaj paralelan sa ulicom, te dva zabatom okrunjena kolna prolaza. Ove građevine treba obnavljati kad god je to moguće, te ih prema potrebi prilagođavati novim funkcijama (zanatske radionice i slično).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Na zidovima građevina koji su izgrađeni na udaljenosti manjoj od 3 m od susjedne međe ne mogu se projektirati niti izvoditi otvori.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Otvorima se ne smatraju fiksna </w:t>
      </w:r>
      <w:proofErr w:type="spellStart"/>
      <w:r w:rsidRPr="00E63077">
        <w:rPr>
          <w:rFonts w:ascii="Arial" w:eastAsia="Times New Roman" w:hAnsi="Arial" w:cs="Times New Roman"/>
          <w:sz w:val="20"/>
          <w:szCs w:val="20"/>
          <w:lang w:eastAsia="ar-SA"/>
        </w:rPr>
        <w:t>ustakljenja</w:t>
      </w:r>
      <w:proofErr w:type="spellEnd"/>
      <w:r w:rsidRPr="00E63077">
        <w:rPr>
          <w:rFonts w:ascii="Arial" w:eastAsia="Times New Roman" w:hAnsi="Arial" w:cs="Times New Roman"/>
          <w:sz w:val="20"/>
          <w:szCs w:val="20"/>
          <w:lang w:eastAsia="ar-SA"/>
        </w:rPr>
        <w:t xml:space="preserve"> neprozirnim staklom maksimalne veličine 60x60 cm, dijelovi zida od staklene opeke, ventilacijski otvori maksimalnog promjera 15 cm kroz koje se ventilacija odvija prirodnim putem i kroz koje nije moguće ostvariti vizualni kontakt.</w:t>
      </w:r>
    </w:p>
    <w:p w:rsidR="00E63077" w:rsidRPr="00E63077" w:rsidRDefault="00E63077" w:rsidP="00E63077">
      <w:pPr>
        <w:suppressAutoHyphens/>
        <w:spacing w:after="0" w:line="240" w:lineRule="auto"/>
        <w:jc w:val="both"/>
        <w:rPr>
          <w:rFonts w:ascii="Arial" w:eastAsia="Times New Roman" w:hAnsi="Arial" w:cs="Arial"/>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Briše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naslov</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poglavlja</w:t>
      </w:r>
      <w:proofErr w:type="spellEnd"/>
      <w:r w:rsidRPr="00E63077">
        <w:rPr>
          <w:rFonts w:ascii="Arial" w:eastAsia="Times New Roman" w:hAnsi="Arial" w:cs="Arial"/>
          <w:sz w:val="20"/>
          <w:szCs w:val="20"/>
          <w:lang w:val="en-US" w:eastAsia="ar-SA"/>
        </w:rPr>
        <w:t xml:space="preserve"> “2.2.6. </w:t>
      </w:r>
      <w:proofErr w:type="spellStart"/>
      <w:r w:rsidRPr="00E63077">
        <w:rPr>
          <w:rFonts w:ascii="Arial" w:eastAsia="Times New Roman" w:hAnsi="Arial" w:cs="Arial"/>
          <w:sz w:val="20"/>
          <w:szCs w:val="20"/>
          <w:lang w:val="en-US" w:eastAsia="ar-SA"/>
        </w:rPr>
        <w:t>Uređenje</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građevne</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čestice</w:t>
      </w:r>
      <w:proofErr w:type="spellEnd"/>
      <w:r w:rsidRPr="00E63077">
        <w:rPr>
          <w:rFonts w:ascii="Arial" w:eastAsia="Times New Roman" w:hAnsi="Arial" w:cs="Arial"/>
          <w:sz w:val="20"/>
          <w:szCs w:val="20"/>
          <w:lang w:val="en-US" w:eastAsia="ar-SA"/>
        </w:rPr>
        <w:t>”.</w:t>
      </w:r>
    </w:p>
    <w:p w:rsidR="00E63077" w:rsidRPr="00E63077" w:rsidRDefault="00E63077" w:rsidP="00E63077">
      <w:pPr>
        <w:suppressAutoHyphens/>
        <w:spacing w:after="0" w:line="240" w:lineRule="auto"/>
        <w:jc w:val="center"/>
        <w:rPr>
          <w:rFonts w:ascii="Arial" w:eastAsia="Times New Roman" w:hAnsi="Arial" w:cs="Arial"/>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Članak</w:t>
      </w:r>
      <w:proofErr w:type="spellEnd"/>
      <w:r w:rsidRPr="00E63077">
        <w:rPr>
          <w:rFonts w:ascii="Arial" w:eastAsia="Times New Roman" w:hAnsi="Arial" w:cs="Arial"/>
          <w:sz w:val="20"/>
          <w:szCs w:val="20"/>
          <w:lang w:val="en-US" w:eastAsia="ar-SA"/>
        </w:rPr>
        <w:t xml:space="preserve"> 14. </w:t>
      </w:r>
      <w:proofErr w:type="spellStart"/>
      <w:r w:rsidRPr="00E63077">
        <w:rPr>
          <w:rFonts w:ascii="Arial" w:eastAsia="Times New Roman" w:hAnsi="Arial" w:cs="Arial"/>
          <w:sz w:val="20"/>
          <w:szCs w:val="20"/>
          <w:lang w:val="en-US" w:eastAsia="ar-SA"/>
        </w:rPr>
        <w:t>postaje</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članak</w:t>
      </w:r>
      <w:proofErr w:type="spellEnd"/>
      <w:r w:rsidRPr="00E63077">
        <w:rPr>
          <w:rFonts w:ascii="Arial" w:eastAsia="Times New Roman" w:hAnsi="Arial" w:cs="Arial"/>
          <w:sz w:val="20"/>
          <w:szCs w:val="20"/>
          <w:lang w:val="en-US" w:eastAsia="ar-SA"/>
        </w:rPr>
        <w:t xml:space="preserve"> 12. </w:t>
      </w:r>
      <w:proofErr w:type="spellStart"/>
      <w:r w:rsidRPr="00E63077">
        <w:rPr>
          <w:rFonts w:ascii="Arial" w:eastAsia="Times New Roman" w:hAnsi="Arial" w:cs="Arial"/>
          <w:sz w:val="20"/>
          <w:szCs w:val="20"/>
          <w:lang w:val="en-US" w:eastAsia="ar-SA"/>
        </w:rPr>
        <w:t>te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mijenja</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tako</w:t>
      </w:r>
      <w:proofErr w:type="spellEnd"/>
      <w:r w:rsidRPr="00E63077">
        <w:rPr>
          <w:rFonts w:ascii="Arial" w:eastAsia="Times New Roman" w:hAnsi="Arial" w:cs="Arial"/>
          <w:sz w:val="20"/>
          <w:szCs w:val="20"/>
          <w:lang w:val="en-US" w:eastAsia="ar-SA"/>
        </w:rPr>
        <w:t xml:space="preserve"> da </w:t>
      </w:r>
      <w:proofErr w:type="spellStart"/>
      <w:r w:rsidRPr="00E63077">
        <w:rPr>
          <w:rFonts w:ascii="Arial" w:eastAsia="Times New Roman" w:hAnsi="Arial" w:cs="Arial"/>
          <w:sz w:val="20"/>
          <w:szCs w:val="20"/>
          <w:lang w:val="en-US" w:eastAsia="ar-SA"/>
        </w:rPr>
        <w:t>glasi</w:t>
      </w:r>
      <w:proofErr w:type="spellEnd"/>
      <w:r w:rsidRPr="00E63077">
        <w:rPr>
          <w:rFonts w:ascii="Arial" w:eastAsia="Times New Roman" w:hAnsi="Arial" w:cs="Arial"/>
          <w:sz w:val="20"/>
          <w:szCs w:val="20"/>
          <w:lang w:val="en-US" w:eastAsia="ar-SA"/>
        </w:rPr>
        <w:t xml:space="preserve">: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Ulične ograde podižu se iza regulacijskog pravca prema ulici. Ograde između čestica grade se prema mjesnim običajima, u visini od najviše 200 cm.</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Neizgrađeni dio građevne čestice treba urediti kao zelenu površinu koja se koristi kao travnjak, cvijetnjak ili vrt.</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Dio seoske građevne čestice uređen kao gospodarsko dvorište na kojem slobodno borave domaće životinje mora se ograditi ogradom koja onemogućava izlaz stoke i peradi.</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Zabranjuje se postavljanje žičanih, zidanih, kamenih i drugih ograda i potpornih zidova kojima bi se sprječavao slobodan prolaz uz vodotoke, te koji bi smanjili propusnu moć vodotoka ili na drugi način ugrozili vodotok.</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Teren oko građevine, potporne zidove, terase i sl. treba izvesti na način da se ne narušava izgled naselja, te da se ne promjeni prirodno otjecanje vode na štetu susjednog zemljišta i građevine.</w:t>
      </w:r>
    </w:p>
    <w:p w:rsidR="00E63077" w:rsidRPr="00E63077" w:rsidRDefault="00E63077" w:rsidP="00E63077">
      <w:pPr>
        <w:suppressAutoHyphens/>
        <w:spacing w:after="0" w:line="240" w:lineRule="auto"/>
        <w:jc w:val="both"/>
        <w:rPr>
          <w:rFonts w:ascii="Arial" w:eastAsia="Times New Roman" w:hAnsi="Arial" w:cs="Arial"/>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Briše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naslov</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poglavlja</w:t>
      </w:r>
      <w:proofErr w:type="spellEnd"/>
      <w:r w:rsidRPr="00E63077">
        <w:rPr>
          <w:rFonts w:ascii="Arial" w:eastAsia="Times New Roman" w:hAnsi="Arial" w:cs="Arial"/>
          <w:sz w:val="20"/>
          <w:szCs w:val="20"/>
          <w:lang w:val="en-US" w:eastAsia="ar-SA"/>
        </w:rPr>
        <w:t xml:space="preserve"> “2.2.7. </w:t>
      </w:r>
      <w:r w:rsidRPr="00E63077">
        <w:rPr>
          <w:rFonts w:ascii="Arial" w:eastAsia="Times New Roman" w:hAnsi="Arial" w:cs="Times New Roman"/>
          <w:sz w:val="20"/>
          <w:szCs w:val="20"/>
          <w:lang w:eastAsia="ar-SA"/>
        </w:rPr>
        <w:t>Način i uvjeti priključenja građevne parcele na javnu prometnu površinu i komunalnu infrastrukturu</w:t>
      </w:r>
      <w:r w:rsidRPr="00E63077">
        <w:rPr>
          <w:rFonts w:ascii="Arial" w:eastAsia="Times New Roman" w:hAnsi="Arial" w:cs="Arial"/>
          <w:sz w:val="20"/>
          <w:szCs w:val="20"/>
          <w:lang w:val="en-US" w:eastAsia="ar-SA"/>
        </w:rPr>
        <w:t>”.</w:t>
      </w:r>
    </w:p>
    <w:p w:rsidR="00E63077" w:rsidRPr="00E63077" w:rsidRDefault="00E63077" w:rsidP="00E63077">
      <w:pPr>
        <w:suppressAutoHyphens/>
        <w:spacing w:after="0" w:line="240" w:lineRule="auto"/>
        <w:jc w:val="center"/>
        <w:rPr>
          <w:rFonts w:ascii="Arial" w:eastAsia="Times New Roman" w:hAnsi="Arial" w:cs="Arial"/>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Arial"/>
          <w:sz w:val="20"/>
          <w:szCs w:val="20"/>
          <w:lang w:val="en-US" w:eastAsia="ar-SA"/>
        </w:rPr>
      </w:pPr>
      <w:proofErr w:type="spellStart"/>
      <w:r w:rsidRPr="00E63077">
        <w:rPr>
          <w:rFonts w:ascii="Arial" w:eastAsia="Times New Roman" w:hAnsi="Arial" w:cs="Arial"/>
          <w:sz w:val="20"/>
          <w:szCs w:val="20"/>
          <w:lang w:val="en-US" w:eastAsia="ar-SA"/>
        </w:rPr>
        <w:t>Članak</w:t>
      </w:r>
      <w:proofErr w:type="spellEnd"/>
      <w:r w:rsidRPr="00E63077">
        <w:rPr>
          <w:rFonts w:ascii="Arial" w:eastAsia="Times New Roman" w:hAnsi="Arial" w:cs="Arial"/>
          <w:sz w:val="20"/>
          <w:szCs w:val="20"/>
          <w:lang w:val="en-US" w:eastAsia="ar-SA"/>
        </w:rPr>
        <w:t xml:space="preserve"> 15. </w:t>
      </w:r>
      <w:proofErr w:type="spellStart"/>
      <w:r w:rsidRPr="00E63077">
        <w:rPr>
          <w:rFonts w:ascii="Arial" w:eastAsia="Times New Roman" w:hAnsi="Arial" w:cs="Arial"/>
          <w:sz w:val="20"/>
          <w:szCs w:val="20"/>
          <w:lang w:val="en-US" w:eastAsia="ar-SA"/>
        </w:rPr>
        <w:t>postaje</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članak</w:t>
      </w:r>
      <w:proofErr w:type="spellEnd"/>
      <w:r w:rsidRPr="00E63077">
        <w:rPr>
          <w:rFonts w:ascii="Arial" w:eastAsia="Times New Roman" w:hAnsi="Arial" w:cs="Arial"/>
          <w:sz w:val="20"/>
          <w:szCs w:val="20"/>
          <w:lang w:val="en-US" w:eastAsia="ar-SA"/>
        </w:rPr>
        <w:t xml:space="preserve"> 13. </w:t>
      </w:r>
      <w:proofErr w:type="spellStart"/>
      <w:r w:rsidRPr="00E63077">
        <w:rPr>
          <w:rFonts w:ascii="Arial" w:eastAsia="Times New Roman" w:hAnsi="Arial" w:cs="Arial"/>
          <w:sz w:val="20"/>
          <w:szCs w:val="20"/>
          <w:lang w:val="en-US" w:eastAsia="ar-SA"/>
        </w:rPr>
        <w:t>te</w:t>
      </w:r>
      <w:proofErr w:type="spellEnd"/>
      <w:r w:rsidRPr="00E63077">
        <w:rPr>
          <w:rFonts w:ascii="Arial" w:eastAsia="Times New Roman" w:hAnsi="Arial" w:cs="Arial"/>
          <w:sz w:val="20"/>
          <w:szCs w:val="20"/>
          <w:lang w:val="en-US" w:eastAsia="ar-SA"/>
        </w:rPr>
        <w:t xml:space="preserve"> se </w:t>
      </w:r>
      <w:proofErr w:type="spellStart"/>
      <w:r w:rsidRPr="00E63077">
        <w:rPr>
          <w:rFonts w:ascii="Arial" w:eastAsia="Times New Roman" w:hAnsi="Arial" w:cs="Arial"/>
          <w:sz w:val="20"/>
          <w:szCs w:val="20"/>
          <w:lang w:val="en-US" w:eastAsia="ar-SA"/>
        </w:rPr>
        <w:t>mijenja</w:t>
      </w:r>
      <w:proofErr w:type="spellEnd"/>
      <w:r w:rsidRPr="00E63077">
        <w:rPr>
          <w:rFonts w:ascii="Arial" w:eastAsia="Times New Roman" w:hAnsi="Arial" w:cs="Arial"/>
          <w:sz w:val="20"/>
          <w:szCs w:val="20"/>
          <w:lang w:val="en-US" w:eastAsia="ar-SA"/>
        </w:rPr>
        <w:t xml:space="preserve"> </w:t>
      </w:r>
      <w:proofErr w:type="spellStart"/>
      <w:r w:rsidRPr="00E63077">
        <w:rPr>
          <w:rFonts w:ascii="Arial" w:eastAsia="Times New Roman" w:hAnsi="Arial" w:cs="Arial"/>
          <w:sz w:val="20"/>
          <w:szCs w:val="20"/>
          <w:lang w:val="en-US" w:eastAsia="ar-SA"/>
        </w:rPr>
        <w:t>tako</w:t>
      </w:r>
      <w:proofErr w:type="spellEnd"/>
      <w:r w:rsidRPr="00E63077">
        <w:rPr>
          <w:rFonts w:ascii="Arial" w:eastAsia="Times New Roman" w:hAnsi="Arial" w:cs="Arial"/>
          <w:sz w:val="20"/>
          <w:szCs w:val="20"/>
          <w:lang w:val="en-US" w:eastAsia="ar-SA"/>
        </w:rPr>
        <w:t xml:space="preserve"> da </w:t>
      </w:r>
      <w:proofErr w:type="spellStart"/>
      <w:r w:rsidRPr="00E63077">
        <w:rPr>
          <w:rFonts w:ascii="Arial" w:eastAsia="Times New Roman" w:hAnsi="Arial" w:cs="Arial"/>
          <w:sz w:val="20"/>
          <w:szCs w:val="20"/>
          <w:lang w:val="en-US" w:eastAsia="ar-SA"/>
        </w:rPr>
        <w:t>glasi</w:t>
      </w:r>
      <w:proofErr w:type="spellEnd"/>
      <w:r w:rsidRPr="00E63077">
        <w:rPr>
          <w:rFonts w:ascii="Arial" w:eastAsia="Times New Roman" w:hAnsi="Arial" w:cs="Arial"/>
          <w:sz w:val="20"/>
          <w:szCs w:val="20"/>
          <w:lang w:val="en-US" w:eastAsia="ar-SA"/>
        </w:rPr>
        <w:t xml:space="preserve">: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Svaka građevna čestica mora imati neposredan pristup na javnu prometnu površinu. U slučaju kada se prilaz građevne čestice na javnu prometnu površinu ostvaruje preko privatnog puta širina tog puta mora biti najmanje 3 m.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Stambene, poslovne i gospodarske građevine moraju se obvezno priključiti na komunalnu mrežu vodovoda i odvodnje otpadnih voda.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lastRenderedPageBreak/>
        <w:t>Ako vodovodna mreža nije izgrađena opskrba pitkom vodom rješava se iz higijenskih zdenaca. Do izgradnje kanalizacijskog sustava u naseljima otpadne vode mogu  se upuštati u nepropusne sabirne jame koje se moraju redovito prazniti po ovlaštenom poduzeću.</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Priključivanje građevina na električnu mrežu moguće je u građevinskim područjima naselja i građevinskim područjima izvan naselja za izdvojene namjene na način propisan od nadležnog distributera. Na elektroenergetsku mrežu mogu se priključivati i građevine koje se mogu graditi na </w:t>
      </w:r>
      <w:proofErr w:type="spellStart"/>
      <w:r w:rsidRPr="00E63077">
        <w:rPr>
          <w:rFonts w:ascii="Arial" w:eastAsia="Times New Roman" w:hAnsi="Arial" w:cs="Times New Roman"/>
          <w:sz w:val="20"/>
          <w:szCs w:val="20"/>
          <w:lang w:eastAsia="ar-SA"/>
        </w:rPr>
        <w:t>negradivim</w:t>
      </w:r>
      <w:proofErr w:type="spellEnd"/>
      <w:r w:rsidRPr="00E63077">
        <w:rPr>
          <w:rFonts w:ascii="Arial" w:eastAsia="Times New Roman" w:hAnsi="Arial" w:cs="Times New Roman"/>
          <w:sz w:val="20"/>
          <w:szCs w:val="20"/>
          <w:lang w:eastAsia="ar-SA"/>
        </w:rPr>
        <w:t xml:space="preserve"> površinama.   </w:t>
      </w: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Članak 17. postaje članak 15. te se u njemu iza riječi „i poslovne namjene“ briše zarez i riječi „a iznimno i stambene građevine površine do 200 </w:t>
      </w:r>
      <w:r w:rsidRPr="00E63077">
        <w:rPr>
          <w:rFonts w:ascii="Arial" w:eastAsia="Times New Roman" w:hAnsi="Arial" w:cs="Arial"/>
          <w:sz w:val="20"/>
          <w:szCs w:val="20"/>
          <w:lang w:val="en-US" w:eastAsia="ar-SA"/>
        </w:rPr>
        <w:t>m</w:t>
      </w:r>
      <w:r w:rsidRPr="00E63077">
        <w:rPr>
          <w:rFonts w:ascii="Arial" w:eastAsia="Times New Roman" w:hAnsi="Arial" w:cs="Arial"/>
          <w:sz w:val="20"/>
          <w:szCs w:val="20"/>
          <w:vertAlign w:val="superscript"/>
          <w:lang w:val="en-US" w:eastAsia="ar-SA"/>
        </w:rPr>
        <w:t>2</w:t>
      </w:r>
      <w:r w:rsidRPr="00E63077">
        <w:rPr>
          <w:rFonts w:ascii="Arial" w:eastAsia="Times New Roman" w:hAnsi="Arial" w:cs="Times New Roman"/>
          <w:sz w:val="20"/>
          <w:szCs w:val="20"/>
          <w:lang w:eastAsia="ar-SA"/>
        </w:rPr>
        <w:t>.</w:t>
      </w:r>
    </w:p>
    <w:p w:rsidR="00E63077" w:rsidRPr="00E63077" w:rsidRDefault="00E63077" w:rsidP="00E63077">
      <w:pPr>
        <w:suppressAutoHyphens/>
        <w:spacing w:after="0" w:line="240" w:lineRule="auto"/>
        <w:jc w:val="center"/>
        <w:rPr>
          <w:rFonts w:ascii="Arial" w:eastAsia="Times New Roman" w:hAnsi="Arial" w:cs="Arial"/>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Članak 18.a postaje članak 17.</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Članak 18.b postaje članak 18.</w:t>
      </w: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U članku 19. mijenja se stavak „Akumulacije za obranu od poplava“ tako da glasi:</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Na vodotocima Općine Berek određene su 4 potencijalne lokacije akumulacija za obranu od poplava: Krivaja, </w:t>
      </w:r>
      <w:proofErr w:type="spellStart"/>
      <w:r w:rsidRPr="00E63077">
        <w:rPr>
          <w:rFonts w:ascii="Arial" w:eastAsia="Times New Roman" w:hAnsi="Arial" w:cs="Times New Roman"/>
          <w:sz w:val="20"/>
          <w:szCs w:val="20"/>
          <w:lang w:eastAsia="ar-SA"/>
        </w:rPr>
        <w:t>Krnjača</w:t>
      </w:r>
      <w:proofErr w:type="spellEnd"/>
      <w:r w:rsidRPr="00E63077">
        <w:rPr>
          <w:rFonts w:ascii="Arial" w:eastAsia="Times New Roman" w:hAnsi="Arial" w:cs="Times New Roman"/>
          <w:sz w:val="20"/>
          <w:szCs w:val="20"/>
          <w:lang w:eastAsia="ar-SA"/>
        </w:rPr>
        <w:t>, Ruškovac i Šimljana.</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Sve akumulacije predviđene su za obranu od poplava i navodnjavanje.</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Za potencijalne akumulacije definirani su slijedeći karakteristični elementi: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1238"/>
        <w:gridCol w:w="1251"/>
        <w:gridCol w:w="1234"/>
        <w:gridCol w:w="1230"/>
        <w:gridCol w:w="1230"/>
        <w:gridCol w:w="1244"/>
      </w:tblGrid>
      <w:tr w:rsidR="00E63077" w:rsidRPr="00E63077" w:rsidTr="00341F64">
        <w:tc>
          <w:tcPr>
            <w:tcW w:w="1576" w:type="dxa"/>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NAZIV OBJEKTA</w:t>
            </w:r>
          </w:p>
        </w:tc>
        <w:tc>
          <w:tcPr>
            <w:tcW w:w="1238"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vodotok</w:t>
            </w:r>
          </w:p>
        </w:tc>
        <w:tc>
          <w:tcPr>
            <w:tcW w:w="1251"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recipijent</w:t>
            </w:r>
          </w:p>
        </w:tc>
        <w:tc>
          <w:tcPr>
            <w:tcW w:w="1234"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površina sliva km</w:t>
            </w:r>
            <w:r w:rsidRPr="00E63077">
              <w:rPr>
                <w:rFonts w:ascii="Arial" w:eastAsia="Times New Roman" w:hAnsi="Arial" w:cs="Times New Roman"/>
                <w:sz w:val="20"/>
                <w:szCs w:val="20"/>
                <w:vertAlign w:val="superscript"/>
                <w:lang w:eastAsia="ar-SA"/>
              </w:rPr>
              <w:t>2</w:t>
            </w:r>
          </w:p>
        </w:tc>
        <w:tc>
          <w:tcPr>
            <w:tcW w:w="1230" w:type="dxa"/>
          </w:tcPr>
          <w:p w:rsidR="00E63077" w:rsidRPr="00E63077" w:rsidRDefault="00E63077" w:rsidP="00E63077">
            <w:pPr>
              <w:widowControl w:val="0"/>
              <w:spacing w:after="0" w:line="240" w:lineRule="auto"/>
              <w:jc w:val="right"/>
              <w:rPr>
                <w:rFonts w:ascii="Arial" w:eastAsia="Times New Roman" w:hAnsi="Arial" w:cs="Times New Roman"/>
                <w:snapToGrid w:val="0"/>
                <w:sz w:val="20"/>
                <w:szCs w:val="20"/>
              </w:rPr>
            </w:pPr>
            <w:r w:rsidRPr="00E63077">
              <w:rPr>
                <w:rFonts w:ascii="Arial" w:eastAsia="Times New Roman" w:hAnsi="Arial" w:cs="Times New Roman"/>
                <w:snapToGrid w:val="0"/>
                <w:sz w:val="20"/>
                <w:szCs w:val="20"/>
              </w:rPr>
              <w:t>preljevni nivo (m.n.m.)</w:t>
            </w:r>
          </w:p>
        </w:tc>
        <w:tc>
          <w:tcPr>
            <w:tcW w:w="1230"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kota brane (m.n.m.)</w:t>
            </w:r>
          </w:p>
        </w:tc>
        <w:tc>
          <w:tcPr>
            <w:tcW w:w="1244"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volumen (10</w:t>
            </w:r>
            <w:r w:rsidRPr="00E63077">
              <w:rPr>
                <w:rFonts w:ascii="Arial" w:eastAsia="Times New Roman" w:hAnsi="Arial" w:cs="Times New Roman"/>
                <w:sz w:val="20"/>
                <w:szCs w:val="20"/>
                <w:vertAlign w:val="superscript"/>
                <w:lang w:eastAsia="ar-SA"/>
              </w:rPr>
              <w:t>3</w:t>
            </w:r>
            <w:r w:rsidRPr="00E63077">
              <w:rPr>
                <w:rFonts w:ascii="Arial" w:eastAsia="Times New Roman" w:hAnsi="Arial" w:cs="Times New Roman"/>
                <w:sz w:val="20"/>
                <w:szCs w:val="20"/>
                <w:lang w:eastAsia="ar-SA"/>
              </w:rPr>
              <w:t>m</w:t>
            </w:r>
            <w:r w:rsidRPr="00E63077">
              <w:rPr>
                <w:rFonts w:ascii="Arial" w:eastAsia="Times New Roman" w:hAnsi="Arial" w:cs="Times New Roman"/>
                <w:sz w:val="20"/>
                <w:szCs w:val="20"/>
                <w:vertAlign w:val="superscript"/>
                <w:lang w:eastAsia="ar-SA"/>
              </w:rPr>
              <w:t>3</w:t>
            </w:r>
            <w:r w:rsidRPr="00E63077">
              <w:rPr>
                <w:rFonts w:ascii="Arial" w:eastAsia="Times New Roman" w:hAnsi="Arial" w:cs="Times New Roman"/>
                <w:sz w:val="20"/>
                <w:szCs w:val="20"/>
                <w:lang w:eastAsia="ar-SA"/>
              </w:rPr>
              <w:t>)</w:t>
            </w:r>
          </w:p>
        </w:tc>
      </w:tr>
      <w:tr w:rsidR="00E63077" w:rsidRPr="00E63077" w:rsidTr="00341F64">
        <w:tc>
          <w:tcPr>
            <w:tcW w:w="1576" w:type="dxa"/>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Krivaja</w:t>
            </w:r>
          </w:p>
        </w:tc>
        <w:tc>
          <w:tcPr>
            <w:tcW w:w="1238"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Krivaja</w:t>
            </w:r>
          </w:p>
        </w:tc>
        <w:tc>
          <w:tcPr>
            <w:tcW w:w="1251"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Šimljana</w:t>
            </w:r>
          </w:p>
        </w:tc>
        <w:tc>
          <w:tcPr>
            <w:tcW w:w="1234"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11.10</w:t>
            </w:r>
          </w:p>
        </w:tc>
        <w:tc>
          <w:tcPr>
            <w:tcW w:w="1230"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126.30</w:t>
            </w:r>
          </w:p>
        </w:tc>
        <w:tc>
          <w:tcPr>
            <w:tcW w:w="1230"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128.30</w:t>
            </w:r>
          </w:p>
        </w:tc>
        <w:tc>
          <w:tcPr>
            <w:tcW w:w="1244"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3095.00</w:t>
            </w:r>
          </w:p>
        </w:tc>
      </w:tr>
      <w:tr w:rsidR="00E63077" w:rsidRPr="00E63077" w:rsidTr="00341F64">
        <w:tc>
          <w:tcPr>
            <w:tcW w:w="1576" w:type="dxa"/>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Ruškovac</w:t>
            </w:r>
          </w:p>
        </w:tc>
        <w:tc>
          <w:tcPr>
            <w:tcW w:w="1238"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Šimljana</w:t>
            </w:r>
          </w:p>
        </w:tc>
        <w:tc>
          <w:tcPr>
            <w:tcW w:w="1251"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proofErr w:type="spellStart"/>
            <w:r w:rsidRPr="00E63077">
              <w:rPr>
                <w:rFonts w:ascii="Arial" w:eastAsia="Times New Roman" w:hAnsi="Arial" w:cs="Times New Roman"/>
                <w:sz w:val="20"/>
                <w:szCs w:val="20"/>
                <w:lang w:eastAsia="ar-SA"/>
              </w:rPr>
              <w:t>Sredska</w:t>
            </w:r>
            <w:proofErr w:type="spellEnd"/>
          </w:p>
        </w:tc>
        <w:tc>
          <w:tcPr>
            <w:tcW w:w="1234"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18.20</w:t>
            </w:r>
          </w:p>
        </w:tc>
        <w:tc>
          <w:tcPr>
            <w:tcW w:w="1230"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124.10</w:t>
            </w:r>
          </w:p>
        </w:tc>
        <w:tc>
          <w:tcPr>
            <w:tcW w:w="1230"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126.10</w:t>
            </w:r>
          </w:p>
        </w:tc>
        <w:tc>
          <w:tcPr>
            <w:tcW w:w="1244"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5964.00</w:t>
            </w:r>
          </w:p>
        </w:tc>
      </w:tr>
      <w:tr w:rsidR="00E63077" w:rsidRPr="00E63077" w:rsidTr="00341F64">
        <w:tc>
          <w:tcPr>
            <w:tcW w:w="1576" w:type="dxa"/>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Šimljana</w:t>
            </w:r>
          </w:p>
        </w:tc>
        <w:tc>
          <w:tcPr>
            <w:tcW w:w="1238"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Šimljana</w:t>
            </w:r>
          </w:p>
        </w:tc>
        <w:tc>
          <w:tcPr>
            <w:tcW w:w="1251"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proofErr w:type="spellStart"/>
            <w:r w:rsidRPr="00E63077">
              <w:rPr>
                <w:rFonts w:ascii="Arial" w:eastAsia="Times New Roman" w:hAnsi="Arial" w:cs="Times New Roman"/>
                <w:sz w:val="20"/>
                <w:szCs w:val="20"/>
                <w:lang w:eastAsia="ar-SA"/>
              </w:rPr>
              <w:t>Sredska</w:t>
            </w:r>
            <w:proofErr w:type="spellEnd"/>
          </w:p>
        </w:tc>
        <w:tc>
          <w:tcPr>
            <w:tcW w:w="1234"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10.20</w:t>
            </w:r>
          </w:p>
        </w:tc>
        <w:tc>
          <w:tcPr>
            <w:tcW w:w="1230"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137.00</w:t>
            </w:r>
          </w:p>
        </w:tc>
        <w:tc>
          <w:tcPr>
            <w:tcW w:w="1230"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139.00</w:t>
            </w:r>
          </w:p>
        </w:tc>
        <w:tc>
          <w:tcPr>
            <w:tcW w:w="1244"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2774.00</w:t>
            </w:r>
          </w:p>
        </w:tc>
      </w:tr>
      <w:tr w:rsidR="00E63077" w:rsidRPr="00E63077" w:rsidTr="00341F64">
        <w:tc>
          <w:tcPr>
            <w:tcW w:w="1576" w:type="dxa"/>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roofErr w:type="spellStart"/>
            <w:r w:rsidRPr="00E63077">
              <w:rPr>
                <w:rFonts w:ascii="Arial" w:eastAsia="Times New Roman" w:hAnsi="Arial" w:cs="Times New Roman"/>
                <w:sz w:val="20"/>
                <w:szCs w:val="20"/>
                <w:lang w:eastAsia="ar-SA"/>
              </w:rPr>
              <w:t>Krnjača</w:t>
            </w:r>
            <w:proofErr w:type="spellEnd"/>
          </w:p>
        </w:tc>
        <w:tc>
          <w:tcPr>
            <w:tcW w:w="1238"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proofErr w:type="spellStart"/>
            <w:r w:rsidRPr="00E63077">
              <w:rPr>
                <w:rFonts w:ascii="Arial" w:eastAsia="Times New Roman" w:hAnsi="Arial" w:cs="Times New Roman"/>
                <w:sz w:val="20"/>
                <w:szCs w:val="20"/>
                <w:lang w:eastAsia="ar-SA"/>
              </w:rPr>
              <w:t>Krnjača</w:t>
            </w:r>
            <w:proofErr w:type="spellEnd"/>
          </w:p>
        </w:tc>
        <w:tc>
          <w:tcPr>
            <w:tcW w:w="1251"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proofErr w:type="spellStart"/>
            <w:r w:rsidRPr="00E63077">
              <w:rPr>
                <w:rFonts w:ascii="Arial" w:eastAsia="Times New Roman" w:hAnsi="Arial" w:cs="Times New Roman"/>
                <w:sz w:val="20"/>
                <w:szCs w:val="20"/>
                <w:lang w:eastAsia="ar-SA"/>
              </w:rPr>
              <w:t>Jakopska</w:t>
            </w:r>
            <w:proofErr w:type="spellEnd"/>
          </w:p>
        </w:tc>
        <w:tc>
          <w:tcPr>
            <w:tcW w:w="1234"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8.00</w:t>
            </w:r>
          </w:p>
        </w:tc>
        <w:tc>
          <w:tcPr>
            <w:tcW w:w="1230"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129.20</w:t>
            </w:r>
          </w:p>
        </w:tc>
        <w:tc>
          <w:tcPr>
            <w:tcW w:w="1230"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131.20</w:t>
            </w:r>
          </w:p>
        </w:tc>
        <w:tc>
          <w:tcPr>
            <w:tcW w:w="1244" w:type="dxa"/>
          </w:tcPr>
          <w:p w:rsidR="00E63077" w:rsidRPr="00E63077" w:rsidRDefault="00E63077" w:rsidP="00E63077">
            <w:pPr>
              <w:suppressAutoHyphens/>
              <w:spacing w:after="0" w:line="240" w:lineRule="auto"/>
              <w:jc w:val="right"/>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2020.00</w:t>
            </w:r>
          </w:p>
        </w:tc>
      </w:tr>
    </w:tbl>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U planu su prikazana </w:t>
      </w:r>
      <w:proofErr w:type="spellStart"/>
      <w:r w:rsidRPr="00E63077">
        <w:rPr>
          <w:rFonts w:ascii="Arial" w:eastAsia="Times New Roman" w:hAnsi="Arial" w:cs="Times New Roman"/>
          <w:sz w:val="20"/>
          <w:szCs w:val="20"/>
          <w:lang w:eastAsia="ar-SA"/>
        </w:rPr>
        <w:t>zaplavna</w:t>
      </w:r>
      <w:proofErr w:type="spellEnd"/>
      <w:r w:rsidRPr="00E63077">
        <w:rPr>
          <w:rFonts w:ascii="Arial" w:eastAsia="Times New Roman" w:hAnsi="Arial" w:cs="Times New Roman"/>
          <w:sz w:val="20"/>
          <w:szCs w:val="20"/>
          <w:lang w:eastAsia="ar-SA"/>
        </w:rPr>
        <w:t xml:space="preserve"> područja za sve 4 potencijalne akumulacije. Konačna odluka o izgradnji akumulacija donijet će se nakon izrade studije opravdanosti izgradnje.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Do donošenja odluke o izgradnji predmetnih akumulacija na ovim se površinama primjenjuju sljedeći režimi uređenja prostora:</w:t>
      </w:r>
    </w:p>
    <w:p w:rsidR="00E63077" w:rsidRPr="00E63077" w:rsidRDefault="00E63077" w:rsidP="00E63077">
      <w:pPr>
        <w:widowControl w:val="0"/>
        <w:numPr>
          <w:ilvl w:val="0"/>
          <w:numId w:val="25"/>
        </w:numPr>
        <w:tabs>
          <w:tab w:val="num" w:pos="567"/>
        </w:tabs>
        <w:suppressAutoHyphens/>
        <w:spacing w:after="0" w:line="240" w:lineRule="auto"/>
        <w:ind w:left="567"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unutar građevinskih područja naselja moguća je izgradnja i uređenje površina bez posebnih i dodatnih ograničenja</w:t>
      </w:r>
    </w:p>
    <w:p w:rsidR="00E63077" w:rsidRPr="00E63077" w:rsidRDefault="00E63077" w:rsidP="00E63077">
      <w:pPr>
        <w:widowControl w:val="0"/>
        <w:numPr>
          <w:ilvl w:val="0"/>
          <w:numId w:val="25"/>
        </w:numPr>
        <w:tabs>
          <w:tab w:val="num" w:pos="567"/>
        </w:tabs>
        <w:suppressAutoHyphens/>
        <w:spacing w:after="0" w:line="240" w:lineRule="auto"/>
        <w:ind w:left="567" w:hanging="283"/>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na površinama izvan građevinskih područja naselja </w:t>
      </w:r>
      <w:r w:rsidRPr="00E63077">
        <w:rPr>
          <w:rFonts w:ascii="Arial" w:eastAsia="Times New Roman" w:hAnsi="Arial" w:cs="Times New Roman"/>
          <w:strike/>
          <w:sz w:val="20"/>
          <w:szCs w:val="20"/>
          <w:lang w:eastAsia="ar-SA"/>
        </w:rPr>
        <w:t>nije</w:t>
      </w:r>
      <w:r w:rsidRPr="00E63077">
        <w:rPr>
          <w:rFonts w:ascii="Arial" w:eastAsia="Times New Roman" w:hAnsi="Arial" w:cs="Times New Roman"/>
          <w:sz w:val="20"/>
          <w:szCs w:val="20"/>
          <w:lang w:eastAsia="ar-SA"/>
        </w:rPr>
        <w:t xml:space="preserve"> moguća </w:t>
      </w:r>
      <w:r w:rsidRPr="00E63077">
        <w:rPr>
          <w:rFonts w:ascii="Arial" w:eastAsia="Times New Roman" w:hAnsi="Arial" w:cs="Times New Roman"/>
          <w:strike/>
          <w:sz w:val="20"/>
          <w:szCs w:val="20"/>
          <w:lang w:eastAsia="ar-SA"/>
        </w:rPr>
        <w:t>nikakva</w:t>
      </w:r>
      <w:r w:rsidRPr="00E63077">
        <w:rPr>
          <w:rFonts w:ascii="Arial" w:eastAsia="Times New Roman" w:hAnsi="Arial" w:cs="Times New Roman"/>
          <w:sz w:val="20"/>
          <w:szCs w:val="20"/>
          <w:lang w:eastAsia="ar-SA"/>
        </w:rPr>
        <w:t xml:space="preserve"> je izgradnja sukladno odredbama ovog plana uz posebne uvjete nadležnog javnopravnog tijela za upravljanje vodama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U članku 20. iza alineje „šumske, lovačke i lugarske građevine“ dodaje se alineja koja glasi: akumulacije za navodnjavanje.</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Članak 22. mijenja se tako da glasi:</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Građevine za intenzivnu stočarsku i peradarsku proizvodnju s pratećim objektima (manji silosi, sušare, </w:t>
      </w:r>
      <w:proofErr w:type="spellStart"/>
      <w:r w:rsidRPr="00E63077">
        <w:rPr>
          <w:rFonts w:ascii="Arial" w:eastAsia="Times New Roman" w:hAnsi="Arial" w:cs="Times New Roman"/>
          <w:sz w:val="20"/>
          <w:szCs w:val="20"/>
          <w:lang w:eastAsia="ar-SA"/>
        </w:rPr>
        <w:t>mješaone</w:t>
      </w:r>
      <w:proofErr w:type="spellEnd"/>
      <w:r w:rsidRPr="00E63077">
        <w:rPr>
          <w:rFonts w:ascii="Arial" w:eastAsia="Times New Roman" w:hAnsi="Arial" w:cs="Times New Roman"/>
          <w:sz w:val="20"/>
          <w:szCs w:val="20"/>
          <w:lang w:eastAsia="ar-SA"/>
        </w:rPr>
        <w:t xml:space="preserve"> stočne hrane i slično) za potrebe obiteljskog poljoprivrednog gospodarstva mogu se graditi na čestici/česticama u vlasništvu </w:t>
      </w:r>
      <w:proofErr w:type="spellStart"/>
      <w:r w:rsidRPr="00E63077">
        <w:rPr>
          <w:rFonts w:ascii="Arial" w:eastAsia="Times New Roman" w:hAnsi="Arial" w:cs="Times New Roman"/>
          <w:sz w:val="20"/>
          <w:szCs w:val="20"/>
          <w:lang w:eastAsia="ar-SA"/>
        </w:rPr>
        <w:t>opg</w:t>
      </w:r>
      <w:proofErr w:type="spellEnd"/>
      <w:r w:rsidRPr="00E63077">
        <w:rPr>
          <w:rFonts w:ascii="Arial" w:eastAsia="Times New Roman" w:hAnsi="Arial" w:cs="Times New Roman"/>
          <w:sz w:val="20"/>
          <w:szCs w:val="20"/>
          <w:lang w:eastAsia="ar-SA"/>
        </w:rPr>
        <w:t xml:space="preserve">-a koje se nalaze izvan građevinskog područja neposredno uz česticu/čestice </w:t>
      </w:r>
      <w:proofErr w:type="spellStart"/>
      <w:r w:rsidRPr="00E63077">
        <w:rPr>
          <w:rFonts w:ascii="Arial" w:eastAsia="Times New Roman" w:hAnsi="Arial" w:cs="Times New Roman"/>
          <w:sz w:val="20"/>
          <w:szCs w:val="20"/>
          <w:lang w:eastAsia="ar-SA"/>
        </w:rPr>
        <w:t>opg</w:t>
      </w:r>
      <w:proofErr w:type="spellEnd"/>
      <w:r w:rsidRPr="00E63077">
        <w:rPr>
          <w:rFonts w:ascii="Arial" w:eastAsia="Times New Roman" w:hAnsi="Arial" w:cs="Times New Roman"/>
          <w:sz w:val="20"/>
          <w:szCs w:val="20"/>
          <w:lang w:eastAsia="ar-SA"/>
        </w:rPr>
        <w:t>-a u građevinskom području, bez obzira na kategoriju poljoprivrednog tla i udaljenost od građevinskih područja naselja i cesta, a prema posebnim uvjetima upravnog odjela jedinice lokalne samouprave.</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Kapacitet se određuje brojem «uvjetnih« grla (uvjetno grlo = životinja težine 500kg), te se svodi na broj stvarnih životinja pojedine vrste primjenom koeficijenata prikazanih u tablici sukladno „Pravilniku o uvjetima kojima moraju udovoljavati farme i o uvjetima za zaštitu životinja na farmama“ (NN 136/05). Kapacitet zgrada za uzgoj životinja određen je prema broju uvjetnih grla za pojedinu vrstu, a iskazan je u sljedećoj tablici: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984"/>
        <w:gridCol w:w="2494"/>
        <w:gridCol w:w="2268"/>
      </w:tblGrid>
      <w:tr w:rsidR="00E63077" w:rsidRPr="00E63077" w:rsidTr="00341F64">
        <w:trPr>
          <w:jc w:val="center"/>
        </w:trPr>
        <w:tc>
          <w:tcPr>
            <w:tcW w:w="1984" w:type="dxa"/>
            <w:tcBorders>
              <w:bottom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bCs/>
                <w:sz w:val="20"/>
                <w:szCs w:val="20"/>
                <w:lang w:eastAsia="ar-SA"/>
              </w:rPr>
            </w:pPr>
            <w:r w:rsidRPr="00E63077">
              <w:rPr>
                <w:rFonts w:ascii="Arial" w:eastAsia="Times New Roman" w:hAnsi="Arial" w:cs="Times New Roman"/>
                <w:bCs/>
                <w:sz w:val="20"/>
                <w:szCs w:val="20"/>
                <w:lang w:eastAsia="ar-SA"/>
              </w:rPr>
              <w:t>vrsta stoke</w:t>
            </w:r>
          </w:p>
        </w:tc>
        <w:tc>
          <w:tcPr>
            <w:tcW w:w="1984" w:type="dxa"/>
            <w:tcBorders>
              <w:bottom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bCs/>
                <w:sz w:val="20"/>
                <w:szCs w:val="20"/>
                <w:lang w:eastAsia="ar-SA"/>
              </w:rPr>
            </w:pPr>
            <w:r w:rsidRPr="00E63077">
              <w:rPr>
                <w:rFonts w:ascii="Arial" w:eastAsia="Times New Roman" w:hAnsi="Arial" w:cs="Times New Roman"/>
                <w:bCs/>
                <w:sz w:val="20"/>
                <w:szCs w:val="20"/>
                <w:lang w:eastAsia="ar-SA"/>
              </w:rPr>
              <w:t>koeficijent</w:t>
            </w:r>
          </w:p>
        </w:tc>
        <w:tc>
          <w:tcPr>
            <w:tcW w:w="2494" w:type="dxa"/>
            <w:tcBorders>
              <w:bottom w:val="single" w:sz="4" w:space="0" w:color="auto"/>
            </w:tcBorders>
            <w:vAlign w:val="center"/>
          </w:tcPr>
          <w:p w:rsidR="00E63077" w:rsidRPr="00E63077" w:rsidRDefault="00E63077" w:rsidP="00E63077">
            <w:pPr>
              <w:keepNext/>
              <w:numPr>
                <w:ilvl w:val="7"/>
                <w:numId w:val="0"/>
              </w:numPr>
              <w:tabs>
                <w:tab w:val="num" w:pos="1440"/>
              </w:tabs>
              <w:suppressAutoHyphens/>
              <w:spacing w:after="0" w:line="240" w:lineRule="auto"/>
              <w:ind w:left="1440" w:hanging="1440"/>
              <w:jc w:val="center"/>
              <w:outlineLvl w:val="7"/>
              <w:rPr>
                <w:rFonts w:ascii="Arial" w:eastAsia="Times New Roman" w:hAnsi="Arial" w:cs="Times New Roman"/>
                <w:bCs/>
                <w:i/>
                <w:iCs/>
                <w:sz w:val="20"/>
                <w:szCs w:val="20"/>
                <w:lang w:eastAsia="ar-SA"/>
              </w:rPr>
            </w:pPr>
            <w:proofErr w:type="spellStart"/>
            <w:r w:rsidRPr="00E63077">
              <w:rPr>
                <w:rFonts w:ascii="Arial" w:eastAsia="Times New Roman" w:hAnsi="Arial" w:cs="Times New Roman"/>
                <w:bCs/>
                <w:i/>
                <w:iCs/>
                <w:sz w:val="20"/>
                <w:szCs w:val="20"/>
                <w:lang w:eastAsia="ar-SA"/>
              </w:rPr>
              <w:t>max</w:t>
            </w:r>
            <w:proofErr w:type="spellEnd"/>
            <w:r w:rsidRPr="00E63077">
              <w:rPr>
                <w:rFonts w:ascii="Arial" w:eastAsia="Times New Roman" w:hAnsi="Arial" w:cs="Times New Roman"/>
                <w:bCs/>
                <w:i/>
                <w:iCs/>
                <w:sz w:val="20"/>
                <w:szCs w:val="20"/>
                <w:lang w:eastAsia="ar-SA"/>
              </w:rPr>
              <w:t xml:space="preserve">. broj uvjetnih grla </w:t>
            </w:r>
          </w:p>
        </w:tc>
        <w:tc>
          <w:tcPr>
            <w:tcW w:w="2268" w:type="dxa"/>
            <w:vAlign w:val="center"/>
          </w:tcPr>
          <w:p w:rsidR="00E63077" w:rsidRPr="00E63077" w:rsidRDefault="00E63077" w:rsidP="00E63077">
            <w:pPr>
              <w:keepNext/>
              <w:numPr>
                <w:ilvl w:val="7"/>
                <w:numId w:val="0"/>
              </w:numPr>
              <w:tabs>
                <w:tab w:val="num" w:pos="1440"/>
              </w:tabs>
              <w:suppressAutoHyphens/>
              <w:spacing w:after="0" w:line="240" w:lineRule="auto"/>
              <w:ind w:left="1440" w:hanging="1440"/>
              <w:jc w:val="center"/>
              <w:outlineLvl w:val="7"/>
              <w:rPr>
                <w:rFonts w:ascii="Arial" w:eastAsia="Times New Roman" w:hAnsi="Arial" w:cs="Times New Roman"/>
                <w:bCs/>
                <w:i/>
                <w:iCs/>
                <w:sz w:val="20"/>
                <w:szCs w:val="20"/>
                <w:lang w:eastAsia="ar-SA"/>
              </w:rPr>
            </w:pPr>
            <w:proofErr w:type="spellStart"/>
            <w:r w:rsidRPr="00E63077">
              <w:rPr>
                <w:rFonts w:ascii="Arial" w:eastAsia="Times New Roman" w:hAnsi="Arial" w:cs="Times New Roman"/>
                <w:bCs/>
                <w:i/>
                <w:iCs/>
                <w:sz w:val="20"/>
                <w:szCs w:val="20"/>
                <w:lang w:eastAsia="ar-SA"/>
              </w:rPr>
              <w:t>max</w:t>
            </w:r>
            <w:proofErr w:type="spellEnd"/>
            <w:r w:rsidRPr="00E63077">
              <w:rPr>
                <w:rFonts w:ascii="Arial" w:eastAsia="Times New Roman" w:hAnsi="Arial" w:cs="Times New Roman"/>
                <w:bCs/>
                <w:i/>
                <w:iCs/>
                <w:sz w:val="20"/>
                <w:szCs w:val="20"/>
                <w:lang w:eastAsia="ar-SA"/>
              </w:rPr>
              <w:t xml:space="preserve">. broj grla </w:t>
            </w:r>
          </w:p>
        </w:tc>
      </w:tr>
      <w:tr w:rsidR="00E63077" w:rsidRPr="00E63077" w:rsidTr="00341F64">
        <w:trPr>
          <w:trHeight w:val="91"/>
          <w:jc w:val="center"/>
        </w:trPr>
        <w:tc>
          <w:tcPr>
            <w:tcW w:w="1984" w:type="dxa"/>
            <w:tcBorders>
              <w:top w:val="single" w:sz="4" w:space="0" w:color="auto"/>
            </w:tcBorders>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Krave</w:t>
            </w:r>
          </w:p>
        </w:tc>
        <w:tc>
          <w:tcPr>
            <w:tcW w:w="1984" w:type="dxa"/>
            <w:tcBorders>
              <w:top w:val="single" w:sz="4" w:space="0" w:color="auto"/>
            </w:tcBorders>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1,00</w:t>
            </w:r>
          </w:p>
        </w:tc>
        <w:tc>
          <w:tcPr>
            <w:tcW w:w="2494" w:type="dxa"/>
            <w:tcBorders>
              <w:top w:val="single" w:sz="4" w:space="0" w:color="auto"/>
            </w:tcBorders>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200</w:t>
            </w:r>
          </w:p>
        </w:tc>
        <w:tc>
          <w:tcPr>
            <w:tcW w:w="2268"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200</w:t>
            </w:r>
          </w:p>
        </w:tc>
      </w:tr>
      <w:tr w:rsidR="00E63077" w:rsidRPr="00E63077" w:rsidTr="00341F64">
        <w:trPr>
          <w:jc w:val="center"/>
        </w:trPr>
        <w:tc>
          <w:tcPr>
            <w:tcW w:w="1984" w:type="dxa"/>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Junad</w:t>
            </w:r>
          </w:p>
        </w:tc>
        <w:tc>
          <w:tcPr>
            <w:tcW w:w="1984"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0,70</w:t>
            </w:r>
          </w:p>
        </w:tc>
        <w:tc>
          <w:tcPr>
            <w:tcW w:w="2494"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200</w:t>
            </w:r>
          </w:p>
        </w:tc>
        <w:tc>
          <w:tcPr>
            <w:tcW w:w="2268"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280</w:t>
            </w:r>
          </w:p>
        </w:tc>
      </w:tr>
      <w:tr w:rsidR="00E63077" w:rsidRPr="00E63077" w:rsidTr="00341F64">
        <w:trPr>
          <w:jc w:val="center"/>
        </w:trPr>
        <w:tc>
          <w:tcPr>
            <w:tcW w:w="1984" w:type="dxa"/>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Telad</w:t>
            </w:r>
          </w:p>
        </w:tc>
        <w:tc>
          <w:tcPr>
            <w:tcW w:w="1984"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0,25</w:t>
            </w:r>
          </w:p>
        </w:tc>
        <w:tc>
          <w:tcPr>
            <w:tcW w:w="2494"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120</w:t>
            </w:r>
          </w:p>
        </w:tc>
        <w:tc>
          <w:tcPr>
            <w:tcW w:w="2268"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480</w:t>
            </w:r>
          </w:p>
        </w:tc>
      </w:tr>
      <w:tr w:rsidR="00E63077" w:rsidRPr="00E63077" w:rsidTr="00341F64">
        <w:trPr>
          <w:jc w:val="center"/>
        </w:trPr>
        <w:tc>
          <w:tcPr>
            <w:tcW w:w="1984" w:type="dxa"/>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Konji</w:t>
            </w:r>
          </w:p>
        </w:tc>
        <w:tc>
          <w:tcPr>
            <w:tcW w:w="1984"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1,00</w:t>
            </w:r>
          </w:p>
        </w:tc>
        <w:tc>
          <w:tcPr>
            <w:tcW w:w="2494"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120</w:t>
            </w:r>
          </w:p>
        </w:tc>
        <w:tc>
          <w:tcPr>
            <w:tcW w:w="2268"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120</w:t>
            </w:r>
          </w:p>
        </w:tc>
      </w:tr>
      <w:tr w:rsidR="00E63077" w:rsidRPr="00E63077" w:rsidTr="00341F64">
        <w:trPr>
          <w:jc w:val="center"/>
        </w:trPr>
        <w:tc>
          <w:tcPr>
            <w:tcW w:w="1984" w:type="dxa"/>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Svinje</w:t>
            </w:r>
          </w:p>
        </w:tc>
        <w:tc>
          <w:tcPr>
            <w:tcW w:w="1984"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0,25</w:t>
            </w:r>
          </w:p>
        </w:tc>
        <w:tc>
          <w:tcPr>
            <w:tcW w:w="2494"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100</w:t>
            </w:r>
          </w:p>
        </w:tc>
        <w:tc>
          <w:tcPr>
            <w:tcW w:w="2268"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400</w:t>
            </w:r>
          </w:p>
        </w:tc>
      </w:tr>
      <w:tr w:rsidR="00E63077" w:rsidRPr="00E63077" w:rsidTr="00341F64">
        <w:trPr>
          <w:jc w:val="center"/>
        </w:trPr>
        <w:tc>
          <w:tcPr>
            <w:tcW w:w="1984" w:type="dxa"/>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ovce i koze</w:t>
            </w:r>
          </w:p>
        </w:tc>
        <w:tc>
          <w:tcPr>
            <w:tcW w:w="1984"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0,10</w:t>
            </w:r>
          </w:p>
        </w:tc>
        <w:tc>
          <w:tcPr>
            <w:tcW w:w="2494"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100</w:t>
            </w:r>
          </w:p>
        </w:tc>
        <w:tc>
          <w:tcPr>
            <w:tcW w:w="2268"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1000</w:t>
            </w:r>
          </w:p>
        </w:tc>
      </w:tr>
      <w:tr w:rsidR="00E63077" w:rsidRPr="00E63077" w:rsidTr="00341F64">
        <w:trPr>
          <w:jc w:val="center"/>
        </w:trPr>
        <w:tc>
          <w:tcPr>
            <w:tcW w:w="1984" w:type="dxa"/>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lastRenderedPageBreak/>
              <w:t>Perad</w:t>
            </w:r>
          </w:p>
        </w:tc>
        <w:tc>
          <w:tcPr>
            <w:tcW w:w="1984"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0,006</w:t>
            </w:r>
          </w:p>
        </w:tc>
        <w:tc>
          <w:tcPr>
            <w:tcW w:w="2494"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80</w:t>
            </w:r>
          </w:p>
        </w:tc>
        <w:tc>
          <w:tcPr>
            <w:tcW w:w="2268"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13000</w:t>
            </w:r>
          </w:p>
        </w:tc>
      </w:tr>
      <w:tr w:rsidR="00E63077" w:rsidRPr="00E63077" w:rsidTr="00341F64">
        <w:trPr>
          <w:jc w:val="center"/>
        </w:trPr>
        <w:tc>
          <w:tcPr>
            <w:tcW w:w="1984" w:type="dxa"/>
          </w:tcPr>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Nojevi</w:t>
            </w:r>
          </w:p>
        </w:tc>
        <w:tc>
          <w:tcPr>
            <w:tcW w:w="1984"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0,25</w:t>
            </w:r>
          </w:p>
        </w:tc>
        <w:tc>
          <w:tcPr>
            <w:tcW w:w="2494"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60</w:t>
            </w:r>
          </w:p>
        </w:tc>
        <w:tc>
          <w:tcPr>
            <w:tcW w:w="2268" w:type="dxa"/>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240</w:t>
            </w:r>
          </w:p>
        </w:tc>
      </w:tr>
    </w:tbl>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Iznimno se ove građevine mogu graditi i na drugim poljoprivrednim površinama pri čemu se najmanje udaljenosti od građevinskih područja naselja utvrđuju prema broju uvjetnih grla te su definirane u slijedećoj tablici:</w:t>
      </w:r>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5"/>
        <w:gridCol w:w="1853"/>
        <w:gridCol w:w="1717"/>
        <w:gridCol w:w="1717"/>
        <w:gridCol w:w="1717"/>
      </w:tblGrid>
      <w:tr w:rsidR="00E63077" w:rsidRPr="00E63077" w:rsidTr="00341F64">
        <w:trPr>
          <w:cantSplit/>
          <w:trHeight w:val="289"/>
        </w:trPr>
        <w:tc>
          <w:tcPr>
            <w:tcW w:w="1785" w:type="dxa"/>
            <w:vMerge w:val="restart"/>
            <w:tcBorders>
              <w:top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b/>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bCs/>
                <w:sz w:val="20"/>
                <w:szCs w:val="20"/>
                <w:lang w:eastAsia="ar-SA"/>
              </w:rPr>
            </w:pPr>
            <w:r w:rsidRPr="00E63077">
              <w:rPr>
                <w:rFonts w:ascii="Arial" w:eastAsia="Times New Roman" w:hAnsi="Arial" w:cs="Times New Roman"/>
                <w:bCs/>
                <w:sz w:val="20"/>
                <w:szCs w:val="20"/>
                <w:lang w:eastAsia="ar-SA"/>
              </w:rPr>
              <w:t>broj uvjetnih grla</w:t>
            </w:r>
          </w:p>
        </w:tc>
        <w:tc>
          <w:tcPr>
            <w:tcW w:w="7004" w:type="dxa"/>
            <w:gridSpan w:val="4"/>
            <w:tcBorders>
              <w:top w:val="single" w:sz="4" w:space="0" w:color="auto"/>
              <w:left w:val="single" w:sz="4" w:space="0" w:color="auto"/>
              <w:bottom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bCs/>
                <w:sz w:val="20"/>
                <w:szCs w:val="20"/>
                <w:lang w:eastAsia="ar-SA"/>
              </w:rPr>
            </w:pPr>
            <w:r w:rsidRPr="00E63077">
              <w:rPr>
                <w:rFonts w:ascii="Arial" w:eastAsia="Times New Roman" w:hAnsi="Arial" w:cs="Times New Roman"/>
                <w:bCs/>
                <w:sz w:val="20"/>
                <w:szCs w:val="20"/>
                <w:lang w:eastAsia="ar-SA"/>
              </w:rPr>
              <w:t>minimalne udaljenosti</w:t>
            </w:r>
          </w:p>
        </w:tc>
      </w:tr>
      <w:tr w:rsidR="00E63077" w:rsidRPr="00E63077" w:rsidTr="00341F64">
        <w:trPr>
          <w:cantSplit/>
        </w:trPr>
        <w:tc>
          <w:tcPr>
            <w:tcW w:w="1785" w:type="dxa"/>
            <w:vMerge/>
            <w:tcBorders>
              <w:top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 od </w:t>
            </w:r>
            <w:proofErr w:type="spellStart"/>
            <w:r w:rsidRPr="00E63077">
              <w:rPr>
                <w:rFonts w:ascii="Arial" w:eastAsia="Times New Roman" w:hAnsi="Arial" w:cs="Times New Roman"/>
                <w:sz w:val="20"/>
                <w:szCs w:val="20"/>
                <w:lang w:eastAsia="ar-SA"/>
              </w:rPr>
              <w:t>građ</w:t>
            </w:r>
            <w:proofErr w:type="spellEnd"/>
            <w:r w:rsidRPr="00E63077">
              <w:rPr>
                <w:rFonts w:ascii="Arial" w:eastAsia="Times New Roman" w:hAnsi="Arial" w:cs="Times New Roman"/>
                <w:sz w:val="20"/>
                <w:szCs w:val="20"/>
                <w:lang w:eastAsia="ar-SA"/>
              </w:rPr>
              <w:t>. područja naselja</w:t>
            </w: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(m)</w:t>
            </w:r>
          </w:p>
        </w:tc>
        <w:tc>
          <w:tcPr>
            <w:tcW w:w="1717"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od državne ceste</w:t>
            </w: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(m)</w:t>
            </w:r>
          </w:p>
        </w:tc>
        <w:tc>
          <w:tcPr>
            <w:tcW w:w="1717"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od županijske ceste (m)</w:t>
            </w:r>
          </w:p>
        </w:tc>
        <w:tc>
          <w:tcPr>
            <w:tcW w:w="1717" w:type="dxa"/>
            <w:tcBorders>
              <w:top w:val="single" w:sz="4" w:space="0" w:color="auto"/>
              <w:left w:val="single" w:sz="4" w:space="0" w:color="auto"/>
              <w:bottom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od lokalne ceste</w:t>
            </w: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(m)</w:t>
            </w:r>
          </w:p>
        </w:tc>
      </w:tr>
      <w:tr w:rsidR="00E63077" w:rsidRPr="00E63077" w:rsidTr="00341F64">
        <w:tc>
          <w:tcPr>
            <w:tcW w:w="1785" w:type="dxa"/>
            <w:tcBorders>
              <w:top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15-50</w:t>
            </w:r>
          </w:p>
        </w:tc>
        <w:tc>
          <w:tcPr>
            <w:tcW w:w="1853"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30</w:t>
            </w:r>
          </w:p>
        </w:tc>
        <w:tc>
          <w:tcPr>
            <w:tcW w:w="1717"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50</w:t>
            </w:r>
          </w:p>
        </w:tc>
        <w:tc>
          <w:tcPr>
            <w:tcW w:w="1717"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30</w:t>
            </w:r>
          </w:p>
        </w:tc>
        <w:tc>
          <w:tcPr>
            <w:tcW w:w="1717" w:type="dxa"/>
            <w:tcBorders>
              <w:top w:val="single" w:sz="4" w:space="0" w:color="auto"/>
              <w:left w:val="single" w:sz="4" w:space="0" w:color="auto"/>
              <w:bottom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10</w:t>
            </w:r>
          </w:p>
        </w:tc>
      </w:tr>
      <w:tr w:rsidR="00E63077" w:rsidRPr="00E63077" w:rsidTr="00341F64">
        <w:tc>
          <w:tcPr>
            <w:tcW w:w="1785" w:type="dxa"/>
            <w:tcBorders>
              <w:top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51-100</w:t>
            </w:r>
          </w:p>
        </w:tc>
        <w:tc>
          <w:tcPr>
            <w:tcW w:w="1853"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60</w:t>
            </w:r>
          </w:p>
        </w:tc>
        <w:tc>
          <w:tcPr>
            <w:tcW w:w="1717"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75</w:t>
            </w:r>
          </w:p>
        </w:tc>
        <w:tc>
          <w:tcPr>
            <w:tcW w:w="1717"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40</w:t>
            </w:r>
          </w:p>
        </w:tc>
        <w:tc>
          <w:tcPr>
            <w:tcW w:w="1717" w:type="dxa"/>
            <w:tcBorders>
              <w:top w:val="single" w:sz="4" w:space="0" w:color="auto"/>
              <w:left w:val="single" w:sz="4" w:space="0" w:color="auto"/>
              <w:bottom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15</w:t>
            </w:r>
          </w:p>
        </w:tc>
      </w:tr>
      <w:tr w:rsidR="00E63077" w:rsidRPr="00E63077" w:rsidTr="00341F64">
        <w:tc>
          <w:tcPr>
            <w:tcW w:w="1785" w:type="dxa"/>
            <w:tcBorders>
              <w:top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101-200</w:t>
            </w:r>
          </w:p>
        </w:tc>
        <w:tc>
          <w:tcPr>
            <w:tcW w:w="1853"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tabs>
                <w:tab w:val="left" w:pos="6810"/>
              </w:tabs>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150</w:t>
            </w:r>
          </w:p>
        </w:tc>
        <w:tc>
          <w:tcPr>
            <w:tcW w:w="1717"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100</w:t>
            </w:r>
          </w:p>
        </w:tc>
        <w:tc>
          <w:tcPr>
            <w:tcW w:w="1717"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tabs>
                <w:tab w:val="left" w:pos="6810"/>
              </w:tabs>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50</w:t>
            </w:r>
          </w:p>
        </w:tc>
        <w:tc>
          <w:tcPr>
            <w:tcW w:w="1717" w:type="dxa"/>
            <w:tcBorders>
              <w:top w:val="single" w:sz="4" w:space="0" w:color="auto"/>
              <w:left w:val="single" w:sz="4" w:space="0" w:color="auto"/>
              <w:bottom w:val="single" w:sz="4" w:space="0" w:color="auto"/>
            </w:tcBorders>
            <w:vAlign w:val="center"/>
          </w:tcPr>
          <w:p w:rsidR="00E63077" w:rsidRPr="00E63077" w:rsidRDefault="00E63077" w:rsidP="00E63077">
            <w:pPr>
              <w:tabs>
                <w:tab w:val="left" w:pos="6810"/>
              </w:tabs>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30</w:t>
            </w:r>
          </w:p>
        </w:tc>
      </w:tr>
      <w:tr w:rsidR="00E63077" w:rsidRPr="00E63077" w:rsidTr="00341F64">
        <w:tc>
          <w:tcPr>
            <w:tcW w:w="1785" w:type="dxa"/>
            <w:tcBorders>
              <w:top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201-300</w:t>
            </w:r>
          </w:p>
        </w:tc>
        <w:tc>
          <w:tcPr>
            <w:tcW w:w="1853"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tabs>
                <w:tab w:val="left" w:pos="6810"/>
              </w:tabs>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200</w:t>
            </w:r>
          </w:p>
        </w:tc>
        <w:tc>
          <w:tcPr>
            <w:tcW w:w="1717"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150</w:t>
            </w:r>
          </w:p>
        </w:tc>
        <w:tc>
          <w:tcPr>
            <w:tcW w:w="1717"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tabs>
                <w:tab w:val="left" w:pos="6810"/>
              </w:tabs>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60</w:t>
            </w:r>
          </w:p>
        </w:tc>
        <w:tc>
          <w:tcPr>
            <w:tcW w:w="1717" w:type="dxa"/>
            <w:tcBorders>
              <w:top w:val="single" w:sz="4" w:space="0" w:color="auto"/>
              <w:left w:val="single" w:sz="4" w:space="0" w:color="auto"/>
              <w:bottom w:val="single" w:sz="4" w:space="0" w:color="auto"/>
            </w:tcBorders>
            <w:vAlign w:val="center"/>
          </w:tcPr>
          <w:p w:rsidR="00E63077" w:rsidRPr="00E63077" w:rsidRDefault="00E63077" w:rsidP="00E63077">
            <w:pPr>
              <w:tabs>
                <w:tab w:val="left" w:pos="6810"/>
              </w:tabs>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40</w:t>
            </w:r>
          </w:p>
        </w:tc>
      </w:tr>
      <w:tr w:rsidR="00E63077" w:rsidRPr="00E63077" w:rsidTr="00341F64">
        <w:tc>
          <w:tcPr>
            <w:tcW w:w="1785" w:type="dxa"/>
            <w:tcBorders>
              <w:top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301 i više</w:t>
            </w:r>
          </w:p>
        </w:tc>
        <w:tc>
          <w:tcPr>
            <w:tcW w:w="1853"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400</w:t>
            </w:r>
          </w:p>
        </w:tc>
        <w:tc>
          <w:tcPr>
            <w:tcW w:w="1717"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200</w:t>
            </w:r>
          </w:p>
        </w:tc>
        <w:tc>
          <w:tcPr>
            <w:tcW w:w="1717" w:type="dxa"/>
            <w:tcBorders>
              <w:top w:val="single" w:sz="4" w:space="0" w:color="auto"/>
              <w:left w:val="single" w:sz="4" w:space="0" w:color="auto"/>
              <w:bottom w:val="single" w:sz="4" w:space="0" w:color="auto"/>
              <w:right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100</w:t>
            </w:r>
          </w:p>
        </w:tc>
        <w:tc>
          <w:tcPr>
            <w:tcW w:w="1717" w:type="dxa"/>
            <w:tcBorders>
              <w:top w:val="single" w:sz="4" w:space="0" w:color="auto"/>
              <w:left w:val="single" w:sz="4" w:space="0" w:color="auto"/>
              <w:bottom w:val="single" w:sz="4" w:space="0" w:color="auto"/>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50</w:t>
            </w:r>
          </w:p>
        </w:tc>
      </w:tr>
    </w:tbl>
    <w:p w:rsidR="00E63077" w:rsidRPr="00E63077" w:rsidRDefault="00E63077" w:rsidP="00E63077">
      <w:pPr>
        <w:widowControl w:val="0"/>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Dozvoljeni uzgoj životinja iznad 50 UG uvjetovan je površinom zemljišta potrebnom za deponiranje fekalija u odnosu 2 UG/ha, što se dokazuje vlasništvom zemljišta ili dugogodišnjim ugovorom o deponiranju fekalija na drugim površinama, a što mora biti opisano u „Elaboratu o </w:t>
      </w:r>
      <w:proofErr w:type="spellStart"/>
      <w:r w:rsidRPr="00E63077">
        <w:rPr>
          <w:rFonts w:ascii="Arial" w:eastAsia="Times New Roman" w:hAnsi="Arial" w:cs="Times New Roman"/>
          <w:sz w:val="20"/>
          <w:szCs w:val="20"/>
          <w:lang w:eastAsia="ar-SA"/>
        </w:rPr>
        <w:t>zbrinavanju</w:t>
      </w:r>
      <w:proofErr w:type="spellEnd"/>
      <w:r w:rsidRPr="00E63077">
        <w:rPr>
          <w:rFonts w:ascii="Arial" w:eastAsia="Times New Roman" w:hAnsi="Arial" w:cs="Times New Roman"/>
          <w:sz w:val="20"/>
          <w:szCs w:val="20"/>
          <w:lang w:eastAsia="ar-SA"/>
        </w:rPr>
        <w:t xml:space="preserve"> fekalija“ koji se obavezno mora izraditi za sve objekte kapaciteta većeg od 50 UG.   </w:t>
      </w:r>
    </w:p>
    <w:p w:rsidR="00E63077" w:rsidRPr="00E63077" w:rsidRDefault="00E63077" w:rsidP="00E63077">
      <w:pPr>
        <w:widowControl w:val="0"/>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Za gradnju građevina za intenzivnu stočarsku i peradarsku proizvodnju primjenjuju se slijedeći lokacijski uvjeti:</w:t>
      </w: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4502"/>
        <w:gridCol w:w="4502"/>
      </w:tblGrid>
      <w:tr w:rsidR="00E63077" w:rsidRPr="00E63077" w:rsidTr="00341F64">
        <w:tc>
          <w:tcPr>
            <w:tcW w:w="4502"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površina čestice</w:t>
            </w:r>
          </w:p>
        </w:tc>
        <w:tc>
          <w:tcPr>
            <w:tcW w:w="4502" w:type="dxa"/>
            <w:vAlign w:val="center"/>
          </w:tcPr>
          <w:p w:rsidR="00E63077" w:rsidRPr="00E63077" w:rsidRDefault="00E63077" w:rsidP="00E63077">
            <w:pPr>
              <w:widowControl w:val="0"/>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min 1000 m</w:t>
            </w:r>
            <w:r w:rsidRPr="00E63077">
              <w:rPr>
                <w:rFonts w:ascii="Arial" w:eastAsia="Times New Roman" w:hAnsi="Arial" w:cs="Times New Roman"/>
                <w:sz w:val="20"/>
                <w:szCs w:val="20"/>
                <w:vertAlign w:val="superscript"/>
                <w:lang w:eastAsia="ar-SA"/>
              </w:rPr>
              <w:t>2</w:t>
            </w:r>
          </w:p>
        </w:tc>
      </w:tr>
      <w:tr w:rsidR="00E63077" w:rsidRPr="00E63077" w:rsidTr="00341F64">
        <w:tc>
          <w:tcPr>
            <w:tcW w:w="4502"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koeficijent izgrađenosti čestice </w:t>
            </w:r>
            <w:proofErr w:type="spellStart"/>
            <w:r w:rsidRPr="00E63077">
              <w:rPr>
                <w:rFonts w:ascii="Arial" w:eastAsia="Times New Roman" w:hAnsi="Arial" w:cs="Times New Roman"/>
                <w:sz w:val="20"/>
                <w:szCs w:val="20"/>
                <w:lang w:eastAsia="ar-SA"/>
              </w:rPr>
              <w:t>k</w:t>
            </w:r>
            <w:r w:rsidRPr="00E63077">
              <w:rPr>
                <w:rFonts w:ascii="Arial" w:eastAsia="Times New Roman" w:hAnsi="Arial" w:cs="Times New Roman"/>
                <w:sz w:val="20"/>
                <w:szCs w:val="20"/>
                <w:vertAlign w:val="subscript"/>
                <w:lang w:eastAsia="ar-SA"/>
              </w:rPr>
              <w:t>iz</w:t>
            </w:r>
            <w:proofErr w:type="spellEnd"/>
          </w:p>
        </w:tc>
        <w:tc>
          <w:tcPr>
            <w:tcW w:w="4502" w:type="dxa"/>
            <w:vAlign w:val="center"/>
          </w:tcPr>
          <w:p w:rsidR="00E63077" w:rsidRPr="00E63077" w:rsidRDefault="00E63077" w:rsidP="00E63077">
            <w:pPr>
              <w:widowControl w:val="0"/>
              <w:suppressAutoHyphens/>
              <w:spacing w:after="0" w:line="240" w:lineRule="auto"/>
              <w:jc w:val="center"/>
              <w:rPr>
                <w:rFonts w:ascii="Arial" w:eastAsia="Times New Roman" w:hAnsi="Arial" w:cs="Times New Roman"/>
                <w:sz w:val="20"/>
                <w:szCs w:val="20"/>
                <w:lang w:eastAsia="ar-SA"/>
              </w:rPr>
            </w:pPr>
            <w:proofErr w:type="spellStart"/>
            <w:r w:rsidRPr="00E63077">
              <w:rPr>
                <w:rFonts w:ascii="Arial" w:eastAsia="Times New Roman" w:hAnsi="Arial" w:cs="Times New Roman"/>
                <w:sz w:val="20"/>
                <w:szCs w:val="20"/>
                <w:lang w:eastAsia="ar-SA"/>
              </w:rPr>
              <w:t>max</w:t>
            </w:r>
            <w:proofErr w:type="spellEnd"/>
            <w:r w:rsidRPr="00E63077">
              <w:rPr>
                <w:rFonts w:ascii="Arial" w:eastAsia="Times New Roman" w:hAnsi="Arial" w:cs="Times New Roman"/>
                <w:sz w:val="20"/>
                <w:szCs w:val="20"/>
                <w:lang w:eastAsia="ar-SA"/>
              </w:rPr>
              <w:t xml:space="preserve"> 0.3</w:t>
            </w:r>
          </w:p>
        </w:tc>
      </w:tr>
      <w:tr w:rsidR="00E63077" w:rsidRPr="00E63077" w:rsidTr="00341F64">
        <w:tc>
          <w:tcPr>
            <w:tcW w:w="4502"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najveća visina vijenca (h) / sljemena (s)</w:t>
            </w:r>
          </w:p>
        </w:tc>
        <w:tc>
          <w:tcPr>
            <w:tcW w:w="4502"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6 m / 10m</w:t>
            </w:r>
          </w:p>
        </w:tc>
      </w:tr>
      <w:tr w:rsidR="00E63077" w:rsidRPr="00E63077" w:rsidTr="00341F64">
        <w:tblPrEx>
          <w:tblBorders>
            <w:left w:val="single" w:sz="4" w:space="0" w:color="auto"/>
            <w:right w:val="single" w:sz="4" w:space="0" w:color="auto"/>
            <w:insideV w:val="single" w:sz="4" w:space="0" w:color="auto"/>
          </w:tblBorders>
        </w:tblPrEx>
        <w:tc>
          <w:tcPr>
            <w:tcW w:w="4502" w:type="dxa"/>
            <w:tcBorders>
              <w:left w:val="nil"/>
              <w:right w:val="nil"/>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najveća </w:t>
            </w:r>
            <w:proofErr w:type="spellStart"/>
            <w:r w:rsidRPr="00E63077">
              <w:rPr>
                <w:rFonts w:ascii="Arial" w:eastAsia="Times New Roman" w:hAnsi="Arial" w:cs="Times New Roman"/>
                <w:sz w:val="20"/>
                <w:szCs w:val="20"/>
                <w:lang w:eastAsia="ar-SA"/>
              </w:rPr>
              <w:t>katnost</w:t>
            </w:r>
            <w:proofErr w:type="spellEnd"/>
          </w:p>
        </w:tc>
        <w:tc>
          <w:tcPr>
            <w:tcW w:w="4502" w:type="dxa"/>
            <w:tcBorders>
              <w:left w:val="nil"/>
              <w:right w:val="nil"/>
            </w:tcBorders>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Prizemlje + poTkrovlje za skladištenje</w:t>
            </w:r>
          </w:p>
        </w:tc>
      </w:tr>
      <w:tr w:rsidR="00E63077" w:rsidRPr="00E63077" w:rsidTr="00341F64">
        <w:tc>
          <w:tcPr>
            <w:tcW w:w="4502"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najmanja udaljenost od granica čestice</w:t>
            </w:r>
          </w:p>
        </w:tc>
        <w:tc>
          <w:tcPr>
            <w:tcW w:w="4502"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1m od jedne; 6 m od ostalih</w:t>
            </w:r>
          </w:p>
        </w:tc>
      </w:tr>
      <w:tr w:rsidR="00E63077" w:rsidRPr="00E63077" w:rsidTr="00341F64">
        <w:tc>
          <w:tcPr>
            <w:tcW w:w="4502"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najmanji ozelenjeni dio čestice</w:t>
            </w:r>
          </w:p>
        </w:tc>
        <w:tc>
          <w:tcPr>
            <w:tcW w:w="4502" w:type="dxa"/>
            <w:vAlign w:val="center"/>
          </w:tcPr>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25 % </w:t>
            </w:r>
          </w:p>
        </w:tc>
      </w:tr>
    </w:tbl>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Članak 28. mijenja se tako da glasi:</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Groblja se u pravilu grade izvan građevinskog područja naselja. Na području Općine Berek uređena su slijedeća groblja: Berek, Kostanjevac, Oštri Zid (2 groblja), Gornja Garešnica, Podgarić, Ruškovac, Šimljanica, Šimljana i Šimljanik.</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Prema površini sva se ova groblja svrstavaju u mala groblja (površine do 5 ha).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U članku 29.a koji postaje članak 30. iza riječi „elektrane i elektrane-toplane snage veće od 1,0 MW“ dodaju se riječi „a manje od 10,0 MW.</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Članak 29.b postaje članak 31.</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Članak 29.c postaje članak 32.</w:t>
      </w: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Članak 30. postaje članak 33. te se mijenja tako da glasi:</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Javne i društvene djelatnosti obuhvaćaju upravu, predškolske i školske građevine, zgrade za kulturu, zgrade socijalne namjene, zgrade zdravstvene namjene, te vjerske objekte.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Građevine javne namjene su reperne točke u prostornoj strukturi te njihova urbanistička, arhitektonska, tehnička i simbolička vrijednost mora biti na najvišoj razini.</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Građevine javne namjene treba locirati na dominantnim pozicijama u izgrađenoj urbanoj strukturi, na način koji će naglasiti njihovu funkciju i značaj. Neposredno okruženje zgrada javne namjene mora se primjereno pejsažno urediti.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Članak 39. postaje članak 42. te se mijenja tako da glasi: </w:t>
      </w:r>
    </w:p>
    <w:p w:rsidR="00E63077" w:rsidRPr="00E63077" w:rsidRDefault="00E63077" w:rsidP="00E63077">
      <w:pPr>
        <w:suppressAutoHyphens/>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Granice zaštićenog Regionalnog parka Moslavačka gora („Narodne novine“ broj 68/11) prikazane su na kartografskom prikazu broj 3. Uvjeti korištenja, uređenja i zaštite prostora na topografskoj karti mjerila 1:25.000. Za sve zahvate u zaštićenom području potrebno je zatražiti posebne uvjete nadležnog tijela za zaštitu prirode.</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lastRenderedPageBreak/>
        <w:t>Članak 39.a postaje članak 43.</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Članak 39.b postaje članak 44.</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Članak 39.c postaje članak 45.</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Članak 40. postaje članak 46. te se mijenja tako da glasi: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Temeljem Zakona o zaštiti kulturnih dobara zaštita se provodi za registrirana (R) i preventivno zaštićena kulturna dobra (P).</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Registrirana (R) kulturna dobra: </w:t>
      </w:r>
    </w:p>
    <w:p w:rsidR="00E63077" w:rsidRPr="00E63077" w:rsidRDefault="00E63077" w:rsidP="00E63077">
      <w:pPr>
        <w:widowControl w:val="0"/>
        <w:numPr>
          <w:ilvl w:val="2"/>
          <w:numId w:val="26"/>
        </w:numPr>
        <w:suppressAutoHyphens/>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Stari grad Garić-grad, Podgarić, RZG-0484-1969.</w:t>
      </w:r>
    </w:p>
    <w:p w:rsidR="00E63077" w:rsidRPr="00E63077" w:rsidRDefault="00E63077" w:rsidP="00E63077">
      <w:pPr>
        <w:suppressAutoHyphens/>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Preventivno zaštićena (P) kulturna dobra:</w:t>
      </w:r>
    </w:p>
    <w:p w:rsidR="00E63077" w:rsidRPr="00E63077" w:rsidRDefault="00E63077" w:rsidP="00E63077">
      <w:pPr>
        <w:widowControl w:val="0"/>
        <w:numPr>
          <w:ilvl w:val="2"/>
          <w:numId w:val="26"/>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Arial"/>
          <w:sz w:val="20"/>
          <w:szCs w:val="20"/>
          <w:lang w:eastAsia="hr-HR"/>
        </w:rPr>
        <w:t>Arheološko nalazište Oštri Zid-</w:t>
      </w:r>
      <w:proofErr w:type="spellStart"/>
      <w:r w:rsidRPr="00E63077">
        <w:rPr>
          <w:rFonts w:ascii="Arial" w:eastAsia="Times New Roman" w:hAnsi="Arial" w:cs="Arial"/>
          <w:sz w:val="20"/>
          <w:szCs w:val="20"/>
          <w:lang w:eastAsia="hr-HR"/>
        </w:rPr>
        <w:t>Šančevi</w:t>
      </w:r>
      <w:proofErr w:type="spellEnd"/>
      <w:r w:rsidRPr="00E63077">
        <w:rPr>
          <w:rFonts w:ascii="Arial" w:eastAsia="Times New Roman" w:hAnsi="Arial" w:cs="Arial"/>
          <w:sz w:val="20"/>
          <w:szCs w:val="20"/>
          <w:lang w:eastAsia="hr-HR"/>
        </w:rPr>
        <w:t>, P-4908</w:t>
      </w:r>
    </w:p>
    <w:p w:rsidR="00E63077" w:rsidRPr="00E63077" w:rsidRDefault="00E63077" w:rsidP="00E63077">
      <w:pPr>
        <w:widowControl w:val="0"/>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Zaštita za evidentiranu kulturnu baštinu (ZPP) provodi se u sklopu ovlasti jedinice lokalne samouprave mjerama zaštite propisanim u ovom Prostornom planu.</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Evidentirana kulturna baština (ZPP):</w:t>
      </w:r>
    </w:p>
    <w:p w:rsidR="00E63077" w:rsidRPr="00E63077" w:rsidRDefault="00E63077" w:rsidP="00E63077">
      <w:pPr>
        <w:suppressAutoHyphens/>
        <w:spacing w:after="0" w:line="240" w:lineRule="auto"/>
        <w:jc w:val="both"/>
        <w:rPr>
          <w:rFonts w:ascii="Arial" w:eastAsia="Times New Roman" w:hAnsi="Arial" w:cs="Times New Roman"/>
          <w:i/>
          <w:sz w:val="20"/>
          <w:szCs w:val="20"/>
          <w:lang w:eastAsia="ar-SA"/>
        </w:rPr>
      </w:pPr>
      <w:r w:rsidRPr="00E63077">
        <w:rPr>
          <w:rFonts w:ascii="Arial" w:eastAsia="Times New Roman" w:hAnsi="Arial" w:cs="Times New Roman"/>
          <w:sz w:val="20"/>
          <w:szCs w:val="20"/>
          <w:lang w:eastAsia="ar-SA"/>
        </w:rPr>
        <w:t xml:space="preserve">U skupini </w:t>
      </w:r>
      <w:r w:rsidRPr="00E63077">
        <w:rPr>
          <w:rFonts w:ascii="Arial" w:eastAsia="Times New Roman" w:hAnsi="Arial" w:cs="Arial"/>
          <w:i/>
          <w:iCs/>
          <w:sz w:val="20"/>
          <w:szCs w:val="20"/>
          <w:lang w:eastAsia="ar-SA"/>
        </w:rPr>
        <w:t>Naselja seoskih obilježja</w:t>
      </w:r>
      <w:r w:rsidRPr="00E63077">
        <w:rPr>
          <w:rFonts w:ascii="Arial" w:eastAsia="Times New Roman" w:hAnsi="Arial" w:cs="Times New Roman"/>
          <w:i/>
          <w:sz w:val="20"/>
          <w:szCs w:val="20"/>
          <w:lang w:eastAsia="ar-SA"/>
        </w:rPr>
        <w:t xml:space="preserve">: </w:t>
      </w:r>
    </w:p>
    <w:p w:rsidR="00E63077" w:rsidRPr="00E63077" w:rsidRDefault="00E63077" w:rsidP="00E63077">
      <w:pPr>
        <w:widowControl w:val="0"/>
        <w:numPr>
          <w:ilvl w:val="0"/>
          <w:numId w:val="28"/>
        </w:numPr>
        <w:tabs>
          <w:tab w:val="num" w:pos="709"/>
        </w:tabs>
        <w:suppressAutoHyphens/>
        <w:spacing w:after="0" w:line="240" w:lineRule="auto"/>
        <w:ind w:left="709" w:hanging="425"/>
        <w:jc w:val="both"/>
        <w:rPr>
          <w:rFonts w:ascii="Arial" w:eastAsia="Times New Roman" w:hAnsi="Arial" w:cs="Times New Roman"/>
          <w:sz w:val="20"/>
          <w:szCs w:val="20"/>
          <w:lang w:eastAsia="ar-SA"/>
        </w:rPr>
      </w:pPr>
      <w:r w:rsidRPr="00E63077">
        <w:rPr>
          <w:rFonts w:ascii="Arial" w:eastAsia="Times New Roman" w:hAnsi="Arial" w:cs="Arial"/>
          <w:sz w:val="20"/>
          <w:szCs w:val="20"/>
          <w:lang w:eastAsia="ar-SA"/>
        </w:rPr>
        <w:t>Berek – uže središte naselja sa crkvom,  trgom i obodnom izgradnjom (oznaka 2.1.1.)</w:t>
      </w:r>
    </w:p>
    <w:p w:rsidR="00E63077" w:rsidRPr="00E63077" w:rsidRDefault="00E63077" w:rsidP="00E63077">
      <w:pPr>
        <w:widowControl w:val="0"/>
        <w:numPr>
          <w:ilvl w:val="0"/>
          <w:numId w:val="28"/>
        </w:numPr>
        <w:tabs>
          <w:tab w:val="num" w:pos="709"/>
        </w:tabs>
        <w:suppressAutoHyphens/>
        <w:spacing w:after="0" w:line="240" w:lineRule="auto"/>
        <w:ind w:left="709" w:hanging="425"/>
        <w:jc w:val="both"/>
        <w:rPr>
          <w:rFonts w:ascii="Arial" w:eastAsia="Times New Roman" w:hAnsi="Arial" w:cs="Times New Roman"/>
          <w:sz w:val="20"/>
          <w:szCs w:val="20"/>
          <w:lang w:eastAsia="ar-SA"/>
        </w:rPr>
      </w:pPr>
      <w:r w:rsidRPr="00E63077">
        <w:rPr>
          <w:rFonts w:ascii="Arial" w:eastAsia="Times New Roman" w:hAnsi="Arial" w:cs="Arial"/>
          <w:sz w:val="20"/>
          <w:szCs w:val="20"/>
          <w:lang w:eastAsia="ar-SA"/>
        </w:rPr>
        <w:t>Gornja Garešnica – niz tradicijske arhitekture sa kapelom i školom (oznaka 2.1.2.)</w:t>
      </w:r>
    </w:p>
    <w:p w:rsidR="00E63077" w:rsidRPr="00E63077" w:rsidRDefault="00E63077" w:rsidP="00E63077">
      <w:pPr>
        <w:widowControl w:val="0"/>
        <w:numPr>
          <w:ilvl w:val="0"/>
          <w:numId w:val="28"/>
        </w:numPr>
        <w:tabs>
          <w:tab w:val="num" w:pos="709"/>
        </w:tabs>
        <w:suppressAutoHyphens/>
        <w:spacing w:after="0" w:line="240" w:lineRule="auto"/>
        <w:ind w:left="709" w:hanging="425"/>
        <w:jc w:val="both"/>
        <w:rPr>
          <w:rFonts w:ascii="Arial" w:eastAsia="Times New Roman" w:hAnsi="Arial" w:cs="Times New Roman"/>
          <w:sz w:val="20"/>
          <w:szCs w:val="20"/>
          <w:lang w:eastAsia="ar-SA"/>
        </w:rPr>
      </w:pPr>
      <w:r w:rsidRPr="00E63077">
        <w:rPr>
          <w:rFonts w:ascii="Arial" w:eastAsia="Times New Roman" w:hAnsi="Arial" w:cs="Arial"/>
          <w:sz w:val="20"/>
          <w:szCs w:val="20"/>
          <w:lang w:eastAsia="ar-SA"/>
        </w:rPr>
        <w:t>Oštri Zid – niz tradicijske arhitekture u središtu naselja (oznaka 2.1.3.)</w:t>
      </w:r>
    </w:p>
    <w:p w:rsidR="00E63077" w:rsidRPr="00E63077" w:rsidRDefault="00E63077" w:rsidP="00E63077">
      <w:pPr>
        <w:widowControl w:val="0"/>
        <w:numPr>
          <w:ilvl w:val="0"/>
          <w:numId w:val="28"/>
        </w:numPr>
        <w:tabs>
          <w:tab w:val="num" w:pos="709"/>
        </w:tabs>
        <w:suppressAutoHyphens/>
        <w:spacing w:after="0" w:line="240" w:lineRule="auto"/>
        <w:ind w:left="709" w:hanging="425"/>
        <w:jc w:val="both"/>
        <w:rPr>
          <w:rFonts w:ascii="Arial" w:eastAsia="Times New Roman" w:hAnsi="Arial" w:cs="Times New Roman"/>
          <w:sz w:val="20"/>
          <w:szCs w:val="20"/>
          <w:lang w:eastAsia="ar-SA"/>
        </w:rPr>
      </w:pPr>
      <w:r w:rsidRPr="00E63077">
        <w:rPr>
          <w:rFonts w:ascii="Arial" w:eastAsia="Times New Roman" w:hAnsi="Arial" w:cs="Arial"/>
          <w:sz w:val="20"/>
          <w:szCs w:val="20"/>
          <w:lang w:eastAsia="ar-SA"/>
        </w:rPr>
        <w:t>Ruškovac – središnji prostor naselja uz crkvu i niz tradicijske arhitekture (oznaka 2.1.4.)</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U skupini Župne crkve, kapele, raspela i poklonci: </w:t>
      </w:r>
    </w:p>
    <w:p w:rsidR="00E63077" w:rsidRPr="00E63077" w:rsidRDefault="00E63077" w:rsidP="00E63077">
      <w:pPr>
        <w:widowControl w:val="0"/>
        <w:numPr>
          <w:ilvl w:val="0"/>
          <w:numId w:val="28"/>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Arial"/>
          <w:sz w:val="20"/>
          <w:szCs w:val="20"/>
          <w:lang w:eastAsia="ar-SA"/>
        </w:rPr>
        <w:t>Berek; kapela sv. Mihaela (oznaka 2.2.1.)</w:t>
      </w:r>
    </w:p>
    <w:p w:rsidR="00E63077" w:rsidRPr="00E63077" w:rsidRDefault="00E63077" w:rsidP="00E63077">
      <w:pPr>
        <w:widowControl w:val="0"/>
        <w:numPr>
          <w:ilvl w:val="0"/>
          <w:numId w:val="28"/>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Berek; pravoslavna kapela sv. Ilije (oznaka 2.2.2.)</w:t>
      </w:r>
    </w:p>
    <w:p w:rsidR="00E63077" w:rsidRPr="00E63077" w:rsidRDefault="00E63077" w:rsidP="00E63077">
      <w:pPr>
        <w:widowControl w:val="0"/>
        <w:numPr>
          <w:ilvl w:val="0"/>
          <w:numId w:val="28"/>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Kostanjevac; kapela sv. Erazma (oznaka 2.2.3.)</w:t>
      </w:r>
    </w:p>
    <w:p w:rsidR="00E63077" w:rsidRPr="00E63077" w:rsidRDefault="00E63077" w:rsidP="00E63077">
      <w:pPr>
        <w:widowControl w:val="0"/>
        <w:numPr>
          <w:ilvl w:val="0"/>
          <w:numId w:val="28"/>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Ruškovac; kapela (oznaka 2.2.4.)</w:t>
      </w:r>
    </w:p>
    <w:p w:rsidR="00E63077" w:rsidRPr="00E63077" w:rsidRDefault="00E63077" w:rsidP="00E63077">
      <w:pPr>
        <w:widowControl w:val="0"/>
        <w:numPr>
          <w:ilvl w:val="0"/>
          <w:numId w:val="28"/>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Gornja Garešnica; kapela sv. Valentina (oznaka 2.2.5.</w:t>
      </w:r>
      <w:r w:rsidRPr="00E63077">
        <w:rPr>
          <w:rFonts w:ascii="Arial" w:eastAsia="Times New Roman" w:hAnsi="Arial" w:cs="Arial"/>
          <w:sz w:val="20"/>
          <w:szCs w:val="20"/>
          <w:lang w:eastAsia="ar-SA"/>
        </w:rPr>
        <w:t>)</w:t>
      </w:r>
    </w:p>
    <w:p w:rsidR="00E63077" w:rsidRPr="00E63077" w:rsidRDefault="00E63077" w:rsidP="00E63077">
      <w:pPr>
        <w:widowControl w:val="0"/>
        <w:numPr>
          <w:ilvl w:val="0"/>
          <w:numId w:val="28"/>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Šimljana; zvonara i kapelica – poklonac (oznaka </w:t>
      </w:r>
      <w:r w:rsidRPr="00E63077">
        <w:rPr>
          <w:rFonts w:ascii="Arial" w:eastAsia="Times New Roman" w:hAnsi="Arial" w:cs="Times New Roman"/>
          <w:sz w:val="20"/>
          <w:szCs w:val="20"/>
          <w:lang w:eastAsia="ar-SA"/>
        </w:rPr>
        <w:t>2.2.6.</w:t>
      </w:r>
      <w:r w:rsidRPr="00E63077">
        <w:rPr>
          <w:rFonts w:ascii="Arial" w:eastAsia="Times New Roman" w:hAnsi="Arial" w:cs="Arial"/>
          <w:sz w:val="20"/>
          <w:szCs w:val="20"/>
          <w:lang w:eastAsia="ar-SA"/>
        </w:rPr>
        <w:t>)</w:t>
      </w:r>
    </w:p>
    <w:p w:rsidR="00E63077" w:rsidRPr="00E63077" w:rsidRDefault="00E63077" w:rsidP="00E63077">
      <w:pPr>
        <w:suppressAutoHyphens/>
        <w:spacing w:after="0" w:line="240" w:lineRule="auto"/>
        <w:jc w:val="both"/>
        <w:rPr>
          <w:rFonts w:ascii="Arial" w:eastAsia="Times New Roman" w:hAnsi="Arial" w:cs="Times New Roman"/>
          <w:i/>
          <w:sz w:val="20"/>
          <w:szCs w:val="20"/>
          <w:lang w:eastAsia="ar-SA"/>
        </w:rPr>
      </w:pPr>
      <w:r w:rsidRPr="00E63077">
        <w:rPr>
          <w:rFonts w:ascii="Arial" w:eastAsia="Times New Roman" w:hAnsi="Arial" w:cs="Times New Roman"/>
          <w:sz w:val="20"/>
          <w:szCs w:val="20"/>
          <w:lang w:eastAsia="ar-SA"/>
        </w:rPr>
        <w:t xml:space="preserve">U skupini </w:t>
      </w:r>
      <w:r w:rsidRPr="00E63077">
        <w:rPr>
          <w:rFonts w:ascii="Arial" w:eastAsia="Times New Roman" w:hAnsi="Arial" w:cs="Times New Roman"/>
          <w:i/>
          <w:sz w:val="20"/>
          <w:szCs w:val="20"/>
          <w:lang w:eastAsia="ar-SA"/>
        </w:rPr>
        <w:t xml:space="preserve">Javne građevine: </w:t>
      </w:r>
    </w:p>
    <w:p w:rsidR="00E63077" w:rsidRPr="00E63077" w:rsidRDefault="00E63077" w:rsidP="00E63077">
      <w:pPr>
        <w:widowControl w:val="0"/>
        <w:numPr>
          <w:ilvl w:val="0"/>
          <w:numId w:val="28"/>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Arial"/>
          <w:sz w:val="20"/>
          <w:szCs w:val="20"/>
          <w:lang w:eastAsia="ar-SA"/>
        </w:rPr>
        <w:t>Gornja Garešnica; zgrada stare škole (oznaka 2.4.1.)</w:t>
      </w:r>
    </w:p>
    <w:p w:rsidR="00E63077" w:rsidRPr="00E63077" w:rsidRDefault="00E63077" w:rsidP="00E63077">
      <w:pPr>
        <w:widowControl w:val="0"/>
        <w:numPr>
          <w:ilvl w:val="0"/>
          <w:numId w:val="28"/>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Arial"/>
          <w:sz w:val="20"/>
          <w:szCs w:val="20"/>
          <w:lang w:eastAsia="ar-SA"/>
        </w:rPr>
        <w:t>Ruškovac; zgrada stare škole (oznaka 2.4.2.)</w:t>
      </w:r>
    </w:p>
    <w:p w:rsidR="00E63077" w:rsidRPr="00E63077" w:rsidRDefault="00E63077" w:rsidP="00E63077">
      <w:pPr>
        <w:widowControl w:val="0"/>
        <w:numPr>
          <w:ilvl w:val="0"/>
          <w:numId w:val="28"/>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Arial"/>
          <w:sz w:val="20"/>
          <w:szCs w:val="20"/>
          <w:lang w:eastAsia="ar-SA"/>
        </w:rPr>
        <w:t>Šimljanica; zgrada stare škole (oznaka 2.4.3.)</w:t>
      </w:r>
    </w:p>
    <w:p w:rsidR="00E63077" w:rsidRPr="00E63077" w:rsidRDefault="00E63077" w:rsidP="00E63077">
      <w:pPr>
        <w:suppressAutoHyphens/>
        <w:spacing w:after="0" w:line="240" w:lineRule="auto"/>
        <w:jc w:val="both"/>
        <w:rPr>
          <w:rFonts w:ascii="Arial" w:eastAsia="Times New Roman" w:hAnsi="Arial" w:cs="Times New Roman"/>
          <w:i/>
          <w:sz w:val="20"/>
          <w:szCs w:val="20"/>
          <w:lang w:eastAsia="ar-SA"/>
        </w:rPr>
      </w:pPr>
      <w:r w:rsidRPr="00E63077">
        <w:rPr>
          <w:rFonts w:ascii="Arial" w:eastAsia="Times New Roman" w:hAnsi="Arial" w:cs="Times New Roman"/>
          <w:sz w:val="20"/>
          <w:szCs w:val="20"/>
          <w:lang w:eastAsia="ar-SA"/>
        </w:rPr>
        <w:t xml:space="preserve">U skupini </w:t>
      </w:r>
      <w:r w:rsidRPr="00E63077">
        <w:rPr>
          <w:rFonts w:ascii="Arial" w:eastAsia="Times New Roman" w:hAnsi="Arial" w:cs="Times New Roman"/>
          <w:i/>
          <w:sz w:val="20"/>
          <w:szCs w:val="20"/>
          <w:lang w:eastAsia="ar-SA"/>
        </w:rPr>
        <w:t xml:space="preserve">Stambeno gospodarski sklopovi: </w:t>
      </w:r>
    </w:p>
    <w:p w:rsidR="00E63077" w:rsidRPr="00E63077" w:rsidRDefault="00E63077" w:rsidP="00E63077">
      <w:pPr>
        <w:widowControl w:val="0"/>
        <w:numPr>
          <w:ilvl w:val="0"/>
          <w:numId w:val="28"/>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Arial"/>
          <w:sz w:val="20"/>
          <w:szCs w:val="20"/>
          <w:lang w:eastAsia="ar-SA"/>
        </w:rPr>
        <w:t>Mlin u Bereku (oznaka 2.3.1.)</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U skupini </w:t>
      </w:r>
      <w:r w:rsidRPr="00E63077">
        <w:rPr>
          <w:rFonts w:ascii="Arial" w:eastAsia="Times New Roman" w:hAnsi="Arial" w:cs="Times New Roman"/>
          <w:i/>
          <w:iCs/>
          <w:sz w:val="20"/>
          <w:szCs w:val="20"/>
          <w:lang w:eastAsia="ar-SA"/>
        </w:rPr>
        <w:t>Memorijalne građevine i obilježja</w:t>
      </w:r>
    </w:p>
    <w:p w:rsidR="00E63077" w:rsidRPr="00E63077" w:rsidRDefault="00E63077" w:rsidP="00E63077">
      <w:pPr>
        <w:widowControl w:val="0"/>
        <w:numPr>
          <w:ilvl w:val="0"/>
          <w:numId w:val="27"/>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Podgarić, spomenik NOB (oznaka 3.0.1.)</w:t>
      </w:r>
    </w:p>
    <w:p w:rsidR="00E63077" w:rsidRPr="00E63077" w:rsidRDefault="00E63077" w:rsidP="00E63077">
      <w:pPr>
        <w:widowControl w:val="0"/>
        <w:numPr>
          <w:ilvl w:val="0"/>
          <w:numId w:val="27"/>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Podgarić,    (oznaka 3.0.2.)</w:t>
      </w:r>
    </w:p>
    <w:p w:rsidR="00E63077" w:rsidRPr="00E63077" w:rsidRDefault="00E63077" w:rsidP="00E63077">
      <w:pPr>
        <w:widowControl w:val="0"/>
        <w:numPr>
          <w:ilvl w:val="0"/>
          <w:numId w:val="27"/>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Podgarić,    (oznaka 3.0.3.)</w:t>
      </w:r>
    </w:p>
    <w:p w:rsidR="00E63077" w:rsidRPr="00E63077" w:rsidRDefault="00E63077" w:rsidP="00E63077">
      <w:pPr>
        <w:widowControl w:val="0"/>
        <w:numPr>
          <w:ilvl w:val="0"/>
          <w:numId w:val="27"/>
        </w:num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Krivaja, mjesto bitke Krivaja – </w:t>
      </w:r>
      <w:proofErr w:type="spellStart"/>
      <w:r w:rsidRPr="00E63077">
        <w:rPr>
          <w:rFonts w:ascii="Arial" w:eastAsia="Times New Roman" w:hAnsi="Arial" w:cs="Arial"/>
          <w:sz w:val="20"/>
          <w:szCs w:val="20"/>
          <w:lang w:eastAsia="ar-SA"/>
        </w:rPr>
        <w:t>Alaginac</w:t>
      </w:r>
      <w:proofErr w:type="spellEnd"/>
      <w:r w:rsidRPr="00E63077">
        <w:rPr>
          <w:rFonts w:ascii="Arial" w:eastAsia="Times New Roman" w:hAnsi="Arial" w:cs="Arial"/>
          <w:sz w:val="20"/>
          <w:szCs w:val="20"/>
          <w:lang w:eastAsia="ar-SA"/>
        </w:rPr>
        <w:t>; R br. 67 (oznaka 3.0.4.)</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Članak 41. postaje članak 47. te se u njemu iza riječi „koje određuju ambijentalnu sliku“ riječ „zaštićenog“ zamjenjuje se riječju „vrijednog“.</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Članak 44. postaje članak 50. te se u njemu brišu stavci „Sklanjanje ljudi“, „Zaštita od rušenja“ i „Zaštita stabilnosti tla“ a </w:t>
      </w: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Članak 44. postaje članak 50. te se u njemu stavak 8.5. „Mjere zaštite zraka“ mijenja tako da glasi:</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Na području općine nema postojećih niti planiranih izvora zagađenja koji mogu umanjiti kakvoću zraka. </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Na području općine Berek treba težiti očuvanju kakvoće zraka unutar I. kategorije.</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Na temelju ocjene razine onečišćenosti potrebno je provoditi mjere za sprečavanje i smanjenje onečišćavanja zraka sukladno Zakonu o zaštiti zraka (NN 130/11, 47/14 i 61/17).</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Članak 44. postaje članak 50. te se u njemu stavak 8.6. „Mjere zaštite i spašavanja u dokumentu prostornog uređenja“ mijenja tako da glasi:</w:t>
      </w:r>
    </w:p>
    <w:p w:rsidR="00E63077" w:rsidRPr="00E63077" w:rsidRDefault="00E63077" w:rsidP="00E63077">
      <w:pPr>
        <w:numPr>
          <w:ilvl w:val="0"/>
          <w:numId w:val="3"/>
        </w:numPr>
        <w:suppressAutoHyphens/>
        <w:spacing w:after="0" w:line="240" w:lineRule="auto"/>
        <w:jc w:val="both"/>
        <w:rPr>
          <w:rFonts w:ascii="Arial" w:eastAsia="Times New Roman" w:hAnsi="Arial" w:cs="Arial"/>
          <w:b/>
          <w:sz w:val="20"/>
          <w:szCs w:val="20"/>
          <w:u w:val="single"/>
          <w:lang w:eastAsia="ar-SA"/>
        </w:rPr>
      </w:pPr>
      <w:r w:rsidRPr="00E63077">
        <w:rPr>
          <w:rFonts w:ascii="Arial" w:eastAsia="Times New Roman" w:hAnsi="Arial" w:cs="Arial"/>
          <w:b/>
          <w:sz w:val="20"/>
          <w:szCs w:val="20"/>
          <w:u w:val="single"/>
          <w:lang w:eastAsia="ar-SA"/>
        </w:rPr>
        <w:t>Prirodne katastrofe i velike nesreće</w:t>
      </w:r>
    </w:p>
    <w:p w:rsidR="00E63077" w:rsidRPr="00E63077" w:rsidRDefault="00E63077" w:rsidP="00E63077">
      <w:pPr>
        <w:numPr>
          <w:ilvl w:val="1"/>
          <w:numId w:val="3"/>
        </w:numPr>
        <w:suppressAutoHyphens/>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Poplave</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lastRenderedPageBreak/>
        <w:t>Uslijed pojave bujičnih voda u slučaju izrazito velikih padalina došlo bi do plavljenja državne ceste D26, županijske ceste Ž 3084 i većeg broja lokalnih i nerazvrstanih prometnica.</w:t>
      </w:r>
    </w:p>
    <w:p w:rsidR="00E63077" w:rsidRPr="00E63077" w:rsidRDefault="00E63077" w:rsidP="00E63077">
      <w:pPr>
        <w:suppressAutoHyphens/>
        <w:spacing w:after="0" w:line="240" w:lineRule="auto"/>
        <w:jc w:val="both"/>
        <w:rPr>
          <w:rFonts w:ascii="Arial" w:eastAsia="Times New Roman" w:hAnsi="Arial" w:cs="Arial"/>
          <w:sz w:val="20"/>
          <w:szCs w:val="20"/>
          <w:u w:val="single"/>
          <w:lang w:eastAsia="ar-SA"/>
        </w:rPr>
      </w:pPr>
      <w:r w:rsidRPr="00E63077">
        <w:rPr>
          <w:rFonts w:ascii="Arial" w:eastAsia="Times New Roman" w:hAnsi="Arial" w:cs="Arial"/>
          <w:sz w:val="20"/>
          <w:szCs w:val="20"/>
          <w:u w:val="single"/>
          <w:lang w:eastAsia="ar-SA"/>
        </w:rPr>
        <w:t>Mjere zaštite od poplava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Zaštita od poplava provodit će se mjerama zaštite korita bujičnih vodotoka i prostora uz njih:</w:t>
      </w:r>
    </w:p>
    <w:p w:rsidR="00E63077" w:rsidRPr="00E63077" w:rsidRDefault="00E63077" w:rsidP="00E63077">
      <w:pPr>
        <w:numPr>
          <w:ilvl w:val="0"/>
          <w:numId w:val="9"/>
        </w:numPr>
        <w:suppressAutoHyphens/>
        <w:autoSpaceDE w:val="0"/>
        <w:autoSpaceDN w:val="0"/>
        <w:adjustRightInd w:val="0"/>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Sustavnim uređenjem bujica radovima na slivu u cilju smanjenja erozijske sposobnosti povremenih vodotoka (pošumljavanje, izgradnja stepenica za zadržavanje nanosa i dr.).</w:t>
      </w:r>
    </w:p>
    <w:p w:rsidR="00E63077" w:rsidRPr="00E63077" w:rsidRDefault="00E63077" w:rsidP="00E63077">
      <w:pPr>
        <w:numPr>
          <w:ilvl w:val="0"/>
          <w:numId w:val="9"/>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hr-HR"/>
        </w:rPr>
        <w:t>U bujičnom slivu treba održavati vegetacijski pokrov koji sprječava eroziju.</w:t>
      </w:r>
    </w:p>
    <w:p w:rsidR="00E63077" w:rsidRPr="00E63077" w:rsidRDefault="00E63077" w:rsidP="00E63077">
      <w:pPr>
        <w:numPr>
          <w:ilvl w:val="0"/>
          <w:numId w:val="9"/>
        </w:numPr>
        <w:suppressAutoHyphens/>
        <w:autoSpaceDE w:val="0"/>
        <w:autoSpaceDN w:val="0"/>
        <w:adjustRightInd w:val="0"/>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Zaštitu od štetnog djelovanja bujičnih voda treba provoditi u skladu sa Zakonom o vodama, Državnim planovima obrane od poplava, a posebno Planom obrane od poplava na lokalnim vodama Bjelovarsko-bilogorske županije.</w:t>
      </w:r>
    </w:p>
    <w:p w:rsidR="00E63077" w:rsidRPr="00E63077" w:rsidRDefault="00E63077" w:rsidP="00E63077">
      <w:pPr>
        <w:numPr>
          <w:ilvl w:val="0"/>
          <w:numId w:val="9"/>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hr-HR"/>
        </w:rPr>
        <w:t>Nadležno tijelo za upravljanje vodama određuje širinu zaštitnog pojasa potrebnog za tehničko održavanja korita i kanala bujičnih tokova.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Za uklanjanje posljedica uslijed pojave bujičnih voda u slučaju izrazito velikih padalina aktivirati će se vatrogasne snage i postrojba CZ koji raspolažu s dovoljno ljudstva i materijalno-tehničkih sredstava za provođenje mjera zaštite, obrane i sanacije posljedica od poplava.</w:t>
      </w:r>
    </w:p>
    <w:p w:rsidR="00E63077" w:rsidRPr="00E63077" w:rsidRDefault="00E63077" w:rsidP="00E63077">
      <w:pPr>
        <w:numPr>
          <w:ilvl w:val="1"/>
          <w:numId w:val="3"/>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Potresi</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Područje Općine ugroženo je od potresa VIII. stupnja intenziteta po MCS skali (razorni potresi). S obzirom na mogući intenzitet potresa vidljivo je da isti mogu dovesti do katastrofe ili velike nesreće sa ljudskim žrtvama, razaranjem i oštećenjem velikog broja stambenih i infrastrukturnih objekata, te velikim materijalnim štetama.</w:t>
      </w:r>
    </w:p>
    <w:p w:rsidR="00E63077" w:rsidRPr="00E63077" w:rsidRDefault="00E63077" w:rsidP="00E63077">
      <w:pPr>
        <w:suppressAutoHyphens/>
        <w:spacing w:after="0" w:line="240" w:lineRule="auto"/>
        <w:jc w:val="both"/>
        <w:rPr>
          <w:rFonts w:ascii="Arial" w:eastAsia="Times New Roman" w:hAnsi="Arial" w:cs="Arial"/>
          <w:sz w:val="20"/>
          <w:szCs w:val="20"/>
          <w:u w:val="single"/>
          <w:lang w:eastAsia="ar-SA"/>
        </w:rPr>
      </w:pPr>
      <w:r w:rsidRPr="00E63077">
        <w:rPr>
          <w:rFonts w:ascii="Arial" w:eastAsia="Times New Roman" w:hAnsi="Arial" w:cs="Arial"/>
          <w:sz w:val="20"/>
          <w:szCs w:val="20"/>
          <w:u w:val="single"/>
          <w:lang w:eastAsia="ar-SA"/>
        </w:rPr>
        <w:t>Mjere zaštite od potresa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Protupotresno projektiranje kao i građenje građevina treba provoditi sukladno zakonskim propisima o građenju i prema postojećim tehničkim propisima za navedenu seizmičku zonu („Pravilnik o tehničkim normativima za izgradnju objekata visokogradnje u seizmičkim područjima“ - pročišćeni tekst sa svim dopunama i izmjenama (NN 31/81, 49/82, 29/83, 21/88 i 52/90). Projektiranje, građenje i rekonstrukcija važnih građevina mora se provesti tako da građevine budu otporne na potres. Potrebno je osigurati dovoljno široke i sigurne evakuacijske putove, omogućiti nesmetan pristup svih vrsta pomoći u skladu s važećim propisima. Zaštita od štetnog djelovanja potresa usmjerena je prije svega prema preventivnim segmentima, kao jedinom pouzdanom načinu zaštite, a ostvaruje se putem tehničko – građevinskih mjera:</w:t>
      </w:r>
    </w:p>
    <w:p w:rsidR="00E63077" w:rsidRPr="00E63077" w:rsidRDefault="00E63077" w:rsidP="00E63077">
      <w:pPr>
        <w:numPr>
          <w:ilvl w:val="0"/>
          <w:numId w:val="4"/>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 xml:space="preserve">seizmološka istraživanja: seizmologija nastoji spoznati i definirati što </w:t>
      </w:r>
      <w:proofErr w:type="spellStart"/>
      <w:r w:rsidRPr="00E63077">
        <w:rPr>
          <w:rFonts w:ascii="Arial" w:eastAsia="Times New Roman" w:hAnsi="Arial" w:cs="Arial"/>
          <w:sz w:val="20"/>
          <w:szCs w:val="20"/>
          <w:lang w:eastAsia="ar-SA"/>
        </w:rPr>
        <w:t>utemeljenije</w:t>
      </w:r>
      <w:proofErr w:type="spellEnd"/>
      <w:r w:rsidRPr="00E63077">
        <w:rPr>
          <w:rFonts w:ascii="Arial" w:eastAsia="Times New Roman" w:hAnsi="Arial" w:cs="Arial"/>
          <w:sz w:val="20"/>
          <w:szCs w:val="20"/>
          <w:lang w:eastAsia="ar-SA"/>
        </w:rPr>
        <w:t xml:space="preserve"> modele generiranja potresa za regionalna i uža lokalna područja,</w:t>
      </w:r>
    </w:p>
    <w:p w:rsidR="00E63077" w:rsidRPr="00E63077" w:rsidRDefault="00E63077" w:rsidP="00E63077">
      <w:pPr>
        <w:numPr>
          <w:ilvl w:val="0"/>
          <w:numId w:val="4"/>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urbanističko planiranje: u dokumentima prostornog uređenja mjere zaštite od štetnih djelovanja potresa ostvaruju se temeljem propisanih zajedničkih prostornih normativa i standarda koje vode općem smanjivanju povredljivosti izgrađenih struktura,</w:t>
      </w:r>
    </w:p>
    <w:p w:rsidR="00E63077" w:rsidRPr="00E63077" w:rsidRDefault="00E63077" w:rsidP="00E63077">
      <w:pPr>
        <w:numPr>
          <w:ilvl w:val="0"/>
          <w:numId w:val="4"/>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proračuni konstrukcija i nadzor nad izgradnjom: inženjerske konstrukcije moraju biti tako dimenzionirane da mogu odoljeti ekstremnim opterećenjima nastalim od potresnog gibanja tla, osobito horizontalnog. Sukladno tome, potrebno je pridržavati se pozitivnih tehničkih normi i propisa koji reguliraju bitne zahtjeve građevine, tako da predvidiva djelovanja potresa tijekom gradnje i uporabe ne prouzroče: rušenje građevine ili njezina dijela, deformacija nedopuštenog stupnja, oštećenje građevnog sklopa ili opreme zbog deformacije nosive konstrukcije, nerazmjerno velika oštećenja u odnosu na uzrok zbog kojih su nastala.</w:t>
      </w:r>
    </w:p>
    <w:p w:rsidR="00E63077" w:rsidRPr="00E63077" w:rsidRDefault="00E63077" w:rsidP="00E63077">
      <w:pPr>
        <w:numPr>
          <w:ilvl w:val="0"/>
          <w:numId w:val="4"/>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 xml:space="preserve">seizmička </w:t>
      </w:r>
      <w:proofErr w:type="spellStart"/>
      <w:r w:rsidRPr="00E63077">
        <w:rPr>
          <w:rFonts w:ascii="Arial" w:eastAsia="Times New Roman" w:hAnsi="Arial" w:cs="Arial"/>
          <w:sz w:val="20"/>
          <w:szCs w:val="20"/>
          <w:lang w:eastAsia="ar-SA"/>
        </w:rPr>
        <w:t>mikrozoniranja</w:t>
      </w:r>
      <w:proofErr w:type="spellEnd"/>
      <w:r w:rsidRPr="00E63077">
        <w:rPr>
          <w:rFonts w:ascii="Arial" w:eastAsia="Times New Roman" w:hAnsi="Arial" w:cs="Arial"/>
          <w:sz w:val="20"/>
          <w:szCs w:val="20"/>
          <w:lang w:eastAsia="ar-SA"/>
        </w:rPr>
        <w:t>: važna su zbog toga što se time dobiva skup podataka kojima se proučava i analizira utjecaj lokalnih uvjeta tla na užoj lokaciji kako bi odredili granice pojedinih užih područja s obzirom na očekivane učinke budućih potresa,</w:t>
      </w:r>
    </w:p>
    <w:p w:rsidR="00E63077" w:rsidRPr="00E63077" w:rsidRDefault="00E63077" w:rsidP="00E63077">
      <w:pPr>
        <w:numPr>
          <w:ilvl w:val="0"/>
          <w:numId w:val="4"/>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 xml:space="preserve">zemljovidi: u svrhu zaštite od potresa, koristiti šumske geološke karte, </w:t>
      </w:r>
      <w:proofErr w:type="spellStart"/>
      <w:r w:rsidRPr="00E63077">
        <w:rPr>
          <w:rFonts w:ascii="Arial" w:eastAsia="Times New Roman" w:hAnsi="Arial" w:cs="Arial"/>
          <w:sz w:val="20"/>
          <w:szCs w:val="20"/>
          <w:lang w:eastAsia="ar-SA"/>
        </w:rPr>
        <w:t>fitocenološke</w:t>
      </w:r>
      <w:proofErr w:type="spellEnd"/>
      <w:r w:rsidRPr="00E63077">
        <w:rPr>
          <w:rFonts w:ascii="Arial" w:eastAsia="Times New Roman" w:hAnsi="Arial" w:cs="Arial"/>
          <w:sz w:val="20"/>
          <w:szCs w:val="20"/>
          <w:lang w:eastAsia="ar-SA"/>
        </w:rPr>
        <w:t xml:space="preserve"> karte i pedološke karte iz šumsko gospodarstvenih planova.</w:t>
      </w:r>
    </w:p>
    <w:p w:rsidR="00E63077" w:rsidRPr="00E63077" w:rsidRDefault="00E63077" w:rsidP="00E63077">
      <w:pPr>
        <w:suppressAutoHyphens/>
        <w:spacing w:after="0" w:line="240" w:lineRule="auto"/>
        <w:jc w:val="both"/>
        <w:rPr>
          <w:rFonts w:ascii="Arial" w:eastAsia="Times New Roman" w:hAnsi="Arial" w:cs="Arial"/>
          <w:sz w:val="20"/>
          <w:szCs w:val="20"/>
          <w:u w:val="single"/>
          <w:lang w:eastAsia="ar-SA"/>
        </w:rPr>
      </w:pPr>
      <w:r w:rsidRPr="00E63077">
        <w:rPr>
          <w:rFonts w:ascii="Arial" w:eastAsia="Times New Roman" w:hAnsi="Arial" w:cs="Arial"/>
          <w:sz w:val="20"/>
          <w:szCs w:val="20"/>
          <w:u w:val="single"/>
          <w:lang w:eastAsia="ar-SA"/>
        </w:rPr>
        <w:t>Mjere zaštite od rušenja</w:t>
      </w:r>
    </w:p>
    <w:p w:rsid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 xml:space="preserve">Pri određivanju udaljenosti građevina od prometnica primjenjuje se i Pravilnik o mjerama zaštite od elementarnih nepogoda i ratnih opasnosti u prostornom planiranju i uređenju prostora (“Narodne novine“, broj 29/83, 36/85 i 42/86). Prometnice se moraju projektirati na način da razmak građevina od prometnice omogućuje da eventualne ruševine građevina ne </w:t>
      </w:r>
      <w:proofErr w:type="spellStart"/>
      <w:r w:rsidRPr="00E63077">
        <w:rPr>
          <w:rFonts w:ascii="Arial" w:eastAsia="Times New Roman" w:hAnsi="Arial" w:cs="Arial"/>
          <w:sz w:val="20"/>
          <w:szCs w:val="20"/>
          <w:lang w:eastAsia="ar-SA"/>
        </w:rPr>
        <w:t>zaprečavaju</w:t>
      </w:r>
      <w:proofErr w:type="spellEnd"/>
      <w:r w:rsidRPr="00E63077">
        <w:rPr>
          <w:rFonts w:ascii="Arial" w:eastAsia="Times New Roman" w:hAnsi="Arial" w:cs="Arial"/>
          <w:sz w:val="20"/>
          <w:szCs w:val="20"/>
          <w:lang w:eastAsia="ar-SA"/>
        </w:rPr>
        <w:t xml:space="preserve"> prometnicu radi evakuacije ljudi i pristupa interventnim vozilima. U projektiranju građevina mora se koristiti tzv. projektna </w:t>
      </w:r>
      <w:proofErr w:type="spellStart"/>
      <w:r w:rsidRPr="00E63077">
        <w:rPr>
          <w:rFonts w:ascii="Arial" w:eastAsia="Times New Roman" w:hAnsi="Arial" w:cs="Arial"/>
          <w:sz w:val="20"/>
          <w:szCs w:val="20"/>
          <w:lang w:eastAsia="ar-SA"/>
        </w:rPr>
        <w:t>seizmičnost</w:t>
      </w:r>
      <w:proofErr w:type="spellEnd"/>
      <w:r w:rsidRPr="00E63077">
        <w:rPr>
          <w:rFonts w:ascii="Arial" w:eastAsia="Times New Roman" w:hAnsi="Arial" w:cs="Arial"/>
          <w:sz w:val="20"/>
          <w:szCs w:val="20"/>
          <w:lang w:eastAsia="ar-SA"/>
        </w:rPr>
        <w:t xml:space="preserve"> (protupotresno inženjerstvo) sukladno utvrđenom stupnju potresa po MCS ljestvici njihove jačine prema </w:t>
      </w:r>
      <w:proofErr w:type="spellStart"/>
      <w:r w:rsidRPr="00E63077">
        <w:rPr>
          <w:rFonts w:ascii="Arial" w:eastAsia="Times New Roman" w:hAnsi="Arial" w:cs="Arial"/>
          <w:sz w:val="20"/>
          <w:szCs w:val="20"/>
          <w:lang w:eastAsia="ar-SA"/>
        </w:rPr>
        <w:t>mikroseizmičnoj</w:t>
      </w:r>
      <w:proofErr w:type="spellEnd"/>
      <w:r w:rsidRPr="00E63077">
        <w:rPr>
          <w:rFonts w:ascii="Arial" w:eastAsia="Times New Roman" w:hAnsi="Arial" w:cs="Arial"/>
          <w:sz w:val="20"/>
          <w:szCs w:val="20"/>
          <w:lang w:eastAsia="ar-SA"/>
        </w:rPr>
        <w:t xml:space="preserve"> rajonizaciji, odnosno seizmološkoj karti Hrvatske za povratni period od 500 godina. Sabirne ceste u naseljima neophodno je planirati tako da im rušenje zgrada ne zatvori promet, odnosno da se ruševine mogu što jednostavnije raščistiti radi evakuacije ljudi i materijalnih dobara. </w:t>
      </w:r>
    </w:p>
    <w:p w:rsidR="00D4755A" w:rsidRDefault="00D4755A"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p>
    <w:p w:rsidR="00D4755A" w:rsidRPr="00E63077" w:rsidRDefault="00D4755A"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p>
    <w:p w:rsidR="00E63077" w:rsidRPr="00E63077" w:rsidRDefault="00E63077" w:rsidP="00E63077">
      <w:pPr>
        <w:numPr>
          <w:ilvl w:val="1"/>
          <w:numId w:val="3"/>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lastRenderedPageBreak/>
        <w:t>Klizišta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Na području općine evidentirana su klizišta koja su prikazana u prilogu elaborata „Procjena ugroženosti stanovništva, materijalnih i kulturnih dobara i okoliša od katastrofa i velikih nesreća“. Klizišta predstavljaju veliku opasnost za ljude i imovinu.</w:t>
      </w:r>
    </w:p>
    <w:p w:rsidR="00E63077" w:rsidRPr="00E63077" w:rsidRDefault="00E63077" w:rsidP="00E63077">
      <w:pPr>
        <w:suppressAutoHyphens/>
        <w:spacing w:after="0" w:line="240" w:lineRule="auto"/>
        <w:jc w:val="both"/>
        <w:rPr>
          <w:rFonts w:ascii="Arial" w:eastAsia="Times New Roman" w:hAnsi="Arial" w:cs="Arial"/>
          <w:sz w:val="20"/>
          <w:szCs w:val="20"/>
          <w:u w:val="single"/>
          <w:lang w:eastAsia="ar-SA"/>
        </w:rPr>
      </w:pPr>
      <w:r w:rsidRPr="00E63077">
        <w:rPr>
          <w:rFonts w:ascii="Arial" w:eastAsia="Times New Roman" w:hAnsi="Arial" w:cs="Arial"/>
          <w:sz w:val="20"/>
          <w:szCs w:val="20"/>
          <w:u w:val="single"/>
          <w:lang w:eastAsia="ar-SA"/>
        </w:rPr>
        <w:t>Mjere zaštite klizišta</w:t>
      </w:r>
    </w:p>
    <w:p w:rsidR="00E63077" w:rsidRPr="00E63077" w:rsidRDefault="00E63077" w:rsidP="00E63077">
      <w:pPr>
        <w:suppressAutoHyphens/>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Na području evidentiranih klizišta ne dozvoljava se gradnja stambenih i drugih objekata.</w:t>
      </w:r>
    </w:p>
    <w:p w:rsidR="00E63077" w:rsidRPr="00E63077" w:rsidRDefault="00E63077" w:rsidP="00E63077">
      <w:pPr>
        <w:suppressAutoHyphens/>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 xml:space="preserve">U zaštitnom pojasu bujičnih </w:t>
      </w:r>
      <w:proofErr w:type="spellStart"/>
      <w:r w:rsidRPr="00E63077">
        <w:rPr>
          <w:rFonts w:ascii="Arial" w:eastAsia="Times New Roman" w:hAnsi="Arial" w:cs="Arial"/>
          <w:sz w:val="20"/>
          <w:szCs w:val="20"/>
          <w:lang w:eastAsia="hr-HR"/>
        </w:rPr>
        <w:t>vodotokova</w:t>
      </w:r>
      <w:proofErr w:type="spellEnd"/>
      <w:r w:rsidRPr="00E63077">
        <w:rPr>
          <w:rFonts w:ascii="Arial" w:eastAsia="Times New Roman" w:hAnsi="Arial" w:cs="Arial"/>
          <w:sz w:val="20"/>
          <w:szCs w:val="20"/>
          <w:lang w:eastAsia="hr-HR"/>
        </w:rPr>
        <w:t xml:space="preserve"> ne dozvoljava se gradnja stambenih i drugih objekata.</w:t>
      </w:r>
    </w:p>
    <w:p w:rsidR="00E63077" w:rsidRPr="00E63077" w:rsidRDefault="00E63077" w:rsidP="00E63077">
      <w:pPr>
        <w:numPr>
          <w:ilvl w:val="1"/>
          <w:numId w:val="3"/>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Ostali prirodni uzroci</w:t>
      </w:r>
    </w:p>
    <w:p w:rsidR="00E63077" w:rsidRPr="00E63077" w:rsidRDefault="00E63077" w:rsidP="00E63077">
      <w:pPr>
        <w:suppressAutoHyphens/>
        <w:spacing w:after="0" w:line="240" w:lineRule="auto"/>
        <w:jc w:val="both"/>
        <w:rPr>
          <w:rFonts w:ascii="Arial" w:eastAsia="Times New Roman" w:hAnsi="Arial" w:cs="Arial"/>
          <w:sz w:val="20"/>
          <w:szCs w:val="20"/>
          <w:u w:val="single"/>
          <w:lang w:eastAsia="ar-SA"/>
        </w:rPr>
      </w:pPr>
      <w:r w:rsidRPr="00E63077">
        <w:rPr>
          <w:rFonts w:ascii="Arial" w:eastAsia="Times New Roman" w:hAnsi="Arial" w:cs="Arial"/>
          <w:sz w:val="20"/>
          <w:szCs w:val="20"/>
          <w:u w:val="single"/>
          <w:lang w:eastAsia="ar-SA"/>
        </w:rPr>
        <w:t>Mjere zaštite od ostalih prirodnih uzroka</w:t>
      </w:r>
    </w:p>
    <w:p w:rsidR="00E63077" w:rsidRPr="00E63077" w:rsidRDefault="00E63077" w:rsidP="00E63077">
      <w:pPr>
        <w:suppressAutoHyphens/>
        <w:autoSpaceDE w:val="0"/>
        <w:autoSpaceDN w:val="0"/>
        <w:adjustRightInd w:val="0"/>
        <w:spacing w:after="0" w:line="240" w:lineRule="auto"/>
        <w:ind w:firstLine="708"/>
        <w:jc w:val="both"/>
        <w:rPr>
          <w:rFonts w:ascii="Arial" w:eastAsia="Times New Roman" w:hAnsi="Arial" w:cs="Arial"/>
          <w:bCs/>
          <w:sz w:val="20"/>
          <w:szCs w:val="20"/>
          <w:u w:val="single"/>
          <w:lang w:eastAsia="ar-SA"/>
        </w:rPr>
      </w:pPr>
      <w:r w:rsidRPr="00E63077">
        <w:rPr>
          <w:rFonts w:ascii="Arial" w:eastAsia="Times New Roman" w:hAnsi="Arial" w:cs="Arial"/>
          <w:bCs/>
          <w:sz w:val="20"/>
          <w:szCs w:val="20"/>
          <w:u w:val="single"/>
          <w:lang w:eastAsia="ar-SA"/>
        </w:rPr>
        <w:t>Oborinski režim</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Zaštita se provodi u vezi s posljedicama do kojih može doći, a prije svega je u vezi sa zaštitom od poplava, bujica, klizišta i erozije, izgradnjom zaštitnih vodenih građevina i drugim građevinskim mjerama. Pri projektiranju i gradnji treba uzimati u obzir karakteristike oborinskih prilika, kao i kod projektiranja kanalizacijske mreže u naseljima, gdje treba voditi računa o maksimalnim intenzitetima kiše u kratkim vremenskim razmacima te istu mrežu dimenzionirati na takve uvjete.</w:t>
      </w:r>
    </w:p>
    <w:p w:rsidR="00E63077" w:rsidRPr="00E63077" w:rsidRDefault="00E63077" w:rsidP="00E63077">
      <w:pPr>
        <w:suppressAutoHyphens/>
        <w:autoSpaceDE w:val="0"/>
        <w:autoSpaceDN w:val="0"/>
        <w:adjustRightInd w:val="0"/>
        <w:spacing w:after="0" w:line="240" w:lineRule="auto"/>
        <w:ind w:firstLine="708"/>
        <w:jc w:val="both"/>
        <w:rPr>
          <w:rFonts w:ascii="Arial" w:eastAsia="Times New Roman" w:hAnsi="Arial" w:cs="Arial"/>
          <w:bCs/>
          <w:sz w:val="20"/>
          <w:szCs w:val="20"/>
          <w:u w:val="single"/>
          <w:lang w:eastAsia="ar-SA"/>
        </w:rPr>
      </w:pPr>
      <w:r w:rsidRPr="00E63077">
        <w:rPr>
          <w:rFonts w:ascii="Arial" w:eastAsia="Times New Roman" w:hAnsi="Arial" w:cs="Arial"/>
          <w:bCs/>
          <w:sz w:val="20"/>
          <w:szCs w:val="20"/>
          <w:u w:val="single"/>
          <w:lang w:eastAsia="ar-SA"/>
        </w:rPr>
        <w:t>Olujno ili orkansko nevrijeme</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Radi mogućih većih posljedica u toku kratkog vremenskog razdoblja i neposredne opasnosti po ljudske živote, veće nego bilo koje druge od gore navedenih ugroza, zaštiti materijalnih dobara i života ljudi pri nevremenu i olujama treba posvetiti posebnu pažnju. Zaštitu je moguće ostvariti provođenjem preventivnih mjera već pri planiranju naselja te gradnji građevina.</w:t>
      </w:r>
    </w:p>
    <w:p w:rsidR="00E63077" w:rsidRPr="00E63077" w:rsidRDefault="00E63077" w:rsidP="00E63077">
      <w:pPr>
        <w:suppressAutoHyphens/>
        <w:autoSpaceDE w:val="0"/>
        <w:autoSpaceDN w:val="0"/>
        <w:adjustRightInd w:val="0"/>
        <w:spacing w:after="0" w:line="240" w:lineRule="auto"/>
        <w:ind w:firstLine="708"/>
        <w:jc w:val="both"/>
        <w:rPr>
          <w:rFonts w:ascii="Arial" w:eastAsia="Times New Roman" w:hAnsi="Arial" w:cs="Arial"/>
          <w:bCs/>
          <w:sz w:val="20"/>
          <w:szCs w:val="20"/>
          <w:u w:val="single"/>
          <w:lang w:eastAsia="ar-SA"/>
        </w:rPr>
      </w:pPr>
      <w:r w:rsidRPr="00E63077">
        <w:rPr>
          <w:rFonts w:ascii="Arial" w:eastAsia="Times New Roman" w:hAnsi="Arial" w:cs="Arial"/>
          <w:bCs/>
          <w:sz w:val="20"/>
          <w:szCs w:val="20"/>
          <w:u w:val="single"/>
          <w:lang w:eastAsia="ar-SA"/>
        </w:rPr>
        <w:t>Poledica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Preventivne mjere uključuju prognozu za tu pojavu te izvješćivanje o tome odgovarajućih službi, koje u svojoj redovnoj djelatnosti vode računa o sigurnosti prometne infrastrukture.</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p>
    <w:p w:rsidR="00E63077" w:rsidRPr="00E63077" w:rsidRDefault="00E63077" w:rsidP="00E63077">
      <w:pPr>
        <w:numPr>
          <w:ilvl w:val="0"/>
          <w:numId w:val="3"/>
        </w:numPr>
        <w:suppressAutoHyphens/>
        <w:spacing w:after="0" w:line="240" w:lineRule="auto"/>
        <w:jc w:val="both"/>
        <w:rPr>
          <w:rFonts w:ascii="Arial" w:eastAsia="Times New Roman" w:hAnsi="Arial" w:cs="Arial"/>
          <w:b/>
          <w:sz w:val="20"/>
          <w:szCs w:val="20"/>
          <w:u w:val="single"/>
          <w:lang w:eastAsia="ar-SA"/>
        </w:rPr>
      </w:pPr>
      <w:r w:rsidRPr="00E63077">
        <w:rPr>
          <w:rFonts w:ascii="Arial" w:eastAsia="Times New Roman" w:hAnsi="Arial" w:cs="Arial"/>
          <w:b/>
          <w:sz w:val="20"/>
          <w:szCs w:val="20"/>
          <w:u w:val="single"/>
          <w:lang w:eastAsia="ar-SA"/>
        </w:rPr>
        <w:t>Tehničko – tehnološke katastrofe i velike nesreće</w:t>
      </w:r>
    </w:p>
    <w:p w:rsidR="00E63077" w:rsidRPr="00E63077" w:rsidRDefault="00E63077" w:rsidP="00E63077">
      <w:pPr>
        <w:numPr>
          <w:ilvl w:val="1"/>
          <w:numId w:val="3"/>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Tehničko tehnološke katastrofe i velike nesreće izazvane nesrećama u gospodarskim objektima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Na području Općine ne postoje gospodarski objekti koji u svojoj proizvodnji koriste lakozapaljive i eksplozivne tvari niti pravne osobe kod kojih postoje smještajni kapaciteti lakozapaljivih i eksplozivnih tvari.</w:t>
      </w:r>
    </w:p>
    <w:p w:rsidR="00E63077" w:rsidRPr="00E63077" w:rsidRDefault="00E63077" w:rsidP="00E63077">
      <w:pPr>
        <w:suppressAutoHyphens/>
        <w:spacing w:after="0" w:line="240" w:lineRule="auto"/>
        <w:jc w:val="both"/>
        <w:rPr>
          <w:rFonts w:ascii="Arial" w:eastAsia="Times New Roman" w:hAnsi="Arial" w:cs="Arial"/>
          <w:sz w:val="20"/>
          <w:szCs w:val="20"/>
          <w:u w:val="single"/>
          <w:lang w:eastAsia="ar-SA"/>
        </w:rPr>
      </w:pPr>
      <w:r w:rsidRPr="00E63077">
        <w:rPr>
          <w:rFonts w:ascii="Arial" w:eastAsia="Times New Roman" w:hAnsi="Arial" w:cs="Arial"/>
          <w:sz w:val="20"/>
          <w:szCs w:val="20"/>
          <w:u w:val="single"/>
          <w:lang w:eastAsia="ar-SA"/>
        </w:rPr>
        <w:t xml:space="preserve">Mjere zaštite od </w:t>
      </w:r>
      <w:r w:rsidRPr="00E63077">
        <w:rPr>
          <w:rFonts w:ascii="Arial" w:eastAsia="Times New Roman" w:hAnsi="Arial" w:cs="Arial"/>
          <w:iCs/>
          <w:sz w:val="20"/>
          <w:szCs w:val="20"/>
          <w:u w:val="single"/>
          <w:lang w:eastAsia="ar-SA"/>
        </w:rPr>
        <w:t>tehničko tehnoloških nesreća u gospodarskim objektima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 xml:space="preserve">Tehnološki procesi u kojima se koriste ili proizvode zapaljive tekućine i plinovi ili eksplozivne tvari, mogu se obavljati samo u građevinama ili njenim dijelovima koji su izgrađeni sukladno važećim propisima koji uređuju predmetnu problematiku. </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Kod lokacija gdje se proizvode, skladište, prerađuju, prevoze, sakupljaju ili obavljaju druge radnje s opasnim tvarima ne preporučuje se gradnja objekata u kojem boravi veći broj osoba. (dječji vrtići, škole, sportske dvorane, trgovački centri, stambene građevine i dr.).</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 xml:space="preserve">Nove objekte koji se planiraju graditi u kojima se pojavljuju opasne tvari potrebno je locirati gdje ne ugrožavaju stanovništvo te obvezati vlasnike istih na uspostavu sustava za uzbunjivanje i </w:t>
      </w:r>
      <w:r w:rsidRPr="00E63077">
        <w:rPr>
          <w:rFonts w:ascii="Arial" w:eastAsia="Times New Roman" w:hAnsi="Arial" w:cs="Arial"/>
          <w:sz w:val="20"/>
          <w:szCs w:val="20"/>
          <w:lang w:eastAsia="ar-SA"/>
        </w:rPr>
        <w:t>povezivanje sa sustavom 112.</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Za potrebe gašenja požara u hidrantskoj mreži treba, ovisno o broju stanovnika, osigurati potrebnu količinu vode i odgovarajućeg tlaka. Prilikom gradnje ili rekonstrukcije vodoopskrbnih mreža, ukoliko ne postoji treba predvidjeti vanjsku hidrantsku mrežu sukladno propisima;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Za gašenja požara na građevinama ili otvorenom prostoru treba planirati odgovarajuće vatrogasne pristupe, prilaze i površine za operativni rad vatrogasnih vozila.</w:t>
      </w:r>
    </w:p>
    <w:p w:rsidR="00E63077" w:rsidRPr="00E63077" w:rsidRDefault="00E63077" w:rsidP="00E63077">
      <w:pPr>
        <w:numPr>
          <w:ilvl w:val="1"/>
          <w:numId w:val="3"/>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Tehničko tehnološke katastrofe i velike nesreće izazvane nesrećama u prometu</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hr-HR"/>
        </w:rPr>
      </w:pPr>
      <w:r w:rsidRPr="00E63077">
        <w:rPr>
          <w:rFonts w:ascii="Arial" w:eastAsia="Times New Roman" w:hAnsi="Arial" w:cs="Arial"/>
          <w:sz w:val="20"/>
          <w:szCs w:val="20"/>
          <w:lang w:eastAsia="hr-HR"/>
        </w:rPr>
        <w:t>Općina je rijetko naseljena a u lokalnom tranzitu jedino županijskom cestom Ž 3084 prolaze cisterne sa zapaljivim i opasnim tvarima koje ugrožavaju stanovništvo u slučaju nesreće, sudara, prevrtanja, zapaljenja ili istjecanja opasnih tvari pri transportu.</w:t>
      </w:r>
    </w:p>
    <w:p w:rsidR="00E63077" w:rsidRPr="00E63077" w:rsidRDefault="00E63077" w:rsidP="00E63077">
      <w:pPr>
        <w:suppressAutoHyphens/>
        <w:spacing w:after="0" w:line="240" w:lineRule="auto"/>
        <w:jc w:val="both"/>
        <w:rPr>
          <w:rFonts w:ascii="Arial" w:eastAsia="Times New Roman" w:hAnsi="Arial" w:cs="Arial"/>
          <w:sz w:val="20"/>
          <w:szCs w:val="20"/>
          <w:u w:val="single"/>
          <w:lang w:eastAsia="ar-SA"/>
        </w:rPr>
      </w:pPr>
      <w:r w:rsidRPr="00E63077">
        <w:rPr>
          <w:rFonts w:ascii="Arial" w:eastAsia="Times New Roman" w:hAnsi="Arial" w:cs="Arial"/>
          <w:sz w:val="20"/>
          <w:szCs w:val="20"/>
          <w:u w:val="single"/>
          <w:lang w:eastAsia="ar-SA"/>
        </w:rPr>
        <w:t xml:space="preserve">Mjere zaštite od </w:t>
      </w:r>
      <w:r w:rsidRPr="00E63077">
        <w:rPr>
          <w:rFonts w:ascii="Arial" w:eastAsia="Times New Roman" w:hAnsi="Arial" w:cs="Arial"/>
          <w:iCs/>
          <w:sz w:val="20"/>
          <w:szCs w:val="20"/>
          <w:u w:val="single"/>
          <w:lang w:eastAsia="ar-SA"/>
        </w:rPr>
        <w:t>tehničko tehnoloških nesreća u prometu</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Od prijevoznika opasnih tvari treba zahtijevati korištenje sigurnih i adekvatno označenih prometnica u granicama njihovih mogućnosti obzirom na nužnost korištenja prilaznih prometnica.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Glavne mjere prevencije nastanka cestovnih nesreća su: izgradnja kvalitetne i odgovarajuće cestovne mreže, edukacija i osvješćivanje sudionika u prometu, poboljšanje voznog parka, edukacija stanovništva za postupanje u slučaju nesreće s opasnim tvarima itd.</w:t>
      </w:r>
    </w:p>
    <w:p w:rsidR="00E63077" w:rsidRPr="00E63077" w:rsidRDefault="00E63077" w:rsidP="00E63077">
      <w:pPr>
        <w:numPr>
          <w:ilvl w:val="1"/>
          <w:numId w:val="3"/>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 xml:space="preserve"> Epidemiološke i sanitarne opasnosti</w:t>
      </w:r>
    </w:p>
    <w:p w:rsidR="00E63077" w:rsidRPr="00E63077" w:rsidRDefault="00E63077" w:rsidP="00E63077">
      <w:pPr>
        <w:suppressAutoHyphens/>
        <w:spacing w:after="0" w:line="240" w:lineRule="auto"/>
        <w:jc w:val="both"/>
        <w:rPr>
          <w:rFonts w:ascii="Arial" w:eastAsia="Times New Roman" w:hAnsi="Arial" w:cs="Arial"/>
          <w:sz w:val="20"/>
          <w:szCs w:val="20"/>
          <w:u w:val="single"/>
          <w:lang w:eastAsia="ar-SA"/>
        </w:rPr>
      </w:pPr>
      <w:r w:rsidRPr="00E63077">
        <w:rPr>
          <w:rFonts w:ascii="Arial" w:eastAsia="Times New Roman" w:hAnsi="Arial" w:cs="Arial"/>
          <w:sz w:val="20"/>
          <w:szCs w:val="20"/>
          <w:u w:val="single"/>
          <w:lang w:eastAsia="ar-SA"/>
        </w:rPr>
        <w:t>Mjere zaštite od epidemija i sanitarnih opasnosti</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Mjere za sprečavanje i suzbijanje epidemija zaraznih bolesti koje su definirane Zakonom o zaštiti</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pučanstva od zaraznih bolesti (NN 79/07, 113/08, 43/09), a čije je sprečavanje i suzbijanje od velike važnosti, mogu biti:</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lastRenderedPageBreak/>
        <w:t>Opće mjere:</w:t>
      </w:r>
    </w:p>
    <w:p w:rsidR="00E63077" w:rsidRPr="00E63077" w:rsidRDefault="00E63077" w:rsidP="00E63077">
      <w:pPr>
        <w:numPr>
          <w:ilvl w:val="0"/>
          <w:numId w:val="5"/>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osiguravanje zdravstvene ispravnosti hrane, predmeta koji dolaze u dodir s hranom i predmeta opće uporabe te sanitarno-tehničko i higijenskih uvjeta proizvodnje i prometa istih,</w:t>
      </w:r>
    </w:p>
    <w:p w:rsidR="00E63077" w:rsidRPr="00E63077" w:rsidRDefault="00E63077" w:rsidP="00E63077">
      <w:pPr>
        <w:numPr>
          <w:ilvl w:val="0"/>
          <w:numId w:val="5"/>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osiguravanje zdravstvene ispravnosti vode za piće te sanitarna zaštita zona izvorišta i objekata, odnosno uređaja koji služe za javnu opskrbu vodom za piće,</w:t>
      </w:r>
    </w:p>
    <w:p w:rsidR="00E63077" w:rsidRPr="00E63077" w:rsidRDefault="00E63077" w:rsidP="00E63077">
      <w:pPr>
        <w:numPr>
          <w:ilvl w:val="0"/>
          <w:numId w:val="5"/>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osiguravanje zdravstvene ispravnosti kupališnih, bazenskih voda, voda fontana i drugih voda od javno zdravstvenog interesa,</w:t>
      </w:r>
    </w:p>
    <w:p w:rsidR="00E63077" w:rsidRPr="00E63077" w:rsidRDefault="00E63077" w:rsidP="00E63077">
      <w:pPr>
        <w:numPr>
          <w:ilvl w:val="0"/>
          <w:numId w:val="5"/>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osiguravanje sanitarno-tehničkih i higijenskih uvjeta na površinama, u prostorijama ili objektima,</w:t>
      </w:r>
    </w:p>
    <w:p w:rsidR="00E63077" w:rsidRPr="00E63077" w:rsidRDefault="00E63077" w:rsidP="00E63077">
      <w:pPr>
        <w:numPr>
          <w:ilvl w:val="0"/>
          <w:numId w:val="5"/>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osiguravanje sanitarno-tehničkih i higijenskih uvjeta odvodnje otpadnih voda, balastnih voda te odlaganja otpadnih tvari,</w:t>
      </w:r>
    </w:p>
    <w:p w:rsidR="00E63077" w:rsidRPr="00E63077" w:rsidRDefault="00E63077" w:rsidP="00E63077">
      <w:pPr>
        <w:numPr>
          <w:ilvl w:val="0"/>
          <w:numId w:val="5"/>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osiguravanje provođenja dezinfekcije, dezinsekcije i deratizacije kao opće mjere na površinama, prostorima, prostorijama ili objektima.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Posebne mjere:</w:t>
      </w:r>
    </w:p>
    <w:p w:rsidR="00E63077" w:rsidRPr="00E63077" w:rsidRDefault="00E63077" w:rsidP="00E63077">
      <w:pPr>
        <w:numPr>
          <w:ilvl w:val="0"/>
          <w:numId w:val="6"/>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rano otkrivanje izvora zaraze i putova prenošenja zaraze,</w:t>
      </w:r>
    </w:p>
    <w:p w:rsidR="00E63077" w:rsidRPr="00E63077" w:rsidRDefault="00E63077" w:rsidP="00E63077">
      <w:pPr>
        <w:numPr>
          <w:ilvl w:val="0"/>
          <w:numId w:val="6"/>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laboratorijsko ispitivanje uzročnika zarazne bolesti, odnosno epidemije zarazne bolesti,</w:t>
      </w:r>
    </w:p>
    <w:p w:rsidR="00E63077" w:rsidRPr="00E63077" w:rsidRDefault="00E63077" w:rsidP="00E63077">
      <w:pPr>
        <w:numPr>
          <w:ilvl w:val="0"/>
          <w:numId w:val="6"/>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prijavljivanje, prijevoz, izolacija i liječenje oboljelih,</w:t>
      </w:r>
    </w:p>
    <w:p w:rsidR="00E63077" w:rsidRPr="00E63077" w:rsidRDefault="00E63077" w:rsidP="00E63077">
      <w:pPr>
        <w:numPr>
          <w:ilvl w:val="0"/>
          <w:numId w:val="6"/>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provođenje preventivne i obvezne preventivne dezinfekcije, dezinsekcije i deratizacije,</w:t>
      </w:r>
    </w:p>
    <w:p w:rsidR="00E63077" w:rsidRPr="00E63077" w:rsidRDefault="00E63077" w:rsidP="00E63077">
      <w:pPr>
        <w:numPr>
          <w:ilvl w:val="0"/>
          <w:numId w:val="6"/>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zdravstveni nadzor nad kliconošama, zaposlenim i drugim osobama,</w:t>
      </w:r>
    </w:p>
    <w:p w:rsidR="00E63077" w:rsidRPr="00E63077" w:rsidRDefault="00E63077" w:rsidP="00E63077">
      <w:pPr>
        <w:numPr>
          <w:ilvl w:val="0"/>
          <w:numId w:val="6"/>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zdravstveni odgoj osoba,</w:t>
      </w:r>
    </w:p>
    <w:p w:rsidR="00E63077" w:rsidRPr="00E63077" w:rsidRDefault="00E63077" w:rsidP="00E63077">
      <w:pPr>
        <w:numPr>
          <w:ilvl w:val="0"/>
          <w:numId w:val="6"/>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 xml:space="preserve">imunizacija, </w:t>
      </w:r>
      <w:proofErr w:type="spellStart"/>
      <w:r w:rsidRPr="00E63077">
        <w:rPr>
          <w:rFonts w:ascii="Arial" w:eastAsia="Times New Roman" w:hAnsi="Arial" w:cs="Arial"/>
          <w:sz w:val="20"/>
          <w:szCs w:val="20"/>
          <w:lang w:eastAsia="ar-SA"/>
        </w:rPr>
        <w:t>seroprofilaksa</w:t>
      </w:r>
      <w:proofErr w:type="spellEnd"/>
      <w:r w:rsidRPr="00E63077">
        <w:rPr>
          <w:rFonts w:ascii="Arial" w:eastAsia="Times New Roman" w:hAnsi="Arial" w:cs="Arial"/>
          <w:sz w:val="20"/>
          <w:szCs w:val="20"/>
          <w:lang w:eastAsia="ar-SA"/>
        </w:rPr>
        <w:t xml:space="preserve"> i </w:t>
      </w:r>
      <w:proofErr w:type="spellStart"/>
      <w:r w:rsidRPr="00E63077">
        <w:rPr>
          <w:rFonts w:ascii="Arial" w:eastAsia="Times New Roman" w:hAnsi="Arial" w:cs="Arial"/>
          <w:sz w:val="20"/>
          <w:szCs w:val="20"/>
          <w:lang w:eastAsia="ar-SA"/>
        </w:rPr>
        <w:t>kemoprofilaksa</w:t>
      </w:r>
      <w:proofErr w:type="spellEnd"/>
      <w:r w:rsidRPr="00E63077">
        <w:rPr>
          <w:rFonts w:ascii="Arial" w:eastAsia="Times New Roman" w:hAnsi="Arial" w:cs="Arial"/>
          <w:sz w:val="20"/>
          <w:szCs w:val="20"/>
          <w:lang w:eastAsia="ar-SA"/>
        </w:rPr>
        <w:t>,</w:t>
      </w:r>
    </w:p>
    <w:p w:rsidR="00E63077" w:rsidRPr="00E63077" w:rsidRDefault="00E63077" w:rsidP="00E63077">
      <w:pPr>
        <w:numPr>
          <w:ilvl w:val="0"/>
          <w:numId w:val="6"/>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informiranje zdravstvenih radnika i pučanstva.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Ostale mjere:</w:t>
      </w:r>
    </w:p>
    <w:p w:rsidR="00E63077" w:rsidRPr="00E63077" w:rsidRDefault="00E63077" w:rsidP="00E63077">
      <w:pPr>
        <w:numPr>
          <w:ilvl w:val="0"/>
          <w:numId w:val="7"/>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redovito uzimanje propisanih lijekova i savjetovanja sa zdravstvenim djelatnicima,</w:t>
      </w:r>
    </w:p>
    <w:p w:rsidR="00E63077" w:rsidRPr="00E63077" w:rsidRDefault="00E63077" w:rsidP="00E63077">
      <w:pPr>
        <w:numPr>
          <w:ilvl w:val="0"/>
          <w:numId w:val="7"/>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temeljito i često prati ruke i odjeću, te prostor u kojem se boravi,</w:t>
      </w:r>
    </w:p>
    <w:p w:rsidR="00E63077" w:rsidRPr="00E63077" w:rsidRDefault="00E63077" w:rsidP="00E63077">
      <w:pPr>
        <w:numPr>
          <w:ilvl w:val="0"/>
          <w:numId w:val="7"/>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ne koristiti namirnice kojima se ne zna porijeklo i koje nisu u zatvorenoj ambalaži,</w:t>
      </w:r>
    </w:p>
    <w:p w:rsidR="00E63077" w:rsidRPr="00E63077" w:rsidRDefault="00E63077" w:rsidP="00E63077">
      <w:pPr>
        <w:numPr>
          <w:ilvl w:val="0"/>
          <w:numId w:val="7"/>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namirnice prije uporabe dobro oprati i termički obraditi,</w:t>
      </w:r>
    </w:p>
    <w:p w:rsidR="00E63077" w:rsidRPr="00E63077" w:rsidRDefault="00E63077" w:rsidP="00E63077">
      <w:pPr>
        <w:numPr>
          <w:ilvl w:val="0"/>
          <w:numId w:val="7"/>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opće i posebne mjere za sprječavanje i suzbijanje zaraznih bolesti prestati primjenjivati tek onda kada to dozvole nadležne službe koje su proglasile pojavu epidemije.</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U ustaljenom sustavu zdravstvenog nadzora nad zaraznim bolestima uz očuvan sustav izvanbolničke i bolničke zdravstvene zaštite, sustav dispozicije sanitarno-potrošnih voda, dispozicije otpada i sustava za vodoopskrbu stanovnika na području Općine nema velike prijetnje za pojavnost epidemija većih razmjera.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p>
    <w:p w:rsidR="00E63077" w:rsidRPr="00E63077" w:rsidRDefault="00E63077" w:rsidP="00E63077">
      <w:pPr>
        <w:numPr>
          <w:ilvl w:val="0"/>
          <w:numId w:val="3"/>
        </w:numPr>
        <w:suppressAutoHyphens/>
        <w:spacing w:after="0" w:line="240" w:lineRule="auto"/>
        <w:jc w:val="both"/>
        <w:rPr>
          <w:rFonts w:ascii="Arial" w:eastAsia="Times New Roman" w:hAnsi="Arial" w:cs="Arial"/>
          <w:b/>
          <w:sz w:val="20"/>
          <w:szCs w:val="20"/>
          <w:u w:val="single"/>
          <w:lang w:eastAsia="ar-SA"/>
        </w:rPr>
      </w:pPr>
      <w:r w:rsidRPr="00E63077">
        <w:rPr>
          <w:rFonts w:ascii="Arial" w:eastAsia="Times New Roman" w:hAnsi="Arial" w:cs="Arial"/>
          <w:b/>
          <w:sz w:val="20"/>
          <w:szCs w:val="20"/>
          <w:u w:val="single"/>
          <w:lang w:eastAsia="ar-SA"/>
        </w:rPr>
        <w:t>Sklanjanje i uzbunjivanje stanovništva</w:t>
      </w:r>
    </w:p>
    <w:p w:rsidR="00E63077" w:rsidRPr="00E63077" w:rsidRDefault="00E63077" w:rsidP="00E63077">
      <w:pPr>
        <w:numPr>
          <w:ilvl w:val="1"/>
          <w:numId w:val="3"/>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Sklanjanje stanovništva</w:t>
      </w:r>
    </w:p>
    <w:p w:rsidR="00E63077" w:rsidRPr="00E63077" w:rsidRDefault="00E63077" w:rsidP="00E63077">
      <w:pPr>
        <w:suppressAutoHyphens/>
        <w:autoSpaceDE w:val="0"/>
        <w:autoSpaceDN w:val="0"/>
        <w:adjustRightInd w:val="0"/>
        <w:spacing w:after="0" w:line="240" w:lineRule="auto"/>
        <w:jc w:val="both"/>
        <w:rPr>
          <w:rFonts w:ascii="AdvisoOTFStd-Regular" w:eastAsia="Times New Roman" w:hAnsi="AdvisoOTFStd-Regular" w:cs="AdvisoOTFStd-Regular"/>
          <w:sz w:val="20"/>
          <w:szCs w:val="20"/>
          <w:lang w:eastAsia="ar-SA"/>
        </w:rPr>
      </w:pPr>
      <w:r w:rsidRPr="00E63077">
        <w:rPr>
          <w:rFonts w:ascii="AdvisoOTFStd-Regular" w:eastAsia="Times New Roman" w:hAnsi="AdvisoOTFStd-Regular" w:cs="AdvisoOTFStd-Regular"/>
          <w:sz w:val="20"/>
          <w:szCs w:val="20"/>
          <w:lang w:eastAsia="ar-SA"/>
        </w:rPr>
        <w:t xml:space="preserve">Sklanjanje stanovništva osigurava se prilagođavanjem pogodnih prirodnih, podrumskih i drugih pogodnih građevina za funkciju sklanjanja ljudi. </w:t>
      </w:r>
    </w:p>
    <w:p w:rsidR="00E63077" w:rsidRPr="00E63077" w:rsidRDefault="00E63077" w:rsidP="00E63077">
      <w:pPr>
        <w:numPr>
          <w:ilvl w:val="1"/>
          <w:numId w:val="3"/>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Uzbunjivanje stanovništva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Times New Roman"/>
          <w:sz w:val="20"/>
          <w:szCs w:val="20"/>
          <w:lang w:eastAsia="ar-SA"/>
        </w:rPr>
      </w:pPr>
      <w:r w:rsidRPr="00E63077">
        <w:rPr>
          <w:rFonts w:ascii="AdvisoOTFStd-Regular" w:eastAsia="Times New Roman" w:hAnsi="AdvisoOTFStd-Regular" w:cs="AdvisoOTFStd-Regular"/>
          <w:sz w:val="20"/>
          <w:szCs w:val="20"/>
          <w:lang w:eastAsia="ar-SA"/>
        </w:rPr>
        <w:t>Sukladno članku 39. Zakona o sustavu civilne zaštite (NN 82/15) v</w:t>
      </w:r>
      <w:r w:rsidRPr="00E63077">
        <w:rPr>
          <w:rFonts w:ascii="Arial" w:eastAsia="Times New Roman" w:hAnsi="Arial" w:cs="Times New Roman"/>
          <w:sz w:val="20"/>
          <w:szCs w:val="20"/>
          <w:lang w:eastAsia="ar-SA"/>
        </w:rPr>
        <w:t>lasnici i korisnici objekata u kojima se okuplja ili istodobno boravi više od 250 ljudi te odgojne, obrazovne, zdravstvene i druge ustanove, prometni terminali, sportske dvorane, stadioni, trgovački centri, hoteli, autokampovi, proizvodni prostori i slično, u kojima se zbog buke ili akustičke izolacije ne može osigurati dovoljna čujnost sustava za javno uzbunjivanje, dužni su uspostaviti i održavati odgovarajući interni sustav za uzbunjivanje i obavješćivanje te preko istog osigurati provedbu javnog uzbunjivanja i prijem priopćenja nadležnog centra 112 o vrsti opasnosti i mjerama za zaštitu koje je potrebno poduzeti.</w:t>
      </w:r>
    </w:p>
    <w:p w:rsidR="00E63077" w:rsidRPr="00E63077" w:rsidRDefault="00E63077" w:rsidP="00E63077">
      <w:pPr>
        <w:suppressAutoHyphens/>
        <w:autoSpaceDE w:val="0"/>
        <w:autoSpaceDN w:val="0"/>
        <w:adjustRightInd w:val="0"/>
        <w:spacing w:after="0" w:line="240" w:lineRule="auto"/>
        <w:jc w:val="both"/>
        <w:rPr>
          <w:rFonts w:ascii="AdvisoOTFStd-Regular" w:eastAsia="Times New Roman" w:hAnsi="AdvisoOTFStd-Regular" w:cs="AdvisoOTFStd-Regular"/>
          <w:sz w:val="20"/>
          <w:szCs w:val="20"/>
          <w:lang w:eastAsia="ar-SA"/>
        </w:rPr>
      </w:pPr>
      <w:r w:rsidRPr="00E63077">
        <w:rPr>
          <w:rFonts w:ascii="Arial" w:eastAsia="Times New Roman" w:hAnsi="Arial" w:cs="Times New Roman"/>
          <w:sz w:val="20"/>
          <w:szCs w:val="20"/>
          <w:lang w:eastAsia="ar-SA"/>
        </w:rPr>
        <w:t>Vlasnici građevina dužni su, na zahtjev Državne uprave, bez naknade dopustiti postavljanje uređaja za uzbunjivanje građana i korištenje električne energije.</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p>
    <w:p w:rsidR="00E63077" w:rsidRPr="00E63077" w:rsidRDefault="00E63077" w:rsidP="00E63077">
      <w:pPr>
        <w:numPr>
          <w:ilvl w:val="0"/>
          <w:numId w:val="3"/>
        </w:numPr>
        <w:suppressAutoHyphens/>
        <w:spacing w:after="0" w:line="240" w:lineRule="auto"/>
        <w:jc w:val="both"/>
        <w:rPr>
          <w:rFonts w:ascii="Arial" w:eastAsia="Times New Roman" w:hAnsi="Arial" w:cs="Arial"/>
          <w:b/>
          <w:sz w:val="20"/>
          <w:szCs w:val="20"/>
          <w:u w:val="single"/>
          <w:lang w:eastAsia="ar-SA"/>
        </w:rPr>
      </w:pPr>
      <w:r w:rsidRPr="00E63077">
        <w:rPr>
          <w:rFonts w:ascii="Arial" w:eastAsia="Times New Roman" w:hAnsi="Arial" w:cs="Arial"/>
          <w:b/>
          <w:sz w:val="20"/>
          <w:szCs w:val="20"/>
          <w:u w:val="single"/>
          <w:lang w:eastAsia="ar-SA"/>
        </w:rPr>
        <w:t>Mjere posebne zaštite u planiranju prostora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 xml:space="preserve">Mjere zaštite stanovništva i materijalnih dobara temelje se na vrednovanju značaja geografskog položaja, gustoće stanovništva, izgrađene strukture naselja, gospodarskim, prometnim i infrastrukturnim građevinama, a vezano za mogući nastanak opasnosti u slučaju prirodnih nepogoda. Mjere zaštite provode se kroz temeljne i posebne uvjete zaštite, uređenja i korištenja prostora. Temeljni uvjeti zaštite obuhvaćeni su načelima i općim uvjetima prostornog planiranja i zaštite prostora. Primjenjuju se kroz prostornu organizaciju u kojoj se primjenjuje načelo </w:t>
      </w:r>
      <w:proofErr w:type="spellStart"/>
      <w:r w:rsidRPr="00E63077">
        <w:rPr>
          <w:rFonts w:ascii="Arial" w:eastAsia="Times New Roman" w:hAnsi="Arial" w:cs="Arial"/>
          <w:sz w:val="20"/>
          <w:szCs w:val="20"/>
          <w:lang w:eastAsia="ar-SA"/>
        </w:rPr>
        <w:t>policentričnosti</w:t>
      </w:r>
      <w:proofErr w:type="spellEnd"/>
      <w:r w:rsidRPr="00E63077">
        <w:rPr>
          <w:rFonts w:ascii="Arial" w:eastAsia="Times New Roman" w:hAnsi="Arial" w:cs="Arial"/>
          <w:sz w:val="20"/>
          <w:szCs w:val="20"/>
          <w:lang w:eastAsia="ar-SA"/>
        </w:rPr>
        <w:t xml:space="preserve"> naselja, izgradnju naselja na zaštićenim položajima, te izbjegavanju građenja gospodarskih sadržaja potencijalno opasnih za stanovništvo u gusto naseljenim područjima, planiranje i građenje infrastrukturnih koridora i prometnica na zaštićenim prostorima, racionalno korištenje tla i očuvanje </w:t>
      </w:r>
      <w:r w:rsidRPr="00E63077">
        <w:rPr>
          <w:rFonts w:ascii="Arial" w:eastAsia="Times New Roman" w:hAnsi="Arial" w:cs="Arial"/>
          <w:sz w:val="20"/>
          <w:szCs w:val="20"/>
          <w:lang w:eastAsia="ar-SA"/>
        </w:rPr>
        <w:lastRenderedPageBreak/>
        <w:t>šuma i vodotoka, ograničenja u građenju u seizmički aktivnijim područjima, te omogućavanje korištenja alternativnih prometnih koridora za potrebe evakuacije stanovništva.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Mjere zaštite su:</w:t>
      </w:r>
    </w:p>
    <w:p w:rsidR="00E63077" w:rsidRPr="00E63077" w:rsidRDefault="00E63077" w:rsidP="00E63077">
      <w:pPr>
        <w:numPr>
          <w:ilvl w:val="0"/>
          <w:numId w:val="8"/>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mjere građenja kojima se ograničava gustoća izgradnje, namjena i visina zgrada te njihova međusobna udaljenost u naseljima,</w:t>
      </w:r>
    </w:p>
    <w:p w:rsidR="00E63077" w:rsidRPr="00E63077" w:rsidRDefault="00E63077" w:rsidP="00E63077">
      <w:pPr>
        <w:numPr>
          <w:ilvl w:val="0"/>
          <w:numId w:val="8"/>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osiguravanje prohodnost prometnica u slučaju rušenja zgrada,</w:t>
      </w:r>
    </w:p>
    <w:p w:rsidR="00E63077" w:rsidRPr="00E63077" w:rsidRDefault="00E63077" w:rsidP="00E63077">
      <w:pPr>
        <w:numPr>
          <w:ilvl w:val="0"/>
          <w:numId w:val="8"/>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načela provedbe evakuacije stanovništva i materijalnih dobara s diferenciranim pristupom u slučaju nastanka prirodnih nepogoda i u slučaju nastanka tehničko - tehnoloških opasnosti,</w:t>
      </w:r>
    </w:p>
    <w:p w:rsidR="00E63077" w:rsidRPr="00E63077" w:rsidRDefault="00E63077" w:rsidP="00E63077">
      <w:pPr>
        <w:numPr>
          <w:ilvl w:val="0"/>
          <w:numId w:val="8"/>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mjere zaštite u cilju osiguranja odgovarajućih građevina i prostora za sklanjanje stanovništva i materijalnih dobara, te drugih oblika i potreba u zbrinjavanju stanovništva u slučaju nastanka opasnosti,</w:t>
      </w:r>
    </w:p>
    <w:p w:rsidR="00E63077" w:rsidRPr="00E63077" w:rsidRDefault="00E63077" w:rsidP="00E63077">
      <w:pPr>
        <w:numPr>
          <w:ilvl w:val="0"/>
          <w:numId w:val="8"/>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mjere ograničavanja širenja i ublažavanja posljedica djelovanja opasnosti,</w:t>
      </w:r>
    </w:p>
    <w:p w:rsidR="00E63077" w:rsidRPr="00E63077" w:rsidRDefault="00E63077" w:rsidP="00E63077">
      <w:pPr>
        <w:numPr>
          <w:ilvl w:val="0"/>
          <w:numId w:val="8"/>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mjere spašavanja, sanacije i ponovne uspostave funkcije zgrada, građevina i infrastrukturnih sustava, a posebno osiguranje mogućnosti organizacije prometa iz optimalnih u izvanredne uvjete,</w:t>
      </w:r>
    </w:p>
    <w:p w:rsidR="00E63077" w:rsidRPr="00E63077" w:rsidRDefault="00E63077" w:rsidP="00E63077">
      <w:pPr>
        <w:numPr>
          <w:ilvl w:val="0"/>
          <w:numId w:val="8"/>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mjere organizacije i provedbe zaštite za vrijeme trajanja opasnosti,</w:t>
      </w:r>
    </w:p>
    <w:p w:rsidR="00E63077" w:rsidRPr="00E63077" w:rsidRDefault="00E63077" w:rsidP="00E63077">
      <w:pPr>
        <w:numPr>
          <w:ilvl w:val="0"/>
          <w:numId w:val="8"/>
        </w:numPr>
        <w:suppressAutoHyphens/>
        <w:autoSpaceDE w:val="0"/>
        <w:autoSpaceDN w:val="0"/>
        <w:adjustRightInd w:val="0"/>
        <w:spacing w:after="0" w:line="240" w:lineRule="auto"/>
        <w:jc w:val="both"/>
        <w:rPr>
          <w:rFonts w:ascii="Arial" w:eastAsia="Times New Roman" w:hAnsi="Arial" w:cs="Arial"/>
          <w:sz w:val="20"/>
          <w:szCs w:val="20"/>
          <w:lang w:eastAsia="ar-SA"/>
        </w:rPr>
      </w:pPr>
      <w:r w:rsidRPr="00E63077">
        <w:rPr>
          <w:rFonts w:ascii="Arial" w:eastAsia="Times New Roman" w:hAnsi="Arial" w:cs="Arial"/>
          <w:sz w:val="20"/>
          <w:szCs w:val="20"/>
          <w:lang w:eastAsia="ar-SA"/>
        </w:rPr>
        <w:t>mjere sanacije oštećenih građevina nakon prestanka opasnosti.</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Times New Roman"/>
          <w:sz w:val="20"/>
          <w:szCs w:val="20"/>
          <w:lang w:eastAsia="ar-SA"/>
        </w:rPr>
      </w:pPr>
      <w:r w:rsidRPr="00E63077">
        <w:rPr>
          <w:rFonts w:ascii="Arial" w:eastAsia="Times New Roman" w:hAnsi="Arial" w:cs="Arial"/>
          <w:sz w:val="20"/>
          <w:szCs w:val="20"/>
          <w:lang w:eastAsia="ar-SA"/>
        </w:rPr>
        <w:t>Za sve zone, a naročito one u kojima boravi veći broj ljudi, definirati glavne pravce evakuacije u izvanrednim  uvjetima i putove evakuacije ozlijeđenih. Definirati zone koje nisu ugrožene urušavanjem kao mjesta okupljanja osoba za evakuaciju. Za zbrinjavanje ljudi potrebno je odrediti mjesta van zona ugroza. Pri projektiranju građevina javne namjene potrebno je predvidjeti slobodan neizgrađen prostor namijenjen za posjetitelje i njihovo okupljanje i evakuaciju. Potrebno je odrediti lokacije za ukop većeg broja ljudi i uginulih životinja, po mogućnosti izvan naselja, kao i mjesta za odlaganje šute i drugog građevinskog otpada.</w:t>
      </w:r>
    </w:p>
    <w:p w:rsidR="00E63077" w:rsidRPr="00E63077" w:rsidRDefault="00E63077" w:rsidP="00E63077">
      <w:pPr>
        <w:suppressAutoHyphens/>
        <w:autoSpaceDE w:val="0"/>
        <w:autoSpaceDN w:val="0"/>
        <w:adjustRightInd w:val="0"/>
        <w:spacing w:after="0" w:line="240" w:lineRule="auto"/>
        <w:jc w:val="both"/>
        <w:rPr>
          <w:rFonts w:ascii="Arial" w:eastAsia="Times New Roman" w:hAnsi="Arial" w:cs="Arial"/>
          <w:sz w:val="20"/>
          <w:szCs w:val="20"/>
          <w:lang w:eastAsia="ar-SA"/>
        </w:rPr>
      </w:pPr>
    </w:p>
    <w:p w:rsidR="00E63077" w:rsidRPr="00E63077" w:rsidRDefault="00E63077" w:rsidP="00E63077">
      <w:pPr>
        <w:keepNext/>
        <w:widowControl w:val="0"/>
        <w:suppressAutoHyphens/>
        <w:spacing w:before="120" w:after="120" w:line="240" w:lineRule="auto"/>
        <w:jc w:val="both"/>
        <w:outlineLvl w:val="0"/>
        <w:rPr>
          <w:rFonts w:ascii="Arial" w:eastAsia="Times New Roman" w:hAnsi="Arial" w:cs="Times New Roman"/>
          <w:b/>
          <w:i/>
          <w:kern w:val="1"/>
          <w:sz w:val="24"/>
          <w:szCs w:val="24"/>
          <w:lang w:eastAsia="ar-SA"/>
        </w:rPr>
      </w:pPr>
      <w:r w:rsidRPr="00E63077">
        <w:rPr>
          <w:rFonts w:ascii="Arial" w:eastAsia="Times New Roman" w:hAnsi="Arial" w:cs="Times New Roman"/>
          <w:b/>
          <w:i/>
          <w:kern w:val="1"/>
          <w:sz w:val="24"/>
          <w:szCs w:val="24"/>
          <w:lang w:eastAsia="ar-SA"/>
        </w:rPr>
        <w:t>III</w:t>
      </w:r>
      <w:r w:rsidRPr="00E63077">
        <w:rPr>
          <w:rFonts w:ascii="Arial" w:eastAsia="Times New Roman" w:hAnsi="Arial" w:cs="Times New Roman"/>
          <w:b/>
          <w:i/>
          <w:kern w:val="1"/>
          <w:sz w:val="24"/>
          <w:szCs w:val="24"/>
          <w:lang w:eastAsia="ar-SA"/>
        </w:rPr>
        <w:tab/>
        <w:t>ZAVRŠNE ODREDBE</w:t>
      </w: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Arial"/>
          <w:sz w:val="20"/>
          <w:szCs w:val="20"/>
          <w:lang w:eastAsia="ar-SA"/>
        </w:rPr>
        <w:t xml:space="preserve">Članak </w:t>
      </w:r>
      <w:r w:rsidRPr="00E63077">
        <w:rPr>
          <w:rFonts w:ascii="Arial" w:eastAsia="Times New Roman" w:hAnsi="Arial" w:cs="Times New Roman"/>
          <w:sz w:val="20"/>
          <w:szCs w:val="20"/>
          <w:lang w:eastAsia="ar-SA"/>
        </w:rPr>
        <w:fldChar w:fldCharType="begin"/>
      </w:r>
      <w:r w:rsidRPr="00E63077">
        <w:rPr>
          <w:rFonts w:ascii="Arial" w:eastAsia="Times New Roman" w:hAnsi="Arial" w:cs="Times New Roman"/>
          <w:sz w:val="20"/>
          <w:szCs w:val="20"/>
          <w:lang w:eastAsia="ar-SA"/>
        </w:rPr>
        <w:instrText xml:space="preserve"> AUTONUM </w:instrText>
      </w:r>
      <w:r w:rsidRPr="00E63077">
        <w:rPr>
          <w:rFonts w:ascii="Arial" w:eastAsia="Times New Roman" w:hAnsi="Arial" w:cs="Times New Roman"/>
          <w:sz w:val="20"/>
          <w:szCs w:val="20"/>
          <w:lang w:eastAsia="ar-SA"/>
        </w:rPr>
        <w:fldChar w:fldCharType="end"/>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Ova odluka stupa na snagu 8 dana nakon objave u «Službenom glasniku Općine Berek.</w:t>
      </w:r>
    </w:p>
    <w:p w:rsidR="00E63077" w:rsidRPr="00E63077" w:rsidRDefault="00E63077" w:rsidP="00E63077">
      <w:pPr>
        <w:tabs>
          <w:tab w:val="left" w:pos="720"/>
        </w:tabs>
        <w:suppressAutoHyphens/>
        <w:spacing w:after="0" w:line="240" w:lineRule="auto"/>
        <w:ind w:right="-288"/>
        <w:jc w:val="both"/>
        <w:rPr>
          <w:rFonts w:ascii="Arial" w:eastAsia="Times New Roman" w:hAnsi="Arial" w:cs="Arial"/>
          <w:bCs/>
          <w:sz w:val="20"/>
          <w:szCs w:val="20"/>
          <w:lang w:eastAsia="ar-SA"/>
        </w:rPr>
      </w:pPr>
    </w:p>
    <w:p w:rsidR="00E63077" w:rsidRPr="00E63077" w:rsidRDefault="00E63077" w:rsidP="00E63077">
      <w:pPr>
        <w:suppressAutoHyphens/>
        <w:spacing w:after="0" w:line="240" w:lineRule="auto"/>
        <w:jc w:val="both"/>
        <w:rPr>
          <w:rFonts w:ascii="Arial" w:eastAsia="Times New Roman" w:hAnsi="Arial" w:cs="Arial"/>
          <w:sz w:val="20"/>
          <w:szCs w:val="20"/>
          <w:lang w:eastAsia="ar-SA"/>
        </w:rPr>
      </w:pPr>
    </w:p>
    <w:p w:rsidR="00E63077" w:rsidRPr="00E63077" w:rsidRDefault="00E63077" w:rsidP="00E63077">
      <w:pPr>
        <w:suppressAutoHyphens/>
        <w:spacing w:after="0" w:line="240" w:lineRule="auto"/>
        <w:jc w:val="center"/>
        <w:rPr>
          <w:rFonts w:ascii="Arial" w:eastAsia="Times New Roman" w:hAnsi="Arial" w:cs="Arial"/>
          <w:lang w:eastAsia="ar-SA"/>
        </w:rPr>
      </w:pPr>
      <w:r w:rsidRPr="00E63077">
        <w:rPr>
          <w:rFonts w:ascii="Arial" w:eastAsia="Times New Roman" w:hAnsi="Arial" w:cs="Arial"/>
          <w:lang w:eastAsia="ar-SA"/>
        </w:rPr>
        <w:t>BJELOVARSKO-BILOGORSKA ŽUPANIJA</w:t>
      </w:r>
    </w:p>
    <w:p w:rsidR="00E63077" w:rsidRPr="00E63077" w:rsidRDefault="00E63077" w:rsidP="00E63077">
      <w:pPr>
        <w:suppressAutoHyphens/>
        <w:spacing w:after="0" w:line="240" w:lineRule="auto"/>
        <w:jc w:val="center"/>
        <w:rPr>
          <w:rFonts w:ascii="Arial" w:eastAsia="Times New Roman" w:hAnsi="Arial" w:cs="Arial"/>
          <w:lang w:eastAsia="ar-SA"/>
        </w:rPr>
      </w:pPr>
      <w:r w:rsidRPr="00E63077">
        <w:rPr>
          <w:rFonts w:ascii="Arial" w:eastAsia="Times New Roman" w:hAnsi="Arial" w:cs="Arial"/>
          <w:lang w:eastAsia="ar-SA"/>
        </w:rPr>
        <w:t>OPĆINA BEREK</w:t>
      </w:r>
    </w:p>
    <w:p w:rsidR="00E63077" w:rsidRPr="00E63077" w:rsidRDefault="00E63077" w:rsidP="00E63077">
      <w:pPr>
        <w:suppressAutoHyphens/>
        <w:spacing w:after="0" w:line="240" w:lineRule="auto"/>
        <w:jc w:val="center"/>
        <w:rPr>
          <w:rFonts w:ascii="Arial" w:eastAsia="Times New Roman" w:hAnsi="Arial" w:cs="Arial"/>
          <w:lang w:eastAsia="ar-SA"/>
        </w:rPr>
      </w:pPr>
      <w:r w:rsidRPr="00E63077">
        <w:rPr>
          <w:rFonts w:ascii="Arial" w:eastAsia="Times New Roman" w:hAnsi="Arial" w:cs="Arial"/>
          <w:lang w:eastAsia="ar-SA"/>
        </w:rPr>
        <w:t>Općinsko vijeće</w:t>
      </w:r>
    </w:p>
    <w:p w:rsidR="00E63077" w:rsidRPr="00E63077" w:rsidRDefault="00E63077" w:rsidP="00E63077">
      <w:pPr>
        <w:suppressAutoHyphens/>
        <w:spacing w:after="0" w:line="240" w:lineRule="auto"/>
        <w:jc w:val="both"/>
        <w:rPr>
          <w:rFonts w:ascii="Arial" w:eastAsia="Times New Roman" w:hAnsi="Arial" w:cs="Arial"/>
          <w:lang w:eastAsia="ar-SA"/>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501"/>
        <w:gridCol w:w="4502"/>
      </w:tblGrid>
      <w:tr w:rsidR="00E63077" w:rsidRPr="00E63077" w:rsidTr="00341F64">
        <w:tc>
          <w:tcPr>
            <w:tcW w:w="4501" w:type="dxa"/>
            <w:shd w:val="clear" w:color="auto" w:fill="auto"/>
          </w:tcPr>
          <w:p w:rsidR="00E63077" w:rsidRPr="00E63077" w:rsidRDefault="00E63077" w:rsidP="00E63077">
            <w:pPr>
              <w:suppressAutoHyphens/>
              <w:spacing w:after="0" w:line="240" w:lineRule="auto"/>
              <w:jc w:val="both"/>
              <w:rPr>
                <w:rFonts w:ascii="Arial" w:eastAsia="Times New Roman" w:hAnsi="Arial" w:cs="Arial"/>
                <w:lang w:eastAsia="ar-SA"/>
              </w:rPr>
            </w:pPr>
            <w:r w:rsidRPr="00E63077">
              <w:rPr>
                <w:rFonts w:ascii="Arial" w:eastAsia="Times New Roman" w:hAnsi="Arial" w:cs="Arial"/>
                <w:lang w:eastAsia="ar-SA"/>
              </w:rPr>
              <w:t>KLASA: 350-02/17-01-01</w:t>
            </w:r>
          </w:p>
        </w:tc>
        <w:tc>
          <w:tcPr>
            <w:tcW w:w="4502" w:type="dxa"/>
            <w:shd w:val="clear" w:color="auto" w:fill="auto"/>
          </w:tcPr>
          <w:p w:rsidR="00E63077" w:rsidRPr="00E63077" w:rsidRDefault="00E63077" w:rsidP="00E63077">
            <w:pPr>
              <w:suppressAutoHyphens/>
              <w:spacing w:after="0" w:line="240" w:lineRule="auto"/>
              <w:jc w:val="center"/>
              <w:rPr>
                <w:rFonts w:ascii="Arial" w:eastAsia="Times New Roman" w:hAnsi="Arial" w:cs="Arial"/>
                <w:lang w:eastAsia="ar-SA"/>
              </w:rPr>
            </w:pPr>
            <w:r w:rsidRPr="00E63077">
              <w:rPr>
                <w:rFonts w:ascii="Arial" w:eastAsia="Times New Roman" w:hAnsi="Arial" w:cs="Arial"/>
                <w:lang w:eastAsia="ar-SA"/>
              </w:rPr>
              <w:t>PREDSJEDNIK OPĆINSKOG VIJEĆA:</w:t>
            </w:r>
          </w:p>
        </w:tc>
      </w:tr>
      <w:tr w:rsidR="00E63077" w:rsidRPr="00E63077" w:rsidTr="00341F64">
        <w:tc>
          <w:tcPr>
            <w:tcW w:w="4501" w:type="dxa"/>
            <w:shd w:val="clear" w:color="auto" w:fill="auto"/>
          </w:tcPr>
          <w:p w:rsidR="00E63077" w:rsidRPr="00E63077" w:rsidRDefault="00E63077" w:rsidP="00E63077">
            <w:pPr>
              <w:suppressAutoHyphens/>
              <w:spacing w:after="0" w:line="240" w:lineRule="auto"/>
              <w:jc w:val="both"/>
              <w:rPr>
                <w:rFonts w:ascii="Arial" w:eastAsia="Times New Roman" w:hAnsi="Arial" w:cs="Arial"/>
                <w:lang w:eastAsia="ar-SA"/>
              </w:rPr>
            </w:pPr>
            <w:r w:rsidRPr="00E63077">
              <w:rPr>
                <w:rFonts w:ascii="Arial" w:eastAsia="Times New Roman" w:hAnsi="Arial" w:cs="Arial"/>
                <w:lang w:eastAsia="ar-SA"/>
              </w:rPr>
              <w:t>URBROJ:2123/02-01-18-25</w:t>
            </w:r>
          </w:p>
        </w:tc>
        <w:tc>
          <w:tcPr>
            <w:tcW w:w="4502" w:type="dxa"/>
            <w:shd w:val="clear" w:color="auto" w:fill="auto"/>
          </w:tcPr>
          <w:p w:rsidR="00E63077" w:rsidRPr="00E63077" w:rsidRDefault="00E63077" w:rsidP="00E63077">
            <w:pPr>
              <w:suppressAutoHyphens/>
              <w:spacing w:after="0" w:line="240" w:lineRule="auto"/>
              <w:jc w:val="center"/>
              <w:rPr>
                <w:rFonts w:ascii="Arial" w:eastAsia="Times New Roman" w:hAnsi="Arial" w:cs="Arial"/>
                <w:lang w:eastAsia="ar-SA"/>
              </w:rPr>
            </w:pPr>
          </w:p>
        </w:tc>
      </w:tr>
      <w:tr w:rsidR="00E63077" w:rsidRPr="00E63077" w:rsidTr="00341F64">
        <w:tc>
          <w:tcPr>
            <w:tcW w:w="4501" w:type="dxa"/>
            <w:shd w:val="clear" w:color="auto" w:fill="auto"/>
          </w:tcPr>
          <w:p w:rsidR="00E63077" w:rsidRPr="00E63077" w:rsidRDefault="00E63077" w:rsidP="00E63077">
            <w:pPr>
              <w:suppressAutoHyphens/>
              <w:spacing w:after="0" w:line="240" w:lineRule="auto"/>
              <w:jc w:val="both"/>
              <w:rPr>
                <w:rFonts w:ascii="Arial" w:eastAsia="Times New Roman" w:hAnsi="Arial" w:cs="Arial"/>
                <w:lang w:eastAsia="ar-SA"/>
              </w:rPr>
            </w:pPr>
            <w:r w:rsidRPr="00E63077">
              <w:rPr>
                <w:rFonts w:ascii="Arial" w:eastAsia="Times New Roman" w:hAnsi="Arial" w:cs="Arial"/>
                <w:lang w:eastAsia="ar-SA"/>
              </w:rPr>
              <w:t>Berek, 16. svibnja 2018.</w:t>
            </w:r>
          </w:p>
        </w:tc>
        <w:tc>
          <w:tcPr>
            <w:tcW w:w="4502" w:type="dxa"/>
            <w:shd w:val="clear" w:color="auto" w:fill="auto"/>
          </w:tcPr>
          <w:p w:rsidR="00E63077" w:rsidRPr="00E63077" w:rsidRDefault="00E63077" w:rsidP="00E63077">
            <w:pPr>
              <w:suppressAutoHyphens/>
              <w:spacing w:after="0" w:line="240" w:lineRule="auto"/>
              <w:jc w:val="center"/>
              <w:rPr>
                <w:rFonts w:ascii="Arial" w:eastAsia="Times New Roman" w:hAnsi="Arial" w:cs="Arial"/>
                <w:lang w:eastAsia="ar-SA"/>
              </w:rPr>
            </w:pPr>
            <w:r w:rsidRPr="00E63077">
              <w:rPr>
                <w:rFonts w:ascii="Arial" w:eastAsia="Times New Roman" w:hAnsi="Arial" w:cs="Arial"/>
                <w:lang w:eastAsia="ar-SA"/>
              </w:rPr>
              <w:t>Tomislav Šunjić</w:t>
            </w:r>
          </w:p>
        </w:tc>
      </w:tr>
    </w:tbl>
    <w:p w:rsidR="00E63077" w:rsidRPr="00E63077" w:rsidRDefault="00E63077" w:rsidP="00E63077">
      <w:pPr>
        <w:suppressAutoHyphens/>
        <w:spacing w:after="0" w:line="240" w:lineRule="auto"/>
        <w:jc w:val="both"/>
        <w:rPr>
          <w:rFonts w:ascii="Arial" w:eastAsia="Times New Roman" w:hAnsi="Arial" w:cs="Arial"/>
          <w:lang w:eastAsia="ar-SA"/>
        </w:rPr>
      </w:pPr>
    </w:p>
    <w:p w:rsidR="00E63077" w:rsidRPr="00E63077" w:rsidRDefault="00E63077" w:rsidP="00E63077">
      <w:pPr>
        <w:suppressAutoHyphens/>
        <w:spacing w:after="0" w:line="240" w:lineRule="auto"/>
        <w:jc w:val="both"/>
        <w:rPr>
          <w:rFonts w:ascii="Arial" w:eastAsia="Times New Roman" w:hAnsi="Arial" w:cs="Arial"/>
          <w:lang w:eastAsia="ar-SA"/>
        </w:rPr>
      </w:pPr>
    </w:p>
    <w:p w:rsidR="00E63077" w:rsidRPr="00E63077" w:rsidRDefault="00E63077" w:rsidP="00E63077">
      <w:pPr>
        <w:suppressAutoHyphens/>
        <w:spacing w:after="0" w:line="240" w:lineRule="auto"/>
        <w:jc w:val="both"/>
        <w:rPr>
          <w:rFonts w:ascii="Arial" w:eastAsia="Times New Roman" w:hAnsi="Arial" w:cs="Arial"/>
          <w:lang w:eastAsia="ar-SA"/>
        </w:rPr>
      </w:pPr>
    </w:p>
    <w:p w:rsidR="00E63077" w:rsidRPr="00E63077" w:rsidRDefault="00E63077" w:rsidP="00E63077">
      <w:pPr>
        <w:suppressAutoHyphens/>
        <w:spacing w:after="0" w:line="240" w:lineRule="auto"/>
        <w:jc w:val="both"/>
        <w:rPr>
          <w:rFonts w:ascii="Arial" w:eastAsia="Times New Roman" w:hAnsi="Arial" w:cs="Arial"/>
          <w:lang w:eastAsia="ar-SA"/>
        </w:rPr>
      </w:pPr>
    </w:p>
    <w:p w:rsidR="00E63077" w:rsidRPr="00E63077" w:rsidRDefault="00E63077" w:rsidP="00E63077">
      <w:pPr>
        <w:suppressAutoHyphens/>
        <w:spacing w:after="0" w:line="240" w:lineRule="auto"/>
        <w:jc w:val="both"/>
        <w:rPr>
          <w:rFonts w:ascii="Arial" w:eastAsia="Times New Roman" w:hAnsi="Arial" w:cs="Arial"/>
          <w:lang w:eastAsia="ar-SA"/>
        </w:rPr>
      </w:pP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OVAJ PROJEKT SUFINANCIRAN JE SREDSTVIMA EUROPSKE UNIJE </w:t>
      </w: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Europski poljoprivredni fond za ruralni razvoj </w:t>
      </w:r>
    </w:p>
    <w:p w:rsidR="00E63077" w:rsidRPr="00E63077" w:rsidRDefault="00E63077" w:rsidP="00E63077">
      <w:pPr>
        <w:suppressAutoHyphens/>
        <w:spacing w:after="0" w:line="240" w:lineRule="auto"/>
        <w:jc w:val="center"/>
        <w:rPr>
          <w:rFonts w:ascii="Arial" w:eastAsia="Times New Roman" w:hAnsi="Arial" w:cs="Times New Roman"/>
          <w:sz w:val="20"/>
          <w:szCs w:val="20"/>
          <w:lang w:eastAsia="ar-SA"/>
        </w:rPr>
      </w:pPr>
    </w:p>
    <w:tbl>
      <w:tblPr>
        <w:tblW w:w="9128" w:type="dxa"/>
        <w:tblLayout w:type="fixed"/>
        <w:tblCellMar>
          <w:top w:w="28" w:type="dxa"/>
          <w:left w:w="57" w:type="dxa"/>
          <w:bottom w:w="28" w:type="dxa"/>
          <w:right w:w="57" w:type="dxa"/>
        </w:tblCellMar>
        <w:tblLook w:val="0000" w:firstRow="0" w:lastRow="0" w:firstColumn="0" w:lastColumn="0" w:noHBand="0" w:noVBand="0"/>
      </w:tblPr>
      <w:tblGrid>
        <w:gridCol w:w="2551"/>
        <w:gridCol w:w="4649"/>
        <w:gridCol w:w="1928"/>
      </w:tblGrid>
      <w:tr w:rsidR="00E63077" w:rsidRPr="00E63077" w:rsidTr="00341F64">
        <w:tc>
          <w:tcPr>
            <w:tcW w:w="2551" w:type="dxa"/>
            <w:shd w:val="clear" w:color="auto" w:fill="auto"/>
            <w:vAlign w:val="center"/>
          </w:tcPr>
          <w:p w:rsidR="00E63077" w:rsidRPr="00E63077" w:rsidRDefault="00E63077" w:rsidP="00E63077">
            <w:pPr>
              <w:suppressLineNumbers/>
              <w:suppressAutoHyphens/>
              <w:spacing w:after="283" w:line="240" w:lineRule="auto"/>
              <w:jc w:val="center"/>
              <w:rPr>
                <w:rFonts w:ascii="Times New Roman" w:eastAsia="Times New Roman" w:hAnsi="Times New Roman" w:cs="Times New Roman"/>
                <w:sz w:val="24"/>
                <w:szCs w:val="24"/>
                <w:lang w:val="en-GB" w:eastAsia="ar-SA"/>
              </w:rPr>
            </w:pPr>
            <w:r w:rsidRPr="00E63077">
              <w:rPr>
                <w:rFonts w:ascii="Times New Roman" w:eastAsia="Times New Roman" w:hAnsi="Times New Roman" w:cs="Times New Roman"/>
                <w:noProof/>
                <w:sz w:val="24"/>
                <w:szCs w:val="24"/>
                <w:lang w:eastAsia="hr-HR"/>
              </w:rPr>
              <w:drawing>
                <wp:inline distT="0" distB="0" distL="0" distR="0">
                  <wp:extent cx="1438275" cy="714375"/>
                  <wp:effectExtent l="0" t="0" r="9525" b="9525"/>
                  <wp:docPr id="3" name="Slika 3" desc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714375"/>
                          </a:xfrm>
                          <a:prstGeom prst="rect">
                            <a:avLst/>
                          </a:prstGeom>
                          <a:noFill/>
                          <a:ln>
                            <a:noFill/>
                          </a:ln>
                        </pic:spPr>
                      </pic:pic>
                    </a:graphicData>
                  </a:graphic>
                </wp:inline>
              </w:drawing>
            </w:r>
          </w:p>
        </w:tc>
        <w:tc>
          <w:tcPr>
            <w:tcW w:w="4649" w:type="dxa"/>
          </w:tcPr>
          <w:p w:rsidR="00E63077" w:rsidRPr="00E63077" w:rsidRDefault="00E63077" w:rsidP="00E63077">
            <w:pPr>
              <w:suppressLineNumbers/>
              <w:tabs>
                <w:tab w:val="left" w:pos="195"/>
              </w:tabs>
              <w:suppressAutoHyphens/>
              <w:spacing w:after="0" w:line="240" w:lineRule="auto"/>
              <w:jc w:val="center"/>
              <w:rPr>
                <w:rFonts w:ascii="Arial" w:eastAsia="Times New Roman" w:hAnsi="Arial" w:cs="Arial"/>
                <w:sz w:val="16"/>
                <w:szCs w:val="16"/>
                <w:lang w:val="en-GB" w:eastAsia="ar-SA"/>
              </w:rPr>
            </w:pPr>
            <w:r w:rsidRPr="00E63077">
              <w:rPr>
                <w:rFonts w:ascii="Arial" w:eastAsia="Times New Roman" w:hAnsi="Arial" w:cs="Arial"/>
                <w:sz w:val="16"/>
                <w:szCs w:val="16"/>
                <w:lang w:val="en-GB" w:eastAsia="ar-SA"/>
              </w:rPr>
              <w:t>MJERA 07 “</w:t>
            </w:r>
            <w:proofErr w:type="spellStart"/>
            <w:r w:rsidRPr="00E63077">
              <w:rPr>
                <w:rFonts w:ascii="Arial" w:eastAsia="Times New Roman" w:hAnsi="Arial" w:cs="Arial"/>
                <w:sz w:val="16"/>
                <w:szCs w:val="16"/>
                <w:lang w:val="en-GB" w:eastAsia="ar-SA"/>
              </w:rPr>
              <w:t>Temeljne</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usluge</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i</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obnova</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sela</w:t>
            </w:r>
            <w:proofErr w:type="spellEnd"/>
            <w:r w:rsidRPr="00E63077">
              <w:rPr>
                <w:rFonts w:ascii="Arial" w:eastAsia="Times New Roman" w:hAnsi="Arial" w:cs="Arial"/>
                <w:sz w:val="16"/>
                <w:szCs w:val="16"/>
                <w:lang w:val="en-GB" w:eastAsia="ar-SA"/>
              </w:rPr>
              <w:t xml:space="preserve"> u </w:t>
            </w:r>
            <w:proofErr w:type="spellStart"/>
            <w:r w:rsidRPr="00E63077">
              <w:rPr>
                <w:rFonts w:ascii="Arial" w:eastAsia="Times New Roman" w:hAnsi="Arial" w:cs="Arial"/>
                <w:sz w:val="16"/>
                <w:szCs w:val="16"/>
                <w:lang w:val="en-GB" w:eastAsia="ar-SA"/>
              </w:rPr>
              <w:t>ruralnim</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područjima</w:t>
            </w:r>
            <w:proofErr w:type="spellEnd"/>
            <w:r w:rsidRPr="00E63077">
              <w:rPr>
                <w:rFonts w:ascii="Arial" w:eastAsia="Times New Roman" w:hAnsi="Arial" w:cs="Arial"/>
                <w:sz w:val="16"/>
                <w:szCs w:val="16"/>
                <w:lang w:val="en-GB" w:eastAsia="ar-SA"/>
              </w:rPr>
              <w:t>”</w:t>
            </w:r>
          </w:p>
          <w:p w:rsidR="00E63077" w:rsidRPr="00E63077" w:rsidRDefault="00E63077" w:rsidP="00E63077">
            <w:pPr>
              <w:suppressLineNumbers/>
              <w:tabs>
                <w:tab w:val="left" w:pos="195"/>
              </w:tabs>
              <w:suppressAutoHyphens/>
              <w:spacing w:after="0" w:line="240" w:lineRule="auto"/>
              <w:jc w:val="center"/>
              <w:rPr>
                <w:rFonts w:ascii="Arial" w:eastAsia="Times New Roman" w:hAnsi="Arial" w:cs="Arial"/>
                <w:sz w:val="16"/>
                <w:szCs w:val="16"/>
                <w:lang w:val="en-GB" w:eastAsia="ar-SA"/>
              </w:rPr>
            </w:pPr>
            <w:r w:rsidRPr="00E63077">
              <w:rPr>
                <w:rFonts w:ascii="Arial" w:eastAsia="Times New Roman" w:hAnsi="Arial" w:cs="Arial"/>
                <w:sz w:val="16"/>
                <w:szCs w:val="16"/>
                <w:lang w:val="en-GB" w:eastAsia="ar-SA"/>
              </w:rPr>
              <w:t>PODMJERA 7.1 “</w:t>
            </w:r>
            <w:proofErr w:type="spellStart"/>
            <w:r w:rsidRPr="00E63077">
              <w:rPr>
                <w:rFonts w:ascii="Arial" w:eastAsia="Times New Roman" w:hAnsi="Arial" w:cs="Arial"/>
                <w:sz w:val="16"/>
                <w:szCs w:val="16"/>
                <w:lang w:val="en-GB" w:eastAsia="ar-SA"/>
              </w:rPr>
              <w:t>Sastavljanje</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i</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ažuriranje</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planova</w:t>
            </w:r>
            <w:proofErr w:type="spellEnd"/>
            <w:r w:rsidRPr="00E63077">
              <w:rPr>
                <w:rFonts w:ascii="Arial" w:eastAsia="Times New Roman" w:hAnsi="Arial" w:cs="Arial"/>
                <w:sz w:val="16"/>
                <w:szCs w:val="16"/>
                <w:lang w:val="en-GB" w:eastAsia="ar-SA"/>
              </w:rPr>
              <w:t xml:space="preserve"> za </w:t>
            </w:r>
            <w:proofErr w:type="spellStart"/>
            <w:r w:rsidRPr="00E63077">
              <w:rPr>
                <w:rFonts w:ascii="Arial" w:eastAsia="Times New Roman" w:hAnsi="Arial" w:cs="Arial"/>
                <w:sz w:val="16"/>
                <w:szCs w:val="16"/>
                <w:lang w:val="en-GB" w:eastAsia="ar-SA"/>
              </w:rPr>
              <w:t>razvoj</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općina</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i</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sela</w:t>
            </w:r>
            <w:proofErr w:type="spellEnd"/>
            <w:r w:rsidRPr="00E63077">
              <w:rPr>
                <w:rFonts w:ascii="Arial" w:eastAsia="Times New Roman" w:hAnsi="Arial" w:cs="Arial"/>
                <w:sz w:val="16"/>
                <w:szCs w:val="16"/>
                <w:lang w:val="en-GB" w:eastAsia="ar-SA"/>
              </w:rPr>
              <w:t xml:space="preserve"> u </w:t>
            </w:r>
            <w:proofErr w:type="spellStart"/>
            <w:r w:rsidRPr="00E63077">
              <w:rPr>
                <w:rFonts w:ascii="Arial" w:eastAsia="Times New Roman" w:hAnsi="Arial" w:cs="Arial"/>
                <w:sz w:val="16"/>
                <w:szCs w:val="16"/>
                <w:lang w:val="en-GB" w:eastAsia="ar-SA"/>
              </w:rPr>
              <w:t>ruralnim</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područjima</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i</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njihovih</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temeljnih</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usluga</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te</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planova</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zaštite</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i</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upravljanja</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koji</w:t>
            </w:r>
            <w:proofErr w:type="spellEnd"/>
            <w:r w:rsidRPr="00E63077">
              <w:rPr>
                <w:rFonts w:ascii="Arial" w:eastAsia="Times New Roman" w:hAnsi="Arial" w:cs="Arial"/>
                <w:sz w:val="16"/>
                <w:szCs w:val="16"/>
                <w:lang w:val="en-GB" w:eastAsia="ar-SA"/>
              </w:rPr>
              <w:t xml:space="preserve"> se </w:t>
            </w:r>
            <w:proofErr w:type="spellStart"/>
            <w:r w:rsidRPr="00E63077">
              <w:rPr>
                <w:rFonts w:ascii="Arial" w:eastAsia="Times New Roman" w:hAnsi="Arial" w:cs="Arial"/>
                <w:sz w:val="16"/>
                <w:szCs w:val="16"/>
                <w:lang w:val="en-GB" w:eastAsia="ar-SA"/>
              </w:rPr>
              <w:t>odnose</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na</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lokaliteta</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Natura</w:t>
            </w:r>
            <w:proofErr w:type="spellEnd"/>
            <w:r w:rsidRPr="00E63077">
              <w:rPr>
                <w:rFonts w:ascii="Arial" w:eastAsia="Times New Roman" w:hAnsi="Arial" w:cs="Arial"/>
                <w:sz w:val="16"/>
                <w:szCs w:val="16"/>
                <w:lang w:val="en-GB" w:eastAsia="ar-SA"/>
              </w:rPr>
              <w:t xml:space="preserve"> 2000 </w:t>
            </w:r>
            <w:proofErr w:type="spellStart"/>
            <w:r w:rsidRPr="00E63077">
              <w:rPr>
                <w:rFonts w:ascii="Arial" w:eastAsia="Times New Roman" w:hAnsi="Arial" w:cs="Arial"/>
                <w:sz w:val="16"/>
                <w:szCs w:val="16"/>
                <w:lang w:val="en-GB" w:eastAsia="ar-SA"/>
              </w:rPr>
              <w:t>i</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druga</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područja</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visoke</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prirodne</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vrijednosti</w:t>
            </w:r>
            <w:proofErr w:type="spellEnd"/>
            <w:r w:rsidRPr="00E63077">
              <w:rPr>
                <w:rFonts w:ascii="Arial" w:eastAsia="Times New Roman" w:hAnsi="Arial" w:cs="Arial"/>
                <w:sz w:val="16"/>
                <w:szCs w:val="16"/>
                <w:lang w:val="en-GB" w:eastAsia="ar-SA"/>
              </w:rPr>
              <w:t>”</w:t>
            </w:r>
          </w:p>
          <w:p w:rsidR="00E63077" w:rsidRPr="00E63077" w:rsidRDefault="00E63077" w:rsidP="00E63077">
            <w:pPr>
              <w:suppressLineNumbers/>
              <w:tabs>
                <w:tab w:val="left" w:pos="195"/>
              </w:tabs>
              <w:suppressAutoHyphens/>
              <w:spacing w:after="0" w:line="240" w:lineRule="auto"/>
              <w:jc w:val="center"/>
              <w:rPr>
                <w:rFonts w:ascii="Arial" w:eastAsia="Times New Roman" w:hAnsi="Arial" w:cs="Arial"/>
                <w:sz w:val="16"/>
                <w:szCs w:val="16"/>
                <w:lang w:val="en-GB" w:eastAsia="ar-SA"/>
              </w:rPr>
            </w:pPr>
            <w:r w:rsidRPr="00E63077">
              <w:rPr>
                <w:rFonts w:ascii="Arial" w:eastAsia="Times New Roman" w:hAnsi="Arial" w:cs="Arial"/>
                <w:sz w:val="16"/>
                <w:szCs w:val="16"/>
                <w:lang w:val="en-GB" w:eastAsia="ar-SA"/>
              </w:rPr>
              <w:t>TIP OPERACIJE 7.1.1 “</w:t>
            </w:r>
            <w:proofErr w:type="spellStart"/>
            <w:r w:rsidRPr="00E63077">
              <w:rPr>
                <w:rFonts w:ascii="Arial" w:eastAsia="Times New Roman" w:hAnsi="Arial" w:cs="Arial"/>
                <w:sz w:val="16"/>
                <w:szCs w:val="16"/>
                <w:lang w:val="en-GB" w:eastAsia="ar-SA"/>
              </w:rPr>
              <w:t>Sastavljanje</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i</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ažuriranje</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planova</w:t>
            </w:r>
            <w:proofErr w:type="spellEnd"/>
            <w:r w:rsidRPr="00E63077">
              <w:rPr>
                <w:rFonts w:ascii="Arial" w:eastAsia="Times New Roman" w:hAnsi="Arial" w:cs="Arial"/>
                <w:sz w:val="16"/>
                <w:szCs w:val="16"/>
                <w:lang w:val="en-GB" w:eastAsia="ar-SA"/>
              </w:rPr>
              <w:t xml:space="preserve"> za </w:t>
            </w:r>
            <w:proofErr w:type="spellStart"/>
            <w:r w:rsidRPr="00E63077">
              <w:rPr>
                <w:rFonts w:ascii="Arial" w:eastAsia="Times New Roman" w:hAnsi="Arial" w:cs="Arial"/>
                <w:sz w:val="16"/>
                <w:szCs w:val="16"/>
                <w:lang w:val="en-GB" w:eastAsia="ar-SA"/>
              </w:rPr>
              <w:t>razvoj</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jedinica</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lokalne</w:t>
            </w:r>
            <w:proofErr w:type="spellEnd"/>
            <w:r w:rsidRPr="00E63077">
              <w:rPr>
                <w:rFonts w:ascii="Arial" w:eastAsia="Times New Roman" w:hAnsi="Arial" w:cs="Arial"/>
                <w:sz w:val="16"/>
                <w:szCs w:val="16"/>
                <w:lang w:val="en-GB" w:eastAsia="ar-SA"/>
              </w:rPr>
              <w:t xml:space="preserve"> </w:t>
            </w:r>
            <w:proofErr w:type="spellStart"/>
            <w:r w:rsidRPr="00E63077">
              <w:rPr>
                <w:rFonts w:ascii="Arial" w:eastAsia="Times New Roman" w:hAnsi="Arial" w:cs="Arial"/>
                <w:sz w:val="16"/>
                <w:szCs w:val="16"/>
                <w:lang w:val="en-GB" w:eastAsia="ar-SA"/>
              </w:rPr>
              <w:t>samouprave</w:t>
            </w:r>
            <w:proofErr w:type="spellEnd"/>
            <w:r w:rsidRPr="00E63077">
              <w:rPr>
                <w:rFonts w:ascii="Arial" w:eastAsia="Times New Roman" w:hAnsi="Arial" w:cs="Arial"/>
                <w:sz w:val="16"/>
                <w:szCs w:val="16"/>
                <w:lang w:val="en-GB" w:eastAsia="ar-SA"/>
              </w:rPr>
              <w:t>”</w:t>
            </w:r>
          </w:p>
        </w:tc>
        <w:tc>
          <w:tcPr>
            <w:tcW w:w="1928" w:type="dxa"/>
            <w:shd w:val="clear" w:color="auto" w:fill="auto"/>
            <w:vAlign w:val="center"/>
          </w:tcPr>
          <w:p w:rsidR="00E63077" w:rsidRPr="00E63077" w:rsidRDefault="00E63077" w:rsidP="00E63077">
            <w:pPr>
              <w:suppressLineNumbers/>
              <w:tabs>
                <w:tab w:val="left" w:pos="195"/>
              </w:tabs>
              <w:suppressAutoHyphens/>
              <w:spacing w:after="283" w:line="240" w:lineRule="auto"/>
              <w:jc w:val="center"/>
              <w:rPr>
                <w:rFonts w:ascii="Times New Roman" w:eastAsia="Times New Roman" w:hAnsi="Times New Roman" w:cs="Times New Roman"/>
                <w:sz w:val="24"/>
                <w:szCs w:val="24"/>
                <w:lang w:val="en-GB" w:eastAsia="ar-SA"/>
              </w:rPr>
            </w:pPr>
            <w:r w:rsidRPr="00E63077">
              <w:rPr>
                <w:rFonts w:ascii="Times New Roman" w:eastAsia="Times New Roman" w:hAnsi="Times New Roman" w:cs="Times New Roman"/>
                <w:noProof/>
                <w:sz w:val="24"/>
                <w:szCs w:val="24"/>
                <w:lang w:eastAsia="hr-HR"/>
              </w:rPr>
              <w:drawing>
                <wp:inline distT="0" distB="0" distL="0" distR="0">
                  <wp:extent cx="1085850" cy="714375"/>
                  <wp:effectExtent l="0" t="0" r="0" b="9525"/>
                  <wp:docPr id="2" name="Slika 2"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inline>
              </w:drawing>
            </w:r>
          </w:p>
        </w:tc>
      </w:tr>
    </w:tbl>
    <w:p w:rsidR="00E63077" w:rsidRPr="00E63077" w:rsidRDefault="00E63077" w:rsidP="00E63077">
      <w:pPr>
        <w:widowControl w:val="0"/>
        <w:suppressAutoHyphens/>
        <w:spacing w:after="0" w:line="276" w:lineRule="auto"/>
        <w:jc w:val="center"/>
        <w:rPr>
          <w:rFonts w:ascii="Arial" w:eastAsia="Times New Roman" w:hAnsi="Arial" w:cs="Times New Roman"/>
          <w:sz w:val="20"/>
          <w:szCs w:val="20"/>
          <w:lang w:eastAsia="ar-SA"/>
        </w:rPr>
      </w:pPr>
      <w:r w:rsidRPr="00E63077">
        <w:rPr>
          <w:rFonts w:ascii="Arial" w:eastAsia="Times New Roman" w:hAnsi="Arial" w:cs="Times New Roman"/>
          <w:sz w:val="20"/>
          <w:szCs w:val="20"/>
          <w:lang w:eastAsia="ar-SA"/>
        </w:rPr>
        <w:t xml:space="preserve">PROGRAM RURALNOG RAZVOJA 2014.-2020. </w:t>
      </w:r>
    </w:p>
    <w:p w:rsidR="00E63077" w:rsidRPr="00E63077" w:rsidRDefault="00E63077" w:rsidP="00E63077">
      <w:pPr>
        <w:widowControl w:val="0"/>
        <w:suppressAutoHyphens/>
        <w:spacing w:after="0" w:line="276" w:lineRule="auto"/>
        <w:jc w:val="center"/>
        <w:rPr>
          <w:rFonts w:ascii="Arial" w:eastAsia="Times New Roman" w:hAnsi="Arial" w:cs="Times New Roman"/>
          <w:i/>
          <w:sz w:val="20"/>
          <w:szCs w:val="20"/>
          <w:lang w:eastAsia="ar-SA"/>
        </w:rPr>
      </w:pPr>
      <w:r w:rsidRPr="00E63077">
        <w:rPr>
          <w:rFonts w:ascii="Arial" w:eastAsia="Times New Roman" w:hAnsi="Arial" w:cs="Times New Roman"/>
          <w:sz w:val="20"/>
          <w:szCs w:val="20"/>
          <w:lang w:eastAsia="ar-SA"/>
        </w:rPr>
        <w:t xml:space="preserve">Udio sufinanciranja: 85% EU, 15% RH </w:t>
      </w:r>
    </w:p>
    <w:p w:rsidR="00E63077" w:rsidRPr="00E63077" w:rsidRDefault="00E63077" w:rsidP="00E63077">
      <w:pPr>
        <w:widowControl w:val="0"/>
        <w:suppressAutoHyphens/>
        <w:spacing w:after="0" w:line="276" w:lineRule="auto"/>
        <w:jc w:val="center"/>
        <w:rPr>
          <w:rFonts w:ascii="Arial" w:eastAsia="Times New Roman" w:hAnsi="Arial" w:cs="Times New Roman"/>
          <w:sz w:val="20"/>
          <w:szCs w:val="20"/>
          <w:lang w:eastAsia="ar-SA"/>
        </w:rPr>
      </w:pPr>
      <w:r w:rsidRPr="00E63077">
        <w:rPr>
          <w:rFonts w:ascii="Arial" w:eastAsia="Times New Roman" w:hAnsi="Arial" w:cs="Times New Roman"/>
          <w:i/>
          <w:sz w:val="20"/>
          <w:szCs w:val="20"/>
          <w:lang w:eastAsia="ar-SA"/>
        </w:rPr>
        <w:t>Europski poljoprivredni fond za ruralni razvoj: Europa ulaže u ruralna područja</w:t>
      </w:r>
    </w:p>
    <w:p w:rsidR="00E63077" w:rsidRPr="00E63077" w:rsidRDefault="00E63077" w:rsidP="00E63077">
      <w:pPr>
        <w:suppressAutoHyphens/>
        <w:spacing w:after="0" w:line="240" w:lineRule="auto"/>
        <w:jc w:val="both"/>
        <w:rPr>
          <w:rFonts w:ascii="Arial" w:eastAsia="Times New Roman" w:hAnsi="Arial" w:cs="Times New Roman"/>
          <w:sz w:val="20"/>
          <w:szCs w:val="20"/>
          <w:lang w:eastAsia="ar-SA"/>
        </w:rPr>
      </w:pPr>
    </w:p>
    <w:p w:rsidR="00E63077" w:rsidRPr="00E63077" w:rsidRDefault="00E63077" w:rsidP="00E63077">
      <w:pPr>
        <w:suppressAutoHyphens/>
        <w:spacing w:after="0" w:line="240" w:lineRule="auto"/>
        <w:jc w:val="both"/>
        <w:rPr>
          <w:rFonts w:ascii="Arial" w:eastAsia="Times New Roman" w:hAnsi="Arial" w:cs="Arial"/>
          <w:lang w:eastAsia="ar-SA"/>
        </w:rPr>
      </w:pPr>
    </w:p>
    <w:p w:rsidR="00E63077" w:rsidRPr="00E63077" w:rsidRDefault="00E63077" w:rsidP="00E63077">
      <w:pPr>
        <w:suppressAutoHyphens/>
        <w:spacing w:after="0" w:line="240" w:lineRule="auto"/>
        <w:jc w:val="both"/>
        <w:rPr>
          <w:rFonts w:ascii="Arial" w:eastAsia="Times New Roman" w:hAnsi="Arial" w:cs="Arial"/>
          <w:sz w:val="20"/>
          <w:szCs w:val="20"/>
          <w:lang w:eastAsia="ar-SA"/>
        </w:rPr>
      </w:pPr>
      <w:r w:rsidRPr="00E63077">
        <w:rPr>
          <w:rFonts w:ascii="Arial" w:eastAsia="Times New Roman" w:hAnsi="Arial" w:cs="Arial"/>
          <w:lang w:eastAsia="ar-SA"/>
        </w:rPr>
        <w:lastRenderedPageBreak/>
        <w:t xml:space="preserve">  </w:t>
      </w:r>
    </w:p>
    <w:p w:rsidR="00E63077" w:rsidRPr="00E63077" w:rsidRDefault="00E63077" w:rsidP="00E63077">
      <w:pPr>
        <w:tabs>
          <w:tab w:val="left" w:pos="720"/>
        </w:tabs>
        <w:suppressAutoHyphens/>
        <w:spacing w:after="0" w:line="240" w:lineRule="auto"/>
        <w:ind w:right="-288"/>
        <w:jc w:val="center"/>
        <w:rPr>
          <w:rFonts w:ascii="Arial" w:eastAsia="Times New Roman" w:hAnsi="Arial" w:cs="Times New Roman"/>
          <w:sz w:val="20"/>
          <w:szCs w:val="20"/>
          <w:lang w:eastAsia="ar-SA"/>
        </w:rPr>
      </w:pPr>
    </w:p>
    <w:p w:rsidR="006A6CF0" w:rsidRPr="006A6CF0" w:rsidRDefault="006A6CF0" w:rsidP="006A6CF0">
      <w:pPr>
        <w:pBdr>
          <w:bottom w:val="single" w:sz="12" w:space="1" w:color="auto"/>
        </w:pBdr>
        <w:spacing w:after="200" w:line="276" w:lineRule="auto"/>
        <w:rPr>
          <w:rFonts w:ascii="Calibri" w:eastAsia="Calibri" w:hAnsi="Calibri" w:cs="Times New Roman"/>
        </w:rPr>
      </w:pPr>
      <w:bookmarkStart w:id="14" w:name="_Toc88642393"/>
      <w:bookmarkStart w:id="15" w:name="_Toc118651062"/>
      <w:bookmarkStart w:id="16" w:name="_Toc11748017"/>
    </w:p>
    <w:p w:rsidR="006A6CF0" w:rsidRPr="006A6CF0" w:rsidRDefault="006A6CF0" w:rsidP="006A6CF0">
      <w:pPr>
        <w:spacing w:after="200" w:line="276" w:lineRule="auto"/>
        <w:rPr>
          <w:rFonts w:ascii="Calibri" w:eastAsia="Calibri" w:hAnsi="Calibri" w:cs="Times New Roman"/>
        </w:rPr>
      </w:pPr>
    </w:p>
    <w:p w:rsidR="006A6CF0" w:rsidRPr="006A6CF0" w:rsidRDefault="006A6CF0" w:rsidP="006A6CF0">
      <w:pPr>
        <w:spacing w:after="200" w:line="276" w:lineRule="auto"/>
        <w:rPr>
          <w:rFonts w:ascii="Calibri" w:eastAsia="Calibri" w:hAnsi="Calibri" w:cs="Times New Roman"/>
        </w:rPr>
      </w:pPr>
    </w:p>
    <w:p w:rsidR="006A6CF0" w:rsidRPr="006A6CF0" w:rsidRDefault="006A6CF0" w:rsidP="006A6CF0">
      <w:pPr>
        <w:spacing w:after="200" w:line="276" w:lineRule="auto"/>
        <w:rPr>
          <w:rFonts w:ascii="Arial" w:eastAsia="Calibri" w:hAnsi="Arial" w:cs="Arial"/>
          <w:sz w:val="20"/>
          <w:szCs w:val="20"/>
        </w:rPr>
      </w:pPr>
      <w:r w:rsidRPr="006A6CF0">
        <w:rPr>
          <w:rFonts w:ascii="Arial" w:eastAsia="Calibri" w:hAnsi="Arial" w:cs="Arial"/>
          <w:sz w:val="20"/>
          <w:szCs w:val="20"/>
        </w:rPr>
        <w:t xml:space="preserve">Na temelju članka 109., stavka 4., Zakona o prostornom uređenju ( „Narodne novine“ broj 153/13) i članka 30.Statuta Općine Berek Općinsko vijeće Općine Berek na svojoj 8.sjednici održanoj dana 16.05.2018.godine, donijelo je </w:t>
      </w:r>
    </w:p>
    <w:p w:rsidR="006A6CF0" w:rsidRPr="006A6CF0" w:rsidRDefault="006A6CF0" w:rsidP="006A6CF0">
      <w:pPr>
        <w:spacing w:after="200" w:line="276" w:lineRule="auto"/>
        <w:rPr>
          <w:rFonts w:ascii="Arial" w:eastAsia="Calibri" w:hAnsi="Arial" w:cs="Arial"/>
          <w:sz w:val="20"/>
          <w:szCs w:val="20"/>
        </w:rPr>
      </w:pPr>
    </w:p>
    <w:p w:rsidR="006A6CF0" w:rsidRPr="006A6CF0" w:rsidRDefault="006A6CF0" w:rsidP="006A6CF0">
      <w:pPr>
        <w:spacing w:after="200" w:line="276" w:lineRule="auto"/>
        <w:jc w:val="center"/>
        <w:rPr>
          <w:rFonts w:ascii="Arial" w:eastAsia="Calibri" w:hAnsi="Arial" w:cs="Arial"/>
          <w:sz w:val="20"/>
          <w:szCs w:val="20"/>
        </w:rPr>
      </w:pPr>
      <w:r w:rsidRPr="006A6CF0">
        <w:rPr>
          <w:rFonts w:ascii="Arial" w:eastAsia="Calibri" w:hAnsi="Arial" w:cs="Arial"/>
          <w:sz w:val="20"/>
          <w:szCs w:val="20"/>
        </w:rPr>
        <w:t>ODLUKU</w:t>
      </w:r>
    </w:p>
    <w:p w:rsidR="006A6CF0" w:rsidRPr="006A6CF0" w:rsidRDefault="006A6CF0" w:rsidP="006A6CF0">
      <w:pPr>
        <w:spacing w:after="200" w:line="276" w:lineRule="auto"/>
        <w:jc w:val="center"/>
        <w:rPr>
          <w:rFonts w:ascii="Arial" w:eastAsia="Calibri" w:hAnsi="Arial" w:cs="Arial"/>
          <w:sz w:val="20"/>
          <w:szCs w:val="20"/>
        </w:rPr>
      </w:pPr>
    </w:p>
    <w:p w:rsidR="006A6CF0" w:rsidRPr="006A6CF0" w:rsidRDefault="006A6CF0" w:rsidP="006A6CF0">
      <w:pPr>
        <w:spacing w:after="200" w:line="276" w:lineRule="auto"/>
        <w:jc w:val="center"/>
        <w:rPr>
          <w:rFonts w:ascii="Arial" w:eastAsia="Calibri" w:hAnsi="Arial" w:cs="Arial"/>
          <w:sz w:val="20"/>
          <w:szCs w:val="20"/>
        </w:rPr>
      </w:pPr>
      <w:r w:rsidRPr="006A6CF0">
        <w:rPr>
          <w:rFonts w:ascii="Arial" w:eastAsia="Calibri" w:hAnsi="Arial" w:cs="Arial"/>
          <w:sz w:val="20"/>
          <w:szCs w:val="20"/>
        </w:rPr>
        <w:t>O donošenju I. izmjena i dopuna</w:t>
      </w:r>
    </w:p>
    <w:p w:rsidR="006A6CF0" w:rsidRPr="006A6CF0" w:rsidRDefault="006A6CF0" w:rsidP="006A6CF0">
      <w:pPr>
        <w:spacing w:after="200" w:line="276" w:lineRule="auto"/>
        <w:jc w:val="center"/>
        <w:rPr>
          <w:rFonts w:ascii="Arial" w:eastAsia="Calibri" w:hAnsi="Arial" w:cs="Arial"/>
          <w:sz w:val="20"/>
          <w:szCs w:val="20"/>
        </w:rPr>
      </w:pPr>
      <w:r w:rsidRPr="006A6CF0">
        <w:rPr>
          <w:rFonts w:ascii="Arial" w:eastAsia="Calibri" w:hAnsi="Arial" w:cs="Arial"/>
          <w:sz w:val="20"/>
          <w:szCs w:val="20"/>
        </w:rPr>
        <w:t xml:space="preserve">Prostornog plana uređenja Općine Berek </w:t>
      </w:r>
    </w:p>
    <w:p w:rsidR="006A6CF0" w:rsidRPr="006A6CF0" w:rsidRDefault="006A6CF0" w:rsidP="00B30FC9">
      <w:pPr>
        <w:widowControl w:val="0"/>
        <w:numPr>
          <w:ilvl w:val="0"/>
          <w:numId w:val="66"/>
        </w:numPr>
        <w:spacing w:after="200" w:line="276" w:lineRule="auto"/>
        <w:contextualSpacing/>
        <w:jc w:val="center"/>
        <w:rPr>
          <w:rFonts w:ascii="Arial" w:eastAsia="Calibri" w:hAnsi="Arial" w:cs="Arial"/>
          <w:sz w:val="20"/>
          <w:szCs w:val="20"/>
        </w:rPr>
      </w:pPr>
      <w:r w:rsidRPr="006A6CF0">
        <w:rPr>
          <w:rFonts w:ascii="Arial" w:eastAsia="Calibri" w:hAnsi="Arial" w:cs="Arial"/>
          <w:sz w:val="20"/>
          <w:szCs w:val="20"/>
        </w:rPr>
        <w:t>pročišćeni tekst</w:t>
      </w:r>
    </w:p>
    <w:p w:rsidR="006A6CF0" w:rsidRPr="006A6CF0" w:rsidRDefault="006A6CF0" w:rsidP="006A6CF0">
      <w:pPr>
        <w:spacing w:after="200" w:line="276" w:lineRule="auto"/>
        <w:jc w:val="center"/>
        <w:rPr>
          <w:rFonts w:ascii="Arial" w:eastAsia="Calibri" w:hAnsi="Arial" w:cs="Arial"/>
          <w:sz w:val="20"/>
          <w:szCs w:val="20"/>
        </w:rPr>
      </w:pPr>
    </w:p>
    <w:p w:rsidR="006A6CF0" w:rsidRPr="006A6CF0" w:rsidRDefault="006A6CF0" w:rsidP="00B30FC9">
      <w:pPr>
        <w:widowControl w:val="0"/>
        <w:numPr>
          <w:ilvl w:val="0"/>
          <w:numId w:val="64"/>
        </w:numPr>
        <w:spacing w:after="200" w:line="276" w:lineRule="auto"/>
        <w:contextualSpacing/>
        <w:jc w:val="both"/>
        <w:rPr>
          <w:rFonts w:ascii="Arial" w:eastAsia="Calibri" w:hAnsi="Arial" w:cs="Arial"/>
          <w:b/>
          <w:sz w:val="20"/>
          <w:szCs w:val="20"/>
        </w:rPr>
      </w:pPr>
      <w:r w:rsidRPr="006A6CF0">
        <w:rPr>
          <w:rFonts w:ascii="Arial" w:eastAsia="Calibri" w:hAnsi="Arial" w:cs="Arial"/>
          <w:b/>
          <w:sz w:val="20"/>
          <w:szCs w:val="20"/>
        </w:rPr>
        <w:t xml:space="preserve">TEMELJNE ODREDBE </w:t>
      </w:r>
    </w:p>
    <w:p w:rsidR="006A6CF0" w:rsidRPr="006A6CF0" w:rsidRDefault="006A6CF0" w:rsidP="006A6CF0">
      <w:pPr>
        <w:spacing w:after="200" w:line="276" w:lineRule="auto"/>
        <w:rPr>
          <w:rFonts w:ascii="Arial" w:eastAsia="Calibri" w:hAnsi="Arial" w:cs="Arial"/>
          <w:b/>
          <w:sz w:val="20"/>
          <w:szCs w:val="20"/>
        </w:rPr>
      </w:pPr>
    </w:p>
    <w:p w:rsidR="006A6CF0" w:rsidRPr="006A6CF0" w:rsidRDefault="006A6CF0" w:rsidP="006A6CF0">
      <w:pPr>
        <w:spacing w:after="200" w:line="276" w:lineRule="auto"/>
        <w:jc w:val="center"/>
        <w:rPr>
          <w:rFonts w:ascii="Arial" w:eastAsia="Calibri" w:hAnsi="Arial" w:cs="Arial"/>
          <w:sz w:val="20"/>
          <w:szCs w:val="20"/>
        </w:rPr>
      </w:pPr>
      <w:r w:rsidRPr="006A6CF0">
        <w:rPr>
          <w:rFonts w:ascii="Arial" w:eastAsia="Calibri" w:hAnsi="Arial" w:cs="Arial"/>
          <w:sz w:val="20"/>
          <w:szCs w:val="20"/>
        </w:rPr>
        <w:t xml:space="preserve">Članak 1. </w:t>
      </w:r>
    </w:p>
    <w:p w:rsidR="006A6CF0" w:rsidRPr="006A6CF0" w:rsidRDefault="006A6CF0" w:rsidP="006A6CF0">
      <w:pPr>
        <w:spacing w:after="200" w:line="276" w:lineRule="auto"/>
        <w:jc w:val="center"/>
        <w:rPr>
          <w:rFonts w:ascii="Arial" w:eastAsia="Calibri" w:hAnsi="Arial" w:cs="Arial"/>
          <w:sz w:val="20"/>
          <w:szCs w:val="20"/>
        </w:rPr>
      </w:pPr>
      <w:r w:rsidRPr="006A6CF0">
        <w:rPr>
          <w:rFonts w:ascii="Arial" w:eastAsia="Calibri" w:hAnsi="Arial" w:cs="Arial"/>
          <w:sz w:val="20"/>
          <w:szCs w:val="20"/>
        </w:rPr>
        <w:t>Donose se I. izmjene i dopune Prostornog plana uređenja Općine Berek (u daljnjem tekstu „Plan“).</w:t>
      </w:r>
    </w:p>
    <w:p w:rsidR="006A6CF0" w:rsidRPr="006A6CF0" w:rsidRDefault="006A6CF0" w:rsidP="006A6CF0">
      <w:pPr>
        <w:spacing w:after="200" w:line="276" w:lineRule="auto"/>
        <w:jc w:val="center"/>
        <w:rPr>
          <w:rFonts w:ascii="Arial" w:eastAsia="Calibri" w:hAnsi="Arial" w:cs="Arial"/>
          <w:sz w:val="20"/>
          <w:szCs w:val="20"/>
        </w:rPr>
      </w:pPr>
    </w:p>
    <w:p w:rsidR="006A6CF0" w:rsidRPr="006A6CF0" w:rsidRDefault="006A6CF0" w:rsidP="006A6CF0">
      <w:pPr>
        <w:spacing w:after="200" w:line="276" w:lineRule="auto"/>
        <w:jc w:val="center"/>
        <w:rPr>
          <w:rFonts w:ascii="Arial" w:eastAsia="Calibri" w:hAnsi="Arial" w:cs="Arial"/>
          <w:sz w:val="20"/>
          <w:szCs w:val="20"/>
        </w:rPr>
      </w:pPr>
      <w:r w:rsidRPr="006A6CF0">
        <w:rPr>
          <w:rFonts w:ascii="Arial" w:eastAsia="Calibri" w:hAnsi="Arial" w:cs="Arial"/>
          <w:sz w:val="20"/>
          <w:szCs w:val="20"/>
        </w:rPr>
        <w:t xml:space="preserve">Članak 2. </w:t>
      </w:r>
    </w:p>
    <w:p w:rsidR="006A6CF0" w:rsidRPr="006A6CF0" w:rsidRDefault="006A6CF0" w:rsidP="00B30FC9">
      <w:pPr>
        <w:widowControl w:val="0"/>
        <w:numPr>
          <w:ilvl w:val="0"/>
          <w:numId w:val="65"/>
        </w:numPr>
        <w:spacing w:after="200" w:line="276" w:lineRule="auto"/>
        <w:contextualSpacing/>
        <w:jc w:val="center"/>
        <w:rPr>
          <w:rFonts w:ascii="Arial" w:eastAsia="Calibri" w:hAnsi="Arial" w:cs="Arial"/>
          <w:sz w:val="20"/>
          <w:szCs w:val="20"/>
        </w:rPr>
      </w:pPr>
      <w:r w:rsidRPr="006A6CF0">
        <w:rPr>
          <w:rFonts w:ascii="Arial" w:eastAsia="Calibri" w:hAnsi="Arial" w:cs="Arial"/>
          <w:sz w:val="20"/>
          <w:szCs w:val="20"/>
        </w:rPr>
        <w:t xml:space="preserve">izmjene i dopune Prostornog plana uređenja Općine Berek je izradio „Arhitektonski atelijer desetka“ iz Zagreb. </w:t>
      </w:r>
    </w:p>
    <w:p w:rsidR="006A6CF0" w:rsidRPr="006A6CF0" w:rsidRDefault="006A6CF0" w:rsidP="006A6CF0">
      <w:pPr>
        <w:spacing w:after="200" w:line="276" w:lineRule="auto"/>
        <w:ind w:left="1080"/>
        <w:contextualSpacing/>
        <w:jc w:val="center"/>
        <w:rPr>
          <w:rFonts w:ascii="Arial" w:eastAsia="Calibri" w:hAnsi="Arial" w:cs="Arial"/>
          <w:sz w:val="20"/>
          <w:szCs w:val="20"/>
        </w:rPr>
      </w:pPr>
    </w:p>
    <w:p w:rsidR="006A6CF0" w:rsidRPr="006A6CF0" w:rsidRDefault="006A6CF0" w:rsidP="006A6CF0">
      <w:pPr>
        <w:spacing w:after="200" w:line="276" w:lineRule="auto"/>
        <w:ind w:left="1080"/>
        <w:contextualSpacing/>
        <w:jc w:val="center"/>
        <w:rPr>
          <w:rFonts w:ascii="Arial" w:eastAsia="Calibri" w:hAnsi="Arial" w:cs="Arial"/>
          <w:sz w:val="20"/>
          <w:szCs w:val="20"/>
        </w:rPr>
      </w:pPr>
      <w:r w:rsidRPr="006A6CF0">
        <w:rPr>
          <w:rFonts w:ascii="Arial" w:eastAsia="Calibri" w:hAnsi="Arial" w:cs="Arial"/>
          <w:sz w:val="20"/>
          <w:szCs w:val="20"/>
        </w:rPr>
        <w:t>Članak 3.</w:t>
      </w:r>
    </w:p>
    <w:p w:rsidR="006A6CF0" w:rsidRPr="006A6CF0" w:rsidRDefault="006A6CF0" w:rsidP="006A6CF0">
      <w:pPr>
        <w:spacing w:after="200" w:line="276" w:lineRule="auto"/>
        <w:ind w:left="1080"/>
        <w:contextualSpacing/>
        <w:jc w:val="center"/>
        <w:rPr>
          <w:rFonts w:ascii="Arial" w:eastAsia="Calibri" w:hAnsi="Arial" w:cs="Arial"/>
          <w:sz w:val="20"/>
          <w:szCs w:val="20"/>
        </w:rPr>
      </w:pPr>
    </w:p>
    <w:p w:rsidR="00824168" w:rsidRDefault="006A6CF0" w:rsidP="00F85A4E">
      <w:pPr>
        <w:spacing w:after="200" w:line="276" w:lineRule="auto"/>
        <w:ind w:left="1080"/>
        <w:contextualSpacing/>
        <w:jc w:val="center"/>
        <w:rPr>
          <w:rFonts w:ascii="Arial" w:eastAsia="Calibri" w:hAnsi="Arial" w:cs="Arial"/>
          <w:sz w:val="20"/>
          <w:szCs w:val="20"/>
        </w:rPr>
      </w:pPr>
      <w:r w:rsidRPr="006A6CF0">
        <w:rPr>
          <w:rFonts w:ascii="Arial" w:eastAsia="Calibri" w:hAnsi="Arial" w:cs="Arial"/>
          <w:sz w:val="20"/>
          <w:szCs w:val="20"/>
        </w:rPr>
        <w:t xml:space="preserve">Plan je sadržan u elaboratu „Prostornog plana uređenja Općine Berek – I. izmjene i dopune“ koji sadrži: </w:t>
      </w:r>
    </w:p>
    <w:p w:rsidR="00F85A4E" w:rsidRDefault="00F85A4E" w:rsidP="00F85A4E">
      <w:pPr>
        <w:spacing w:after="200" w:line="276" w:lineRule="auto"/>
        <w:ind w:left="1080"/>
        <w:contextualSpacing/>
        <w:jc w:val="center"/>
        <w:rPr>
          <w:rFonts w:ascii="Arial" w:eastAsia="Calibri" w:hAnsi="Arial" w:cs="Arial"/>
          <w:sz w:val="20"/>
          <w:szCs w:val="20"/>
        </w:rPr>
      </w:pPr>
    </w:p>
    <w:p w:rsidR="00F85A4E" w:rsidRDefault="00F85A4E" w:rsidP="00F85A4E">
      <w:pPr>
        <w:spacing w:after="200" w:line="276" w:lineRule="auto"/>
        <w:ind w:left="1080"/>
        <w:contextualSpacing/>
        <w:jc w:val="center"/>
        <w:rPr>
          <w:rFonts w:ascii="Arial" w:eastAsia="Calibri" w:hAnsi="Arial" w:cs="Arial"/>
          <w:sz w:val="20"/>
          <w:szCs w:val="20"/>
        </w:rPr>
      </w:pPr>
    </w:p>
    <w:p w:rsidR="00F85A4E" w:rsidRDefault="00F85A4E" w:rsidP="00F85A4E">
      <w:pPr>
        <w:spacing w:after="200" w:line="276" w:lineRule="auto"/>
        <w:ind w:left="1080"/>
        <w:contextualSpacing/>
        <w:jc w:val="center"/>
        <w:rPr>
          <w:rFonts w:ascii="Arial" w:eastAsia="Calibri" w:hAnsi="Arial" w:cs="Arial"/>
          <w:sz w:val="20"/>
          <w:szCs w:val="20"/>
        </w:rPr>
      </w:pPr>
    </w:p>
    <w:p w:rsidR="00F85A4E" w:rsidRDefault="00F85A4E" w:rsidP="00F85A4E">
      <w:pPr>
        <w:spacing w:after="200" w:line="276" w:lineRule="auto"/>
        <w:ind w:left="1080"/>
        <w:contextualSpacing/>
        <w:jc w:val="center"/>
        <w:rPr>
          <w:rFonts w:ascii="Arial" w:eastAsia="Calibri" w:hAnsi="Arial" w:cs="Arial"/>
          <w:sz w:val="20"/>
          <w:szCs w:val="20"/>
        </w:rPr>
      </w:pPr>
    </w:p>
    <w:p w:rsidR="00F85A4E" w:rsidRDefault="00F85A4E" w:rsidP="00F85A4E">
      <w:pPr>
        <w:spacing w:after="200" w:line="276" w:lineRule="auto"/>
        <w:ind w:left="1080"/>
        <w:contextualSpacing/>
        <w:jc w:val="center"/>
        <w:rPr>
          <w:rFonts w:ascii="Arial" w:eastAsia="Calibri" w:hAnsi="Arial" w:cs="Arial"/>
          <w:sz w:val="20"/>
          <w:szCs w:val="20"/>
        </w:rPr>
      </w:pPr>
    </w:p>
    <w:p w:rsidR="00F85A4E" w:rsidRDefault="00F85A4E" w:rsidP="00F85A4E">
      <w:pPr>
        <w:spacing w:after="200" w:line="276" w:lineRule="auto"/>
        <w:ind w:left="1080"/>
        <w:contextualSpacing/>
        <w:jc w:val="center"/>
        <w:rPr>
          <w:rFonts w:ascii="Arial" w:eastAsia="Calibri" w:hAnsi="Arial" w:cs="Arial"/>
          <w:sz w:val="20"/>
          <w:szCs w:val="20"/>
        </w:rPr>
      </w:pPr>
    </w:p>
    <w:p w:rsidR="00F85A4E" w:rsidRPr="00F85A4E" w:rsidRDefault="00F85A4E" w:rsidP="00F85A4E">
      <w:pPr>
        <w:spacing w:after="200" w:line="276" w:lineRule="auto"/>
        <w:ind w:left="1080"/>
        <w:contextualSpacing/>
        <w:jc w:val="center"/>
        <w:rPr>
          <w:rFonts w:ascii="Arial" w:eastAsia="Calibri" w:hAnsi="Arial" w:cs="Arial"/>
          <w:sz w:val="20"/>
          <w:szCs w:val="20"/>
        </w:rPr>
      </w:pPr>
      <w:bookmarkStart w:id="17" w:name="_GoBack"/>
      <w:bookmarkEnd w:id="17"/>
    </w:p>
    <w:p w:rsidR="00824168" w:rsidRDefault="00824168" w:rsidP="006A6CF0">
      <w:pPr>
        <w:keepNext/>
        <w:keepLines/>
        <w:spacing w:before="480" w:after="0" w:line="276" w:lineRule="auto"/>
        <w:rPr>
          <w:rFonts w:ascii="Arial Black" w:eastAsia="MS Gothic" w:hAnsi="Arial Black" w:cs="Arial"/>
          <w:b/>
          <w:bCs/>
          <w:color w:val="365F91"/>
          <w:sz w:val="24"/>
          <w:szCs w:val="24"/>
          <w:lang w:val="en-US" w:eastAsia="ja-JP"/>
        </w:rPr>
      </w:pPr>
    </w:p>
    <w:p w:rsidR="006A6CF0" w:rsidRPr="006A6CF0" w:rsidRDefault="006A6CF0" w:rsidP="006A6CF0">
      <w:pPr>
        <w:keepNext/>
        <w:keepLines/>
        <w:spacing w:before="480" w:after="0" w:line="276" w:lineRule="auto"/>
        <w:rPr>
          <w:rFonts w:ascii="Arial Black" w:eastAsia="MS Gothic" w:hAnsi="Arial Black" w:cs="Arial"/>
          <w:b/>
          <w:bCs/>
          <w:color w:val="365F91"/>
          <w:sz w:val="24"/>
          <w:szCs w:val="24"/>
          <w:lang w:val="en-US" w:eastAsia="ja-JP"/>
        </w:rPr>
      </w:pPr>
      <w:proofErr w:type="spellStart"/>
      <w:r w:rsidRPr="006A6CF0">
        <w:rPr>
          <w:rFonts w:ascii="Arial Black" w:eastAsia="MS Gothic" w:hAnsi="Arial Black" w:cs="Arial"/>
          <w:b/>
          <w:bCs/>
          <w:color w:val="365F91"/>
          <w:sz w:val="24"/>
          <w:szCs w:val="24"/>
          <w:lang w:val="en-US" w:eastAsia="ja-JP"/>
        </w:rPr>
        <w:t>Sadržaj</w:t>
      </w:r>
      <w:proofErr w:type="spellEnd"/>
    </w:p>
    <w:p w:rsidR="006A6CF0" w:rsidRPr="006A6CF0" w:rsidRDefault="006A6CF0" w:rsidP="006A6CF0">
      <w:pPr>
        <w:widowControl w:val="0"/>
        <w:tabs>
          <w:tab w:val="right" w:pos="8788"/>
        </w:tabs>
        <w:spacing w:before="360" w:after="0" w:line="240" w:lineRule="auto"/>
        <w:ind w:left="240"/>
        <w:rPr>
          <w:rFonts w:ascii="Calibri" w:eastAsia="Times New Roman" w:hAnsi="Calibri" w:cs="Times New Roman"/>
          <w:noProof/>
          <w:lang w:eastAsia="hr-HR"/>
        </w:rPr>
      </w:pPr>
      <w:r w:rsidRPr="006A6CF0">
        <w:rPr>
          <w:rFonts w:ascii="Arial" w:eastAsia="Times New Roman" w:hAnsi="Arial" w:cs="Times New Roman"/>
          <w:caps/>
          <w:snapToGrid w:val="0"/>
          <w:sz w:val="20"/>
          <w:szCs w:val="20"/>
        </w:rPr>
        <w:fldChar w:fldCharType="begin"/>
      </w:r>
      <w:r w:rsidRPr="006A6CF0">
        <w:rPr>
          <w:rFonts w:ascii="Arial" w:eastAsia="Times New Roman" w:hAnsi="Arial" w:cs="Times New Roman"/>
          <w:caps/>
          <w:snapToGrid w:val="0"/>
          <w:sz w:val="20"/>
          <w:szCs w:val="20"/>
        </w:rPr>
        <w:instrText xml:space="preserve"> TOC \o "1-4" \h \z \u </w:instrText>
      </w:r>
      <w:r w:rsidRPr="006A6CF0">
        <w:rPr>
          <w:rFonts w:ascii="Arial" w:eastAsia="Times New Roman" w:hAnsi="Arial" w:cs="Times New Roman"/>
          <w:caps/>
          <w:snapToGrid w:val="0"/>
          <w:sz w:val="20"/>
          <w:szCs w:val="20"/>
        </w:rPr>
        <w:fldChar w:fldCharType="separate"/>
      </w:r>
      <w:hyperlink w:anchor="_Toc513754750" w:history="1">
        <w:r w:rsidRPr="006A6CF0">
          <w:rPr>
            <w:rFonts w:ascii="Arial" w:eastAsia="Times New Roman" w:hAnsi="Arial" w:cs="Times New Roman"/>
            <w:caps/>
            <w:noProof/>
            <w:snapToGrid w:val="0"/>
            <w:color w:val="0000FF"/>
            <w:sz w:val="20"/>
            <w:szCs w:val="20"/>
            <w:u w:val="single"/>
          </w:rPr>
          <w:t>II Odredbe za provođenje</w:t>
        </w:r>
        <w:r w:rsidRPr="006A6CF0">
          <w:rPr>
            <w:rFonts w:ascii="Arial" w:eastAsia="Times New Roman" w:hAnsi="Arial" w:cs="Times New Roman"/>
            <w:caps/>
            <w:noProof/>
            <w:snapToGrid w:val="0"/>
            <w:webHidden/>
            <w:sz w:val="20"/>
            <w:szCs w:val="20"/>
          </w:rPr>
          <w:tab/>
        </w:r>
        <w:r w:rsidRPr="006A6CF0">
          <w:rPr>
            <w:rFonts w:ascii="Arial" w:eastAsia="Times New Roman" w:hAnsi="Arial" w:cs="Times New Roman"/>
            <w:caps/>
            <w:noProof/>
            <w:snapToGrid w:val="0"/>
            <w:webHidden/>
            <w:sz w:val="20"/>
            <w:szCs w:val="20"/>
          </w:rPr>
          <w:fldChar w:fldCharType="begin"/>
        </w:r>
        <w:r w:rsidRPr="006A6CF0">
          <w:rPr>
            <w:rFonts w:ascii="Arial" w:eastAsia="Times New Roman" w:hAnsi="Arial" w:cs="Times New Roman"/>
            <w:caps/>
            <w:noProof/>
            <w:snapToGrid w:val="0"/>
            <w:webHidden/>
            <w:sz w:val="20"/>
            <w:szCs w:val="20"/>
          </w:rPr>
          <w:instrText xml:space="preserve"> PAGEREF _Toc513754750 \h </w:instrText>
        </w:r>
        <w:r w:rsidRPr="006A6CF0">
          <w:rPr>
            <w:rFonts w:ascii="Arial" w:eastAsia="Times New Roman" w:hAnsi="Arial" w:cs="Times New Roman"/>
            <w:caps/>
            <w:noProof/>
            <w:snapToGrid w:val="0"/>
            <w:webHidden/>
            <w:sz w:val="20"/>
            <w:szCs w:val="20"/>
          </w:rPr>
        </w:r>
        <w:r w:rsidRPr="006A6CF0">
          <w:rPr>
            <w:rFonts w:ascii="Arial" w:eastAsia="Times New Roman" w:hAnsi="Arial" w:cs="Times New Roman"/>
            <w:caps/>
            <w:noProof/>
            <w:snapToGrid w:val="0"/>
            <w:webHidden/>
            <w:sz w:val="20"/>
            <w:szCs w:val="20"/>
          </w:rPr>
          <w:fldChar w:fldCharType="separate"/>
        </w:r>
        <w:r w:rsidRPr="006A6CF0">
          <w:rPr>
            <w:rFonts w:ascii="Arial" w:eastAsia="Times New Roman" w:hAnsi="Arial" w:cs="Times New Roman"/>
            <w:caps/>
            <w:noProof/>
            <w:snapToGrid w:val="0"/>
            <w:webHidden/>
            <w:sz w:val="20"/>
            <w:szCs w:val="20"/>
          </w:rPr>
          <w:t>3</w:t>
        </w:r>
        <w:r w:rsidRPr="006A6CF0">
          <w:rPr>
            <w:rFonts w:ascii="Arial" w:eastAsia="Times New Roman" w:hAnsi="Arial" w:cs="Times New Roman"/>
            <w:caps/>
            <w:noProof/>
            <w:snapToGrid w:val="0"/>
            <w:webHidden/>
            <w:sz w:val="20"/>
            <w:szCs w:val="20"/>
          </w:rPr>
          <w:fldChar w:fldCharType="end"/>
        </w:r>
      </w:hyperlink>
    </w:p>
    <w:p w:rsidR="006A6CF0" w:rsidRPr="006A6CF0" w:rsidRDefault="00F85A4E" w:rsidP="006A6CF0">
      <w:pPr>
        <w:widowControl w:val="0"/>
        <w:tabs>
          <w:tab w:val="right" w:pos="8788"/>
        </w:tabs>
        <w:spacing w:before="240" w:after="0" w:line="240" w:lineRule="auto"/>
        <w:ind w:left="240"/>
        <w:rPr>
          <w:rFonts w:ascii="Calibri" w:eastAsia="Times New Roman" w:hAnsi="Calibri" w:cs="Times New Roman"/>
          <w:noProof/>
          <w:lang w:eastAsia="hr-HR"/>
        </w:rPr>
      </w:pPr>
      <w:hyperlink w:anchor="_Toc513754751" w:history="1">
        <w:r w:rsidR="006A6CF0" w:rsidRPr="006A6CF0">
          <w:rPr>
            <w:rFonts w:ascii="Arial" w:eastAsia="Times New Roman" w:hAnsi="Arial" w:cs="Times New Roman"/>
            <w:b/>
            <w:noProof/>
            <w:snapToGrid w:val="0"/>
            <w:color w:val="0000FF"/>
            <w:sz w:val="20"/>
            <w:szCs w:val="20"/>
            <w:u w:val="single"/>
          </w:rPr>
          <w:t>1. Uvjeti za određivanje namjena površina na području općine</w:t>
        </w:r>
        <w:r w:rsidR="006A6CF0" w:rsidRPr="006A6CF0">
          <w:rPr>
            <w:rFonts w:ascii="Arial" w:eastAsia="Times New Roman" w:hAnsi="Arial" w:cs="Times New Roman"/>
            <w:b/>
            <w:noProof/>
            <w:snapToGrid w:val="0"/>
            <w:webHidden/>
            <w:sz w:val="20"/>
            <w:szCs w:val="20"/>
          </w:rPr>
          <w:tab/>
        </w:r>
        <w:r w:rsidR="006A6CF0" w:rsidRPr="006A6CF0">
          <w:rPr>
            <w:rFonts w:ascii="Arial" w:eastAsia="Times New Roman" w:hAnsi="Arial" w:cs="Times New Roman"/>
            <w:b/>
            <w:noProof/>
            <w:snapToGrid w:val="0"/>
            <w:webHidden/>
            <w:sz w:val="20"/>
            <w:szCs w:val="20"/>
          </w:rPr>
          <w:fldChar w:fldCharType="begin"/>
        </w:r>
        <w:r w:rsidR="006A6CF0" w:rsidRPr="006A6CF0">
          <w:rPr>
            <w:rFonts w:ascii="Arial" w:eastAsia="Times New Roman" w:hAnsi="Arial" w:cs="Times New Roman"/>
            <w:b/>
            <w:noProof/>
            <w:snapToGrid w:val="0"/>
            <w:webHidden/>
            <w:sz w:val="20"/>
            <w:szCs w:val="20"/>
          </w:rPr>
          <w:instrText xml:space="preserve"> PAGEREF _Toc513754751 \h </w:instrText>
        </w:r>
        <w:r w:rsidR="006A6CF0" w:rsidRPr="006A6CF0">
          <w:rPr>
            <w:rFonts w:ascii="Arial" w:eastAsia="Times New Roman" w:hAnsi="Arial" w:cs="Times New Roman"/>
            <w:b/>
            <w:noProof/>
            <w:snapToGrid w:val="0"/>
            <w:webHidden/>
            <w:sz w:val="20"/>
            <w:szCs w:val="20"/>
          </w:rPr>
        </w:r>
        <w:r w:rsidR="006A6CF0" w:rsidRPr="006A6CF0">
          <w:rPr>
            <w:rFonts w:ascii="Arial" w:eastAsia="Times New Roman" w:hAnsi="Arial" w:cs="Times New Roman"/>
            <w:b/>
            <w:noProof/>
            <w:snapToGrid w:val="0"/>
            <w:webHidden/>
            <w:sz w:val="20"/>
            <w:szCs w:val="20"/>
          </w:rPr>
          <w:fldChar w:fldCharType="separate"/>
        </w:r>
        <w:r w:rsidR="006A6CF0" w:rsidRPr="006A6CF0">
          <w:rPr>
            <w:rFonts w:ascii="Arial" w:eastAsia="Times New Roman" w:hAnsi="Arial" w:cs="Times New Roman"/>
            <w:b/>
            <w:noProof/>
            <w:snapToGrid w:val="0"/>
            <w:webHidden/>
            <w:sz w:val="20"/>
            <w:szCs w:val="20"/>
          </w:rPr>
          <w:t>3</w:t>
        </w:r>
        <w:r w:rsidR="006A6CF0" w:rsidRPr="006A6CF0">
          <w:rPr>
            <w:rFonts w:ascii="Arial" w:eastAsia="Times New Roman" w:hAnsi="Arial" w:cs="Times New Roman"/>
            <w:b/>
            <w:noProof/>
            <w:snapToGrid w:val="0"/>
            <w:webHidden/>
            <w:sz w:val="20"/>
            <w:szCs w:val="20"/>
          </w:rPr>
          <w:fldChar w:fldCharType="end"/>
        </w:r>
      </w:hyperlink>
    </w:p>
    <w:p w:rsidR="006A6CF0" w:rsidRPr="006A6CF0" w:rsidRDefault="00F85A4E" w:rsidP="006A6CF0">
      <w:pPr>
        <w:widowControl w:val="0"/>
        <w:tabs>
          <w:tab w:val="right" w:pos="8788"/>
        </w:tabs>
        <w:spacing w:before="240" w:after="0" w:line="240" w:lineRule="auto"/>
        <w:ind w:left="240"/>
        <w:rPr>
          <w:rFonts w:ascii="Calibri" w:eastAsia="Times New Roman" w:hAnsi="Calibri" w:cs="Times New Roman"/>
          <w:noProof/>
          <w:lang w:eastAsia="hr-HR"/>
        </w:rPr>
      </w:pPr>
      <w:hyperlink w:anchor="_Toc513754752" w:history="1">
        <w:r w:rsidR="006A6CF0" w:rsidRPr="006A6CF0">
          <w:rPr>
            <w:rFonts w:ascii="Arial" w:eastAsia="Times New Roman" w:hAnsi="Arial" w:cs="Times New Roman"/>
            <w:b/>
            <w:noProof/>
            <w:snapToGrid w:val="0"/>
            <w:color w:val="0000FF"/>
            <w:sz w:val="20"/>
            <w:szCs w:val="20"/>
            <w:u w:val="single"/>
          </w:rPr>
          <w:t>2. Uvjeti za uređenje prostora</w:t>
        </w:r>
        <w:r w:rsidR="006A6CF0" w:rsidRPr="006A6CF0">
          <w:rPr>
            <w:rFonts w:ascii="Arial" w:eastAsia="Times New Roman" w:hAnsi="Arial" w:cs="Times New Roman"/>
            <w:b/>
            <w:noProof/>
            <w:snapToGrid w:val="0"/>
            <w:webHidden/>
            <w:sz w:val="20"/>
            <w:szCs w:val="20"/>
          </w:rPr>
          <w:tab/>
        </w:r>
        <w:r w:rsidR="006A6CF0" w:rsidRPr="006A6CF0">
          <w:rPr>
            <w:rFonts w:ascii="Arial" w:eastAsia="Times New Roman" w:hAnsi="Arial" w:cs="Times New Roman"/>
            <w:b/>
            <w:noProof/>
            <w:snapToGrid w:val="0"/>
            <w:webHidden/>
            <w:sz w:val="20"/>
            <w:szCs w:val="20"/>
          </w:rPr>
          <w:fldChar w:fldCharType="begin"/>
        </w:r>
        <w:r w:rsidR="006A6CF0" w:rsidRPr="006A6CF0">
          <w:rPr>
            <w:rFonts w:ascii="Arial" w:eastAsia="Times New Roman" w:hAnsi="Arial" w:cs="Times New Roman"/>
            <w:b/>
            <w:noProof/>
            <w:snapToGrid w:val="0"/>
            <w:webHidden/>
            <w:sz w:val="20"/>
            <w:szCs w:val="20"/>
          </w:rPr>
          <w:instrText xml:space="preserve"> PAGEREF _Toc513754752 \h </w:instrText>
        </w:r>
        <w:r w:rsidR="006A6CF0" w:rsidRPr="006A6CF0">
          <w:rPr>
            <w:rFonts w:ascii="Arial" w:eastAsia="Times New Roman" w:hAnsi="Arial" w:cs="Times New Roman"/>
            <w:b/>
            <w:noProof/>
            <w:snapToGrid w:val="0"/>
            <w:webHidden/>
            <w:sz w:val="20"/>
            <w:szCs w:val="20"/>
          </w:rPr>
        </w:r>
        <w:r w:rsidR="006A6CF0" w:rsidRPr="006A6CF0">
          <w:rPr>
            <w:rFonts w:ascii="Arial" w:eastAsia="Times New Roman" w:hAnsi="Arial" w:cs="Times New Roman"/>
            <w:b/>
            <w:noProof/>
            <w:snapToGrid w:val="0"/>
            <w:webHidden/>
            <w:sz w:val="20"/>
            <w:szCs w:val="20"/>
          </w:rPr>
          <w:fldChar w:fldCharType="separate"/>
        </w:r>
        <w:r w:rsidR="006A6CF0" w:rsidRPr="006A6CF0">
          <w:rPr>
            <w:rFonts w:ascii="Arial" w:eastAsia="Times New Roman" w:hAnsi="Arial" w:cs="Times New Roman"/>
            <w:b/>
            <w:noProof/>
            <w:snapToGrid w:val="0"/>
            <w:webHidden/>
            <w:sz w:val="20"/>
            <w:szCs w:val="20"/>
          </w:rPr>
          <w:t>4</w:t>
        </w:r>
        <w:r w:rsidR="006A6CF0" w:rsidRPr="006A6CF0">
          <w:rPr>
            <w:rFonts w:ascii="Arial" w:eastAsia="Times New Roman" w:hAnsi="Arial" w:cs="Times New Roman"/>
            <w:b/>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53" w:history="1">
        <w:r w:rsidR="006A6CF0" w:rsidRPr="006A6CF0">
          <w:rPr>
            <w:rFonts w:ascii="Arial" w:eastAsia="Times New Roman" w:hAnsi="Arial" w:cs="Times New Roman"/>
            <w:noProof/>
            <w:snapToGrid w:val="0"/>
            <w:color w:val="0000FF"/>
            <w:sz w:val="20"/>
            <w:szCs w:val="20"/>
            <w:u w:val="single"/>
          </w:rPr>
          <w:t>2.1. Građevine i površine državnog i područnog značaja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_Toc513754753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4</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54" w:history="1">
        <w:r w:rsidR="006A6CF0" w:rsidRPr="006A6CF0">
          <w:rPr>
            <w:rFonts w:ascii="Arial" w:eastAsia="Times New Roman" w:hAnsi="Arial" w:cs="Times New Roman"/>
            <w:noProof/>
            <w:snapToGrid w:val="0"/>
            <w:color w:val="0000FF"/>
            <w:sz w:val="20"/>
            <w:szCs w:val="20"/>
            <w:u w:val="single"/>
          </w:rPr>
          <w:t>2.2. Građevinska područja naselja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_Toc513754754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4</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55" w:history="1">
        <w:r w:rsidR="006A6CF0" w:rsidRPr="006A6CF0">
          <w:rPr>
            <w:rFonts w:ascii="Arial" w:eastAsia="Times New Roman" w:hAnsi="Arial" w:cs="Times New Roman"/>
            <w:noProof/>
            <w:snapToGrid w:val="0"/>
            <w:color w:val="0000FF"/>
            <w:sz w:val="20"/>
            <w:szCs w:val="20"/>
            <w:u w:val="single"/>
          </w:rPr>
          <w:t>2.3. Građevinska područja izvan naselja za izdvojene namjene</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_Toc513754755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7</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56" w:history="1">
        <w:r w:rsidR="006A6CF0" w:rsidRPr="006A6CF0">
          <w:rPr>
            <w:rFonts w:ascii="Arial" w:eastAsia="Times New Roman" w:hAnsi="Arial" w:cs="Times New Roman"/>
            <w:noProof/>
            <w:snapToGrid w:val="0"/>
            <w:color w:val="0000FF"/>
            <w:sz w:val="20"/>
            <w:szCs w:val="20"/>
            <w:u w:val="single"/>
          </w:rPr>
          <w:t>2.3.1. Gospodarska namjena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_Toc513754756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7</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57" w:history="1">
        <w:r w:rsidR="006A6CF0" w:rsidRPr="006A6CF0">
          <w:rPr>
            <w:rFonts w:ascii="Arial" w:eastAsia="Times New Roman" w:hAnsi="Arial" w:cs="Times New Roman"/>
            <w:noProof/>
            <w:snapToGrid w:val="0"/>
            <w:color w:val="0000FF"/>
            <w:sz w:val="20"/>
            <w:szCs w:val="20"/>
            <w:u w:val="single"/>
          </w:rPr>
          <w:t>Gospodarska namjena sa oznakom I</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_Toc513754757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7</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58" w:history="1">
        <w:r w:rsidR="006A6CF0" w:rsidRPr="006A6CF0">
          <w:rPr>
            <w:rFonts w:ascii="Arial" w:eastAsia="Times New Roman" w:hAnsi="Arial" w:cs="Times New Roman"/>
            <w:noProof/>
            <w:snapToGrid w:val="0"/>
            <w:color w:val="0000FF"/>
            <w:sz w:val="20"/>
            <w:szCs w:val="20"/>
            <w:u w:val="single"/>
          </w:rPr>
          <w:t>Gospodarska namjena u funkciji poljoprivredne proizvodnje sa oznakom Ip</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_Toc513754758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7</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59" w:history="1">
        <w:r w:rsidR="006A6CF0" w:rsidRPr="006A6CF0">
          <w:rPr>
            <w:rFonts w:ascii="Arial" w:eastAsia="Times New Roman" w:hAnsi="Arial" w:cs="Times New Roman"/>
            <w:noProof/>
            <w:snapToGrid w:val="0"/>
            <w:color w:val="0000FF"/>
            <w:sz w:val="20"/>
            <w:szCs w:val="20"/>
            <w:u w:val="single"/>
          </w:rPr>
          <w:t>2.3.2. Turistička namjena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_Toc513754759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8</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60" w:history="1">
        <w:r w:rsidR="006A6CF0" w:rsidRPr="006A6CF0">
          <w:rPr>
            <w:rFonts w:ascii="Arial" w:eastAsia="Times New Roman" w:hAnsi="Arial" w:cs="Times New Roman"/>
            <w:noProof/>
            <w:snapToGrid w:val="0"/>
            <w:color w:val="0000FF"/>
            <w:sz w:val="20"/>
            <w:szCs w:val="20"/>
            <w:u w:val="single"/>
          </w:rPr>
          <w:t>2.3.3. Sportsko-rekreacijska namjena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_Toc513754760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8</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61" w:history="1">
        <w:r w:rsidR="006A6CF0" w:rsidRPr="006A6CF0">
          <w:rPr>
            <w:rFonts w:ascii="Arial" w:eastAsia="Times New Roman" w:hAnsi="Arial" w:cs="Times New Roman"/>
            <w:noProof/>
            <w:snapToGrid w:val="0"/>
            <w:color w:val="0000FF"/>
            <w:sz w:val="20"/>
            <w:szCs w:val="20"/>
            <w:u w:val="single"/>
          </w:rPr>
          <w:t>2.3.4. Groblja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_Toc513754761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8</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62" w:history="1">
        <w:r w:rsidR="006A6CF0" w:rsidRPr="006A6CF0">
          <w:rPr>
            <w:rFonts w:ascii="Arial" w:eastAsia="Times New Roman" w:hAnsi="Arial" w:cs="Times New Roman"/>
            <w:noProof/>
            <w:snapToGrid w:val="0"/>
            <w:color w:val="0000FF"/>
            <w:sz w:val="20"/>
            <w:szCs w:val="20"/>
            <w:u w:val="single"/>
          </w:rPr>
          <w:t>2.4. Negradive površine</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_Toc513754762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8</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63" w:history="1">
        <w:r w:rsidR="006A6CF0" w:rsidRPr="006A6CF0">
          <w:rPr>
            <w:rFonts w:ascii="Arial" w:eastAsia="Times New Roman" w:hAnsi="Arial" w:cs="Times New Roman"/>
            <w:noProof/>
            <w:snapToGrid w:val="0"/>
            <w:color w:val="0000FF"/>
            <w:sz w:val="20"/>
            <w:szCs w:val="20"/>
            <w:u w:val="single"/>
          </w:rPr>
          <w:t>2.4.1. Poljoprivredne površine</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_Toc513754763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8</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64" w:history="1">
        <w:r w:rsidR="006A6CF0" w:rsidRPr="006A6CF0">
          <w:rPr>
            <w:rFonts w:ascii="Arial" w:eastAsia="Times New Roman" w:hAnsi="Arial" w:cs="Times New Roman"/>
            <w:noProof/>
            <w:snapToGrid w:val="0"/>
            <w:color w:val="0000FF"/>
            <w:sz w:val="20"/>
            <w:szCs w:val="20"/>
            <w:u w:val="single"/>
          </w:rPr>
          <w:t>2.4.2. Šumske površine</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_Toc513754764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8</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65" w:history="1">
        <w:r w:rsidR="006A6CF0" w:rsidRPr="006A6CF0">
          <w:rPr>
            <w:rFonts w:ascii="Arial" w:eastAsia="Times New Roman" w:hAnsi="Arial" w:cs="Times New Roman"/>
            <w:noProof/>
            <w:snapToGrid w:val="0"/>
            <w:color w:val="0000FF"/>
            <w:sz w:val="20"/>
            <w:szCs w:val="20"/>
            <w:u w:val="single"/>
          </w:rPr>
          <w:t>2.4.3. Vodne površine</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_Toc513754765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8</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66" w:history="1">
        <w:r w:rsidR="006A6CF0" w:rsidRPr="006A6CF0">
          <w:rPr>
            <w:rFonts w:ascii="Arial" w:eastAsia="Times New Roman" w:hAnsi="Arial" w:cs="Times New Roman"/>
            <w:noProof/>
            <w:snapToGrid w:val="0"/>
            <w:color w:val="0000FF"/>
            <w:sz w:val="20"/>
            <w:szCs w:val="20"/>
            <w:u w:val="single"/>
          </w:rPr>
          <w:t>2.5. Gradnja izvan građevinskih područja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_Toc513754766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9</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67" w:history="1">
        <w:r w:rsidR="006A6CF0" w:rsidRPr="006A6CF0">
          <w:rPr>
            <w:rFonts w:ascii="Arial" w:eastAsia="Times New Roman" w:hAnsi="Arial" w:cs="Times New Roman"/>
            <w:noProof/>
            <w:snapToGrid w:val="0"/>
            <w:color w:val="0000FF"/>
            <w:sz w:val="20"/>
            <w:szCs w:val="20"/>
            <w:u w:val="single"/>
          </w:rPr>
          <w:t>2.5.1. Športske i rekreacijske površine</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_Toc513754767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9</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68" w:history="1">
        <w:r w:rsidR="006A6CF0" w:rsidRPr="006A6CF0">
          <w:rPr>
            <w:rFonts w:ascii="Arial" w:eastAsia="Times New Roman" w:hAnsi="Arial" w:cs="Times New Roman"/>
            <w:noProof/>
            <w:snapToGrid w:val="0"/>
            <w:color w:val="0000FF"/>
            <w:sz w:val="20"/>
            <w:szCs w:val="20"/>
            <w:u w:val="single"/>
          </w:rPr>
          <w:t>2.5.2. Građevine za intenzivnu stočarsku i peradarsku proizvodnju</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_Toc513754768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10</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69" w:history="1">
        <w:r w:rsidR="006A6CF0" w:rsidRPr="006A6CF0">
          <w:rPr>
            <w:rFonts w:ascii="Arial" w:eastAsia="Times New Roman" w:hAnsi="Arial" w:cs="Times New Roman"/>
            <w:noProof/>
            <w:snapToGrid w:val="0"/>
            <w:color w:val="0000FF"/>
            <w:sz w:val="20"/>
            <w:szCs w:val="20"/>
            <w:u w:val="single"/>
          </w:rPr>
          <w:t>2.5.3. Građevine za obavljanje poljoprivrednih djelatnosti</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_Toc513754769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11</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70" w:history="1">
        <w:r w:rsidR="006A6CF0" w:rsidRPr="006A6CF0">
          <w:rPr>
            <w:rFonts w:ascii="Arial" w:eastAsia="Times New Roman" w:hAnsi="Arial" w:cs="Times New Roman"/>
            <w:noProof/>
            <w:snapToGrid w:val="0"/>
            <w:color w:val="0000FF"/>
            <w:sz w:val="20"/>
            <w:szCs w:val="20"/>
            <w:u w:val="single"/>
          </w:rPr>
          <w:t>2.5.4. Klijeti i spremišta voća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_Toc513754770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11</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71" w:history="1">
        <w:r w:rsidR="006A6CF0" w:rsidRPr="006A6CF0">
          <w:rPr>
            <w:rFonts w:ascii="Arial" w:eastAsia="Times New Roman" w:hAnsi="Arial" w:cs="Times New Roman"/>
            <w:noProof/>
            <w:snapToGrid w:val="0"/>
            <w:color w:val="0000FF"/>
            <w:sz w:val="20"/>
            <w:szCs w:val="20"/>
            <w:u w:val="single"/>
          </w:rPr>
          <w:t>2.5.5. Građevine za intenzivni uzgoj voća, povrća i cvijeća - staklenici</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_Toc513754771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12</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72" w:history="1">
        <w:r w:rsidR="006A6CF0" w:rsidRPr="006A6CF0">
          <w:rPr>
            <w:rFonts w:ascii="Arial" w:eastAsia="Times New Roman" w:hAnsi="Arial" w:cs="Times New Roman"/>
            <w:noProof/>
            <w:snapToGrid w:val="0"/>
            <w:color w:val="0000FF"/>
            <w:sz w:val="20"/>
            <w:szCs w:val="20"/>
            <w:u w:val="single"/>
          </w:rPr>
          <w:t>2.5.6. Šumarske, lugarske i lovačke građevine</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_Toc513754772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12</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73" w:history="1">
        <w:r w:rsidR="006A6CF0" w:rsidRPr="006A6CF0">
          <w:rPr>
            <w:rFonts w:ascii="Arial" w:eastAsia="Times New Roman" w:hAnsi="Arial" w:cs="Times New Roman"/>
            <w:noProof/>
            <w:snapToGrid w:val="0"/>
            <w:color w:val="0000FF"/>
            <w:sz w:val="20"/>
            <w:szCs w:val="20"/>
            <w:u w:val="single"/>
          </w:rPr>
          <w:t>2.5.7. Posebna namjena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_Toc513754773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12</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74" w:history="1">
        <w:r w:rsidR="006A6CF0" w:rsidRPr="006A6CF0">
          <w:rPr>
            <w:rFonts w:ascii="Arial" w:eastAsia="Times New Roman" w:hAnsi="Arial" w:cs="Times New Roman"/>
            <w:noProof/>
            <w:snapToGrid w:val="0"/>
            <w:color w:val="0000FF"/>
            <w:sz w:val="20"/>
            <w:szCs w:val="20"/>
            <w:u w:val="single"/>
          </w:rPr>
          <w:t>2.6. Groblja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_Toc513754774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12</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before="240" w:after="0" w:line="240" w:lineRule="auto"/>
        <w:ind w:left="240"/>
        <w:rPr>
          <w:rFonts w:ascii="Calibri" w:eastAsia="Times New Roman" w:hAnsi="Calibri" w:cs="Times New Roman"/>
          <w:noProof/>
          <w:lang w:eastAsia="hr-HR"/>
        </w:rPr>
      </w:pPr>
      <w:hyperlink w:anchor="_Toc513754775" w:history="1">
        <w:r w:rsidR="006A6CF0" w:rsidRPr="006A6CF0">
          <w:rPr>
            <w:rFonts w:ascii="Arial" w:eastAsia="Times New Roman" w:hAnsi="Arial" w:cs="Times New Roman"/>
            <w:b/>
            <w:noProof/>
            <w:snapToGrid w:val="0"/>
            <w:color w:val="0000FF"/>
            <w:sz w:val="20"/>
            <w:szCs w:val="20"/>
            <w:u w:val="single"/>
          </w:rPr>
          <w:t>3. Uvjeti smještaja gospodarskih djelatnosti</w:t>
        </w:r>
        <w:r w:rsidR="006A6CF0" w:rsidRPr="006A6CF0">
          <w:rPr>
            <w:rFonts w:ascii="Arial" w:eastAsia="Times New Roman" w:hAnsi="Arial" w:cs="Times New Roman"/>
            <w:b/>
            <w:noProof/>
            <w:snapToGrid w:val="0"/>
            <w:webHidden/>
            <w:sz w:val="20"/>
            <w:szCs w:val="20"/>
          </w:rPr>
          <w:tab/>
        </w:r>
        <w:r w:rsidR="006A6CF0" w:rsidRPr="006A6CF0">
          <w:rPr>
            <w:rFonts w:ascii="Arial" w:eastAsia="Times New Roman" w:hAnsi="Arial" w:cs="Times New Roman"/>
            <w:b/>
            <w:noProof/>
            <w:snapToGrid w:val="0"/>
            <w:webHidden/>
            <w:sz w:val="20"/>
            <w:szCs w:val="20"/>
          </w:rPr>
          <w:fldChar w:fldCharType="begin"/>
        </w:r>
        <w:r w:rsidR="006A6CF0" w:rsidRPr="006A6CF0">
          <w:rPr>
            <w:rFonts w:ascii="Arial" w:eastAsia="Times New Roman" w:hAnsi="Arial" w:cs="Times New Roman"/>
            <w:b/>
            <w:noProof/>
            <w:snapToGrid w:val="0"/>
            <w:webHidden/>
            <w:sz w:val="20"/>
            <w:szCs w:val="20"/>
          </w:rPr>
          <w:instrText xml:space="preserve"> PAGEREF _Toc513754775 \h </w:instrText>
        </w:r>
        <w:r w:rsidR="006A6CF0" w:rsidRPr="006A6CF0">
          <w:rPr>
            <w:rFonts w:ascii="Arial" w:eastAsia="Times New Roman" w:hAnsi="Arial" w:cs="Times New Roman"/>
            <w:b/>
            <w:noProof/>
            <w:snapToGrid w:val="0"/>
            <w:webHidden/>
            <w:sz w:val="20"/>
            <w:szCs w:val="20"/>
          </w:rPr>
        </w:r>
        <w:r w:rsidR="006A6CF0" w:rsidRPr="006A6CF0">
          <w:rPr>
            <w:rFonts w:ascii="Arial" w:eastAsia="Times New Roman" w:hAnsi="Arial" w:cs="Times New Roman"/>
            <w:b/>
            <w:noProof/>
            <w:snapToGrid w:val="0"/>
            <w:webHidden/>
            <w:sz w:val="20"/>
            <w:szCs w:val="20"/>
          </w:rPr>
          <w:fldChar w:fldCharType="separate"/>
        </w:r>
        <w:r w:rsidR="006A6CF0" w:rsidRPr="006A6CF0">
          <w:rPr>
            <w:rFonts w:ascii="Arial" w:eastAsia="Times New Roman" w:hAnsi="Arial" w:cs="Times New Roman"/>
            <w:b/>
            <w:noProof/>
            <w:snapToGrid w:val="0"/>
            <w:webHidden/>
            <w:sz w:val="20"/>
            <w:szCs w:val="20"/>
          </w:rPr>
          <w:t>13</w:t>
        </w:r>
        <w:r w:rsidR="006A6CF0" w:rsidRPr="006A6CF0">
          <w:rPr>
            <w:rFonts w:ascii="Arial" w:eastAsia="Times New Roman" w:hAnsi="Arial" w:cs="Times New Roman"/>
            <w:b/>
            <w:noProof/>
            <w:snapToGrid w:val="0"/>
            <w:webHidden/>
            <w:sz w:val="20"/>
            <w:szCs w:val="20"/>
          </w:rPr>
          <w:fldChar w:fldCharType="end"/>
        </w:r>
      </w:hyperlink>
    </w:p>
    <w:p w:rsidR="006A6CF0" w:rsidRPr="006A6CF0" w:rsidRDefault="00F85A4E" w:rsidP="006A6CF0">
      <w:pPr>
        <w:widowControl w:val="0"/>
        <w:tabs>
          <w:tab w:val="right" w:pos="8788"/>
        </w:tabs>
        <w:spacing w:before="240" w:after="0" w:line="240" w:lineRule="auto"/>
        <w:ind w:left="240"/>
        <w:rPr>
          <w:rFonts w:ascii="Calibri" w:eastAsia="Times New Roman" w:hAnsi="Calibri" w:cs="Times New Roman"/>
          <w:noProof/>
          <w:lang w:eastAsia="hr-HR"/>
        </w:rPr>
      </w:pPr>
      <w:hyperlink w:anchor="_Toc513754776" w:history="1">
        <w:r w:rsidR="006A6CF0" w:rsidRPr="006A6CF0">
          <w:rPr>
            <w:rFonts w:ascii="Arial" w:eastAsia="Times New Roman" w:hAnsi="Arial" w:cs="Times New Roman"/>
            <w:b/>
            <w:noProof/>
            <w:snapToGrid w:val="0"/>
            <w:color w:val="0000FF"/>
            <w:sz w:val="20"/>
            <w:szCs w:val="20"/>
            <w:u w:val="single"/>
          </w:rPr>
          <w:t>4. Uvjeti smještaja javnih i društvenih djelatnosti</w:t>
        </w:r>
        <w:r w:rsidR="006A6CF0" w:rsidRPr="006A6CF0">
          <w:rPr>
            <w:rFonts w:ascii="Arial" w:eastAsia="Times New Roman" w:hAnsi="Arial" w:cs="Times New Roman"/>
            <w:b/>
            <w:noProof/>
            <w:snapToGrid w:val="0"/>
            <w:webHidden/>
            <w:sz w:val="20"/>
            <w:szCs w:val="20"/>
          </w:rPr>
          <w:tab/>
        </w:r>
        <w:r w:rsidR="006A6CF0" w:rsidRPr="006A6CF0">
          <w:rPr>
            <w:rFonts w:ascii="Arial" w:eastAsia="Times New Roman" w:hAnsi="Arial" w:cs="Times New Roman"/>
            <w:b/>
            <w:noProof/>
            <w:snapToGrid w:val="0"/>
            <w:webHidden/>
            <w:sz w:val="20"/>
            <w:szCs w:val="20"/>
          </w:rPr>
          <w:fldChar w:fldCharType="begin"/>
        </w:r>
        <w:r w:rsidR="006A6CF0" w:rsidRPr="006A6CF0">
          <w:rPr>
            <w:rFonts w:ascii="Arial" w:eastAsia="Times New Roman" w:hAnsi="Arial" w:cs="Times New Roman"/>
            <w:b/>
            <w:noProof/>
            <w:snapToGrid w:val="0"/>
            <w:webHidden/>
            <w:sz w:val="20"/>
            <w:szCs w:val="20"/>
          </w:rPr>
          <w:instrText xml:space="preserve"> PAGEREF _Toc513754776 \h </w:instrText>
        </w:r>
        <w:r w:rsidR="006A6CF0" w:rsidRPr="006A6CF0">
          <w:rPr>
            <w:rFonts w:ascii="Arial" w:eastAsia="Times New Roman" w:hAnsi="Arial" w:cs="Times New Roman"/>
            <w:b/>
            <w:noProof/>
            <w:snapToGrid w:val="0"/>
            <w:webHidden/>
            <w:sz w:val="20"/>
            <w:szCs w:val="20"/>
          </w:rPr>
        </w:r>
        <w:r w:rsidR="006A6CF0" w:rsidRPr="006A6CF0">
          <w:rPr>
            <w:rFonts w:ascii="Arial" w:eastAsia="Times New Roman" w:hAnsi="Arial" w:cs="Times New Roman"/>
            <w:b/>
            <w:noProof/>
            <w:snapToGrid w:val="0"/>
            <w:webHidden/>
            <w:sz w:val="20"/>
            <w:szCs w:val="20"/>
          </w:rPr>
          <w:fldChar w:fldCharType="separate"/>
        </w:r>
        <w:r w:rsidR="006A6CF0" w:rsidRPr="006A6CF0">
          <w:rPr>
            <w:rFonts w:ascii="Arial" w:eastAsia="Times New Roman" w:hAnsi="Arial" w:cs="Times New Roman"/>
            <w:b/>
            <w:noProof/>
            <w:snapToGrid w:val="0"/>
            <w:webHidden/>
            <w:sz w:val="20"/>
            <w:szCs w:val="20"/>
          </w:rPr>
          <w:t>14</w:t>
        </w:r>
        <w:r w:rsidR="006A6CF0" w:rsidRPr="006A6CF0">
          <w:rPr>
            <w:rFonts w:ascii="Arial" w:eastAsia="Times New Roman" w:hAnsi="Arial" w:cs="Times New Roman"/>
            <w:b/>
            <w:noProof/>
            <w:snapToGrid w:val="0"/>
            <w:webHidden/>
            <w:sz w:val="20"/>
            <w:szCs w:val="20"/>
          </w:rPr>
          <w:fldChar w:fldCharType="end"/>
        </w:r>
      </w:hyperlink>
    </w:p>
    <w:p w:rsidR="006A6CF0" w:rsidRPr="006A6CF0" w:rsidRDefault="00F85A4E" w:rsidP="006A6CF0">
      <w:pPr>
        <w:widowControl w:val="0"/>
        <w:tabs>
          <w:tab w:val="right" w:pos="8788"/>
        </w:tabs>
        <w:spacing w:before="240" w:after="0" w:line="240" w:lineRule="auto"/>
        <w:ind w:left="240"/>
        <w:rPr>
          <w:rFonts w:ascii="Calibri" w:eastAsia="Times New Roman" w:hAnsi="Calibri" w:cs="Times New Roman"/>
          <w:noProof/>
          <w:lang w:eastAsia="hr-HR"/>
        </w:rPr>
      </w:pPr>
      <w:hyperlink w:anchor="_Toc513754777" w:history="1">
        <w:r w:rsidR="006A6CF0" w:rsidRPr="006A6CF0">
          <w:rPr>
            <w:rFonts w:ascii="Arial" w:eastAsia="Times New Roman" w:hAnsi="Arial" w:cs="Times New Roman"/>
            <w:b/>
            <w:noProof/>
            <w:snapToGrid w:val="0"/>
            <w:color w:val="0000FF"/>
            <w:sz w:val="20"/>
            <w:szCs w:val="20"/>
            <w:u w:val="single"/>
          </w:rPr>
          <w:t>5. Uvjeti utvrđivanja koridora ili trasa i površina prometa i drugih infrastrukturnih sustava</w:t>
        </w:r>
        <w:r w:rsidR="006A6CF0" w:rsidRPr="006A6CF0">
          <w:rPr>
            <w:rFonts w:ascii="Arial" w:eastAsia="Times New Roman" w:hAnsi="Arial" w:cs="Times New Roman"/>
            <w:b/>
            <w:noProof/>
            <w:snapToGrid w:val="0"/>
            <w:webHidden/>
            <w:sz w:val="20"/>
            <w:szCs w:val="20"/>
          </w:rPr>
          <w:tab/>
        </w:r>
        <w:r w:rsidR="006A6CF0" w:rsidRPr="006A6CF0">
          <w:rPr>
            <w:rFonts w:ascii="Arial" w:eastAsia="Times New Roman" w:hAnsi="Arial" w:cs="Times New Roman"/>
            <w:b/>
            <w:noProof/>
            <w:snapToGrid w:val="0"/>
            <w:webHidden/>
            <w:sz w:val="20"/>
            <w:szCs w:val="20"/>
          </w:rPr>
          <w:fldChar w:fldCharType="begin"/>
        </w:r>
        <w:r w:rsidR="006A6CF0" w:rsidRPr="006A6CF0">
          <w:rPr>
            <w:rFonts w:ascii="Arial" w:eastAsia="Times New Roman" w:hAnsi="Arial" w:cs="Times New Roman"/>
            <w:b/>
            <w:noProof/>
            <w:snapToGrid w:val="0"/>
            <w:webHidden/>
            <w:sz w:val="20"/>
            <w:szCs w:val="20"/>
          </w:rPr>
          <w:instrText xml:space="preserve"> PAGEREF _Toc513754777 \h </w:instrText>
        </w:r>
        <w:r w:rsidR="006A6CF0" w:rsidRPr="006A6CF0">
          <w:rPr>
            <w:rFonts w:ascii="Arial" w:eastAsia="Times New Roman" w:hAnsi="Arial" w:cs="Times New Roman"/>
            <w:b/>
            <w:noProof/>
            <w:snapToGrid w:val="0"/>
            <w:webHidden/>
            <w:sz w:val="20"/>
            <w:szCs w:val="20"/>
          </w:rPr>
        </w:r>
        <w:r w:rsidR="006A6CF0" w:rsidRPr="006A6CF0">
          <w:rPr>
            <w:rFonts w:ascii="Arial" w:eastAsia="Times New Roman" w:hAnsi="Arial" w:cs="Times New Roman"/>
            <w:b/>
            <w:noProof/>
            <w:snapToGrid w:val="0"/>
            <w:webHidden/>
            <w:sz w:val="20"/>
            <w:szCs w:val="20"/>
          </w:rPr>
          <w:fldChar w:fldCharType="separate"/>
        </w:r>
        <w:r w:rsidR="006A6CF0" w:rsidRPr="006A6CF0">
          <w:rPr>
            <w:rFonts w:ascii="Arial" w:eastAsia="Times New Roman" w:hAnsi="Arial" w:cs="Times New Roman"/>
            <w:b/>
            <w:noProof/>
            <w:snapToGrid w:val="0"/>
            <w:webHidden/>
            <w:sz w:val="20"/>
            <w:szCs w:val="20"/>
          </w:rPr>
          <w:t>15</w:t>
        </w:r>
        <w:r w:rsidR="006A6CF0" w:rsidRPr="006A6CF0">
          <w:rPr>
            <w:rFonts w:ascii="Arial" w:eastAsia="Times New Roman" w:hAnsi="Arial" w:cs="Times New Roman"/>
            <w:b/>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78" w:history="1">
        <w:r w:rsidR="006A6CF0" w:rsidRPr="006A6CF0">
          <w:rPr>
            <w:rFonts w:ascii="Arial" w:eastAsia="Times New Roman" w:hAnsi="Arial" w:cs="Times New Roman"/>
            <w:noProof/>
            <w:snapToGrid w:val="0"/>
            <w:color w:val="0000FF"/>
            <w:sz w:val="20"/>
            <w:szCs w:val="20"/>
            <w:u w:val="single"/>
          </w:rPr>
          <w:t>5.1. Promet</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_Toc513754778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15</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720"/>
        <w:rPr>
          <w:rFonts w:ascii="Calibri" w:eastAsia="Times New Roman" w:hAnsi="Calibri" w:cs="Times New Roman"/>
          <w:noProof/>
          <w:lang w:eastAsia="hr-HR"/>
        </w:rPr>
      </w:pPr>
      <w:hyperlink w:anchor="_Toc513754779" w:history="1">
        <w:r w:rsidR="006A6CF0" w:rsidRPr="006A6CF0">
          <w:rPr>
            <w:rFonts w:ascii="Arial" w:eastAsia="Times New Roman" w:hAnsi="Arial" w:cs="Times New Roman"/>
            <w:noProof/>
            <w:snapToGrid w:val="0"/>
            <w:color w:val="0000FF"/>
            <w:sz w:val="20"/>
            <w:szCs w:val="20"/>
            <w:u w:val="single"/>
          </w:rPr>
          <w:t>5.1.1. Cestovni promet</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_Toc513754779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15</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80" w:history="1">
        <w:r w:rsidR="006A6CF0" w:rsidRPr="006A6CF0">
          <w:rPr>
            <w:rFonts w:ascii="Arial" w:eastAsia="Times New Roman" w:hAnsi="Arial" w:cs="Times New Roman"/>
            <w:noProof/>
            <w:snapToGrid w:val="0"/>
            <w:color w:val="0000FF"/>
            <w:sz w:val="20"/>
            <w:szCs w:val="20"/>
            <w:u w:val="single"/>
          </w:rPr>
          <w:t>5.2. Elektroenergetska mreža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_Toc513754780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15</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81" w:history="1">
        <w:r w:rsidR="006A6CF0" w:rsidRPr="006A6CF0">
          <w:rPr>
            <w:rFonts w:ascii="Arial" w:eastAsia="Times New Roman" w:hAnsi="Arial" w:cs="Times New Roman"/>
            <w:noProof/>
            <w:snapToGrid w:val="0"/>
            <w:color w:val="0000FF"/>
            <w:sz w:val="20"/>
            <w:szCs w:val="20"/>
            <w:u w:val="single"/>
          </w:rPr>
          <w:t>5.3. Telekomunikacije</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_Toc513754781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16</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82" w:history="1">
        <w:r w:rsidR="006A6CF0" w:rsidRPr="006A6CF0">
          <w:rPr>
            <w:rFonts w:ascii="Arial" w:eastAsia="Times New Roman" w:hAnsi="Arial" w:cs="Times New Roman"/>
            <w:noProof/>
            <w:snapToGrid w:val="0"/>
            <w:color w:val="0000FF"/>
            <w:sz w:val="20"/>
            <w:szCs w:val="20"/>
            <w:u w:val="single"/>
          </w:rPr>
          <w:t>5.4. Plinovodna mreža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_Toc513754782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16</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83" w:history="1">
        <w:r w:rsidR="006A6CF0" w:rsidRPr="006A6CF0">
          <w:rPr>
            <w:rFonts w:ascii="Arial" w:eastAsia="Times New Roman" w:hAnsi="Arial" w:cs="Times New Roman"/>
            <w:noProof/>
            <w:snapToGrid w:val="0"/>
            <w:color w:val="0000FF"/>
            <w:sz w:val="20"/>
            <w:szCs w:val="20"/>
            <w:u w:val="single"/>
          </w:rPr>
          <w:t>5.5. Vodovodna mreža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_Toc513754783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16</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84" w:history="1">
        <w:r w:rsidR="006A6CF0" w:rsidRPr="006A6CF0">
          <w:rPr>
            <w:rFonts w:ascii="Arial" w:eastAsia="Times New Roman" w:hAnsi="Arial" w:cs="Times New Roman"/>
            <w:noProof/>
            <w:snapToGrid w:val="0"/>
            <w:color w:val="0000FF"/>
            <w:sz w:val="20"/>
            <w:szCs w:val="20"/>
            <w:u w:val="single"/>
          </w:rPr>
          <w:t>5.6. Uređivanje vodotokova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_Toc513754784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16</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85" w:history="1">
        <w:r w:rsidR="006A6CF0" w:rsidRPr="006A6CF0">
          <w:rPr>
            <w:rFonts w:ascii="Arial" w:eastAsia="Times New Roman" w:hAnsi="Arial" w:cs="Times New Roman"/>
            <w:noProof/>
            <w:snapToGrid w:val="0"/>
            <w:color w:val="0000FF"/>
            <w:sz w:val="20"/>
            <w:szCs w:val="20"/>
            <w:u w:val="single"/>
          </w:rPr>
          <w:t>5.7. Odvodnja otpadnih voda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_Toc513754785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17</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before="240" w:after="0" w:line="240" w:lineRule="auto"/>
        <w:ind w:left="240"/>
        <w:rPr>
          <w:rFonts w:ascii="Calibri" w:eastAsia="Times New Roman" w:hAnsi="Calibri" w:cs="Times New Roman"/>
          <w:noProof/>
          <w:lang w:eastAsia="hr-HR"/>
        </w:rPr>
      </w:pPr>
      <w:hyperlink w:anchor="_Toc513754786" w:history="1">
        <w:r w:rsidR="006A6CF0" w:rsidRPr="006A6CF0">
          <w:rPr>
            <w:rFonts w:ascii="Arial" w:eastAsia="Times New Roman" w:hAnsi="Arial" w:cs="Times New Roman"/>
            <w:b/>
            <w:noProof/>
            <w:snapToGrid w:val="0"/>
            <w:color w:val="0000FF"/>
            <w:sz w:val="20"/>
            <w:szCs w:val="20"/>
            <w:u w:val="single"/>
          </w:rPr>
          <w:t>6. Mjere zaštite krajobraznih i prirodnih vrijednosti i kulturno-povijesnih cjelina</w:t>
        </w:r>
        <w:r w:rsidR="006A6CF0" w:rsidRPr="006A6CF0">
          <w:rPr>
            <w:rFonts w:ascii="Arial" w:eastAsia="Times New Roman" w:hAnsi="Arial" w:cs="Times New Roman"/>
            <w:b/>
            <w:noProof/>
            <w:snapToGrid w:val="0"/>
            <w:webHidden/>
            <w:sz w:val="20"/>
            <w:szCs w:val="20"/>
          </w:rPr>
          <w:tab/>
        </w:r>
        <w:r w:rsidR="006A6CF0" w:rsidRPr="006A6CF0">
          <w:rPr>
            <w:rFonts w:ascii="Arial" w:eastAsia="Times New Roman" w:hAnsi="Arial" w:cs="Times New Roman"/>
            <w:b/>
            <w:noProof/>
            <w:snapToGrid w:val="0"/>
            <w:webHidden/>
            <w:sz w:val="20"/>
            <w:szCs w:val="20"/>
          </w:rPr>
          <w:fldChar w:fldCharType="begin"/>
        </w:r>
        <w:r w:rsidR="006A6CF0" w:rsidRPr="006A6CF0">
          <w:rPr>
            <w:rFonts w:ascii="Arial" w:eastAsia="Times New Roman" w:hAnsi="Arial" w:cs="Times New Roman"/>
            <w:b/>
            <w:noProof/>
            <w:snapToGrid w:val="0"/>
            <w:webHidden/>
            <w:sz w:val="20"/>
            <w:szCs w:val="20"/>
          </w:rPr>
          <w:instrText xml:space="preserve"> PAGEREF _Toc513754786 \h </w:instrText>
        </w:r>
        <w:r w:rsidR="006A6CF0" w:rsidRPr="006A6CF0">
          <w:rPr>
            <w:rFonts w:ascii="Arial" w:eastAsia="Times New Roman" w:hAnsi="Arial" w:cs="Times New Roman"/>
            <w:b/>
            <w:noProof/>
            <w:snapToGrid w:val="0"/>
            <w:webHidden/>
            <w:sz w:val="20"/>
            <w:szCs w:val="20"/>
          </w:rPr>
        </w:r>
        <w:r w:rsidR="006A6CF0" w:rsidRPr="006A6CF0">
          <w:rPr>
            <w:rFonts w:ascii="Arial" w:eastAsia="Times New Roman" w:hAnsi="Arial" w:cs="Times New Roman"/>
            <w:b/>
            <w:noProof/>
            <w:snapToGrid w:val="0"/>
            <w:webHidden/>
            <w:sz w:val="20"/>
            <w:szCs w:val="20"/>
          </w:rPr>
          <w:fldChar w:fldCharType="separate"/>
        </w:r>
        <w:r w:rsidR="006A6CF0" w:rsidRPr="006A6CF0">
          <w:rPr>
            <w:rFonts w:ascii="Arial" w:eastAsia="Times New Roman" w:hAnsi="Arial" w:cs="Times New Roman"/>
            <w:b/>
            <w:noProof/>
            <w:snapToGrid w:val="0"/>
            <w:webHidden/>
            <w:sz w:val="20"/>
            <w:szCs w:val="20"/>
          </w:rPr>
          <w:t>17</w:t>
        </w:r>
        <w:r w:rsidR="006A6CF0" w:rsidRPr="006A6CF0">
          <w:rPr>
            <w:rFonts w:ascii="Arial" w:eastAsia="Times New Roman" w:hAnsi="Arial" w:cs="Times New Roman"/>
            <w:b/>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87" w:history="1">
        <w:r w:rsidR="006A6CF0" w:rsidRPr="006A6CF0">
          <w:rPr>
            <w:rFonts w:ascii="Arial" w:eastAsia="Times New Roman" w:hAnsi="Arial" w:cs="Times New Roman"/>
            <w:noProof/>
            <w:snapToGrid w:val="0"/>
            <w:color w:val="0000FF"/>
            <w:sz w:val="20"/>
            <w:szCs w:val="20"/>
            <w:u w:val="single"/>
          </w:rPr>
          <w:t>6.1. Mjere zaštite krajobraznih i prirodnih vrijednosti</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_Toc513754787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17</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88" w:history="1">
        <w:r w:rsidR="006A6CF0" w:rsidRPr="006A6CF0">
          <w:rPr>
            <w:rFonts w:ascii="Arial" w:eastAsia="Times New Roman" w:hAnsi="Arial" w:cs="Times New Roman"/>
            <w:noProof/>
            <w:snapToGrid w:val="0"/>
            <w:color w:val="0000FF"/>
            <w:sz w:val="20"/>
            <w:szCs w:val="20"/>
            <w:u w:val="single"/>
          </w:rPr>
          <w:t>6.2. Stanje pravne zaštite kulturnih dobara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_Toc513754788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18</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89" w:history="1">
        <w:r w:rsidR="006A6CF0" w:rsidRPr="006A6CF0">
          <w:rPr>
            <w:rFonts w:ascii="Arial" w:eastAsia="Times New Roman" w:hAnsi="Arial" w:cs="Times New Roman"/>
            <w:noProof/>
            <w:snapToGrid w:val="0"/>
            <w:color w:val="0000FF"/>
            <w:sz w:val="20"/>
            <w:szCs w:val="20"/>
            <w:u w:val="single"/>
          </w:rPr>
          <w:t>6.3. Mjere zaštite kulturno povijesne baštine</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_Toc513754789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18</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90" w:history="1">
        <w:r w:rsidR="006A6CF0" w:rsidRPr="006A6CF0">
          <w:rPr>
            <w:rFonts w:ascii="Arial" w:eastAsia="Times New Roman" w:hAnsi="Arial" w:cs="Times New Roman"/>
            <w:noProof/>
            <w:snapToGrid w:val="0"/>
            <w:color w:val="0000FF"/>
            <w:sz w:val="20"/>
            <w:szCs w:val="20"/>
            <w:u w:val="single"/>
          </w:rPr>
          <w:t>6.4. Upravni postupak pri zaštiti kulturno povijesne baštine</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_Toc513754790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20</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before="240" w:after="0" w:line="240" w:lineRule="auto"/>
        <w:ind w:left="240"/>
        <w:rPr>
          <w:rFonts w:ascii="Calibri" w:eastAsia="Times New Roman" w:hAnsi="Calibri" w:cs="Times New Roman"/>
          <w:noProof/>
          <w:lang w:eastAsia="hr-HR"/>
        </w:rPr>
      </w:pPr>
      <w:hyperlink w:anchor="_Toc513754791" w:history="1">
        <w:r w:rsidR="006A6CF0" w:rsidRPr="006A6CF0">
          <w:rPr>
            <w:rFonts w:ascii="Arial" w:eastAsia="Times New Roman" w:hAnsi="Arial" w:cs="Times New Roman"/>
            <w:b/>
            <w:noProof/>
            <w:snapToGrid w:val="0"/>
            <w:color w:val="0000FF"/>
            <w:sz w:val="20"/>
            <w:szCs w:val="20"/>
            <w:u w:val="single"/>
          </w:rPr>
          <w:t>7. Gospodarenje otpadom</w:t>
        </w:r>
        <w:r w:rsidR="006A6CF0" w:rsidRPr="006A6CF0">
          <w:rPr>
            <w:rFonts w:ascii="Arial" w:eastAsia="Times New Roman" w:hAnsi="Arial" w:cs="Times New Roman"/>
            <w:b/>
            <w:noProof/>
            <w:snapToGrid w:val="0"/>
            <w:webHidden/>
            <w:sz w:val="20"/>
            <w:szCs w:val="20"/>
          </w:rPr>
          <w:tab/>
        </w:r>
        <w:r w:rsidR="006A6CF0" w:rsidRPr="006A6CF0">
          <w:rPr>
            <w:rFonts w:ascii="Arial" w:eastAsia="Times New Roman" w:hAnsi="Arial" w:cs="Times New Roman"/>
            <w:b/>
            <w:noProof/>
            <w:snapToGrid w:val="0"/>
            <w:webHidden/>
            <w:sz w:val="20"/>
            <w:szCs w:val="20"/>
          </w:rPr>
          <w:fldChar w:fldCharType="begin"/>
        </w:r>
        <w:r w:rsidR="006A6CF0" w:rsidRPr="006A6CF0">
          <w:rPr>
            <w:rFonts w:ascii="Arial" w:eastAsia="Times New Roman" w:hAnsi="Arial" w:cs="Times New Roman"/>
            <w:b/>
            <w:noProof/>
            <w:snapToGrid w:val="0"/>
            <w:webHidden/>
            <w:sz w:val="20"/>
            <w:szCs w:val="20"/>
          </w:rPr>
          <w:instrText xml:space="preserve"> PAGEREF _Toc513754791 \h </w:instrText>
        </w:r>
        <w:r w:rsidR="006A6CF0" w:rsidRPr="006A6CF0">
          <w:rPr>
            <w:rFonts w:ascii="Arial" w:eastAsia="Times New Roman" w:hAnsi="Arial" w:cs="Times New Roman"/>
            <w:b/>
            <w:noProof/>
            <w:snapToGrid w:val="0"/>
            <w:webHidden/>
            <w:sz w:val="20"/>
            <w:szCs w:val="20"/>
          </w:rPr>
        </w:r>
        <w:r w:rsidR="006A6CF0" w:rsidRPr="006A6CF0">
          <w:rPr>
            <w:rFonts w:ascii="Arial" w:eastAsia="Times New Roman" w:hAnsi="Arial" w:cs="Times New Roman"/>
            <w:b/>
            <w:noProof/>
            <w:snapToGrid w:val="0"/>
            <w:webHidden/>
            <w:sz w:val="20"/>
            <w:szCs w:val="20"/>
          </w:rPr>
          <w:fldChar w:fldCharType="separate"/>
        </w:r>
        <w:r w:rsidR="006A6CF0" w:rsidRPr="006A6CF0">
          <w:rPr>
            <w:rFonts w:ascii="Arial" w:eastAsia="Times New Roman" w:hAnsi="Arial" w:cs="Times New Roman"/>
            <w:b/>
            <w:noProof/>
            <w:snapToGrid w:val="0"/>
            <w:webHidden/>
            <w:sz w:val="20"/>
            <w:szCs w:val="20"/>
          </w:rPr>
          <w:t>20</w:t>
        </w:r>
        <w:r w:rsidR="006A6CF0" w:rsidRPr="006A6CF0">
          <w:rPr>
            <w:rFonts w:ascii="Arial" w:eastAsia="Times New Roman" w:hAnsi="Arial" w:cs="Times New Roman"/>
            <w:b/>
            <w:noProof/>
            <w:snapToGrid w:val="0"/>
            <w:webHidden/>
            <w:sz w:val="20"/>
            <w:szCs w:val="20"/>
          </w:rPr>
          <w:fldChar w:fldCharType="end"/>
        </w:r>
      </w:hyperlink>
    </w:p>
    <w:p w:rsidR="006A6CF0" w:rsidRPr="006A6CF0" w:rsidRDefault="00F85A4E" w:rsidP="006A6CF0">
      <w:pPr>
        <w:widowControl w:val="0"/>
        <w:tabs>
          <w:tab w:val="right" w:pos="8788"/>
        </w:tabs>
        <w:spacing w:before="240" w:after="0" w:line="240" w:lineRule="auto"/>
        <w:ind w:left="240"/>
        <w:rPr>
          <w:rFonts w:ascii="Calibri" w:eastAsia="Times New Roman" w:hAnsi="Calibri" w:cs="Times New Roman"/>
          <w:noProof/>
          <w:lang w:eastAsia="hr-HR"/>
        </w:rPr>
      </w:pPr>
      <w:hyperlink w:anchor="_Toc513754792" w:history="1">
        <w:r w:rsidR="006A6CF0" w:rsidRPr="006A6CF0">
          <w:rPr>
            <w:rFonts w:ascii="Arial" w:eastAsia="Times New Roman" w:hAnsi="Arial" w:cs="Times New Roman"/>
            <w:b/>
            <w:noProof/>
            <w:snapToGrid w:val="0"/>
            <w:color w:val="0000FF"/>
            <w:sz w:val="20"/>
            <w:szCs w:val="20"/>
            <w:u w:val="single"/>
          </w:rPr>
          <w:t>8. Mjere sprječavanja nepovoljnog utjecaja na okoliš</w:t>
        </w:r>
        <w:r w:rsidR="006A6CF0" w:rsidRPr="006A6CF0">
          <w:rPr>
            <w:rFonts w:ascii="Arial" w:eastAsia="Times New Roman" w:hAnsi="Arial" w:cs="Times New Roman"/>
            <w:b/>
            <w:noProof/>
            <w:snapToGrid w:val="0"/>
            <w:webHidden/>
            <w:sz w:val="20"/>
            <w:szCs w:val="20"/>
          </w:rPr>
          <w:tab/>
        </w:r>
        <w:r w:rsidR="006A6CF0" w:rsidRPr="006A6CF0">
          <w:rPr>
            <w:rFonts w:ascii="Arial" w:eastAsia="Times New Roman" w:hAnsi="Arial" w:cs="Times New Roman"/>
            <w:b/>
            <w:noProof/>
            <w:snapToGrid w:val="0"/>
            <w:webHidden/>
            <w:sz w:val="20"/>
            <w:szCs w:val="20"/>
          </w:rPr>
          <w:fldChar w:fldCharType="begin"/>
        </w:r>
        <w:r w:rsidR="006A6CF0" w:rsidRPr="006A6CF0">
          <w:rPr>
            <w:rFonts w:ascii="Arial" w:eastAsia="Times New Roman" w:hAnsi="Arial" w:cs="Times New Roman"/>
            <w:b/>
            <w:noProof/>
            <w:snapToGrid w:val="0"/>
            <w:webHidden/>
            <w:sz w:val="20"/>
            <w:szCs w:val="20"/>
          </w:rPr>
          <w:instrText xml:space="preserve"> PAGEREF _Toc513754792 \h </w:instrText>
        </w:r>
        <w:r w:rsidR="006A6CF0" w:rsidRPr="006A6CF0">
          <w:rPr>
            <w:rFonts w:ascii="Arial" w:eastAsia="Times New Roman" w:hAnsi="Arial" w:cs="Times New Roman"/>
            <w:b/>
            <w:noProof/>
            <w:snapToGrid w:val="0"/>
            <w:webHidden/>
            <w:sz w:val="20"/>
            <w:szCs w:val="20"/>
          </w:rPr>
        </w:r>
        <w:r w:rsidR="006A6CF0" w:rsidRPr="006A6CF0">
          <w:rPr>
            <w:rFonts w:ascii="Arial" w:eastAsia="Times New Roman" w:hAnsi="Arial" w:cs="Times New Roman"/>
            <w:b/>
            <w:noProof/>
            <w:snapToGrid w:val="0"/>
            <w:webHidden/>
            <w:sz w:val="20"/>
            <w:szCs w:val="20"/>
          </w:rPr>
          <w:fldChar w:fldCharType="separate"/>
        </w:r>
        <w:r w:rsidR="006A6CF0" w:rsidRPr="006A6CF0">
          <w:rPr>
            <w:rFonts w:ascii="Arial" w:eastAsia="Times New Roman" w:hAnsi="Arial" w:cs="Times New Roman"/>
            <w:b/>
            <w:noProof/>
            <w:snapToGrid w:val="0"/>
            <w:webHidden/>
            <w:sz w:val="20"/>
            <w:szCs w:val="20"/>
          </w:rPr>
          <w:t>21</w:t>
        </w:r>
        <w:r w:rsidR="006A6CF0" w:rsidRPr="006A6CF0">
          <w:rPr>
            <w:rFonts w:ascii="Arial" w:eastAsia="Times New Roman" w:hAnsi="Arial" w:cs="Times New Roman"/>
            <w:b/>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93" w:history="1">
        <w:r w:rsidR="006A6CF0" w:rsidRPr="006A6CF0">
          <w:rPr>
            <w:rFonts w:ascii="Arial" w:eastAsia="Times New Roman" w:hAnsi="Arial" w:cs="Times New Roman"/>
            <w:noProof/>
            <w:snapToGrid w:val="0"/>
            <w:color w:val="0000FF"/>
            <w:sz w:val="20"/>
            <w:szCs w:val="20"/>
            <w:u w:val="single"/>
          </w:rPr>
          <w:t>8.1. Mjere zaštite tla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_Toc513754793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21</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94" w:history="1">
        <w:r w:rsidR="006A6CF0" w:rsidRPr="006A6CF0">
          <w:rPr>
            <w:rFonts w:ascii="Arial" w:eastAsia="Times New Roman" w:hAnsi="Arial" w:cs="Times New Roman"/>
            <w:noProof/>
            <w:snapToGrid w:val="0"/>
            <w:color w:val="0000FF"/>
            <w:sz w:val="20"/>
            <w:szCs w:val="20"/>
            <w:u w:val="single"/>
          </w:rPr>
          <w:t>8.2. Mjere zaštite voda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_Toc513754794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21</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95" w:history="1">
        <w:r w:rsidR="006A6CF0" w:rsidRPr="006A6CF0">
          <w:rPr>
            <w:rFonts w:ascii="Arial" w:eastAsia="Times New Roman" w:hAnsi="Arial" w:cs="Times New Roman"/>
            <w:noProof/>
            <w:snapToGrid w:val="0"/>
            <w:color w:val="0000FF"/>
            <w:sz w:val="20"/>
            <w:szCs w:val="20"/>
            <w:u w:val="single"/>
          </w:rPr>
          <w:t>8.3. Mjere zaštite od požara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_Toc513754795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22</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96" w:history="1">
        <w:r w:rsidR="006A6CF0" w:rsidRPr="006A6CF0">
          <w:rPr>
            <w:rFonts w:ascii="Arial" w:eastAsia="Times New Roman" w:hAnsi="Arial" w:cs="Times New Roman"/>
            <w:noProof/>
            <w:snapToGrid w:val="0"/>
            <w:color w:val="0000FF"/>
            <w:sz w:val="20"/>
            <w:szCs w:val="20"/>
            <w:u w:val="single"/>
          </w:rPr>
          <w:t>8.4. Mjere zaštite od buke</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_Toc513754796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22</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97" w:history="1">
        <w:r w:rsidR="006A6CF0" w:rsidRPr="006A6CF0">
          <w:rPr>
            <w:rFonts w:ascii="Arial" w:eastAsia="Times New Roman" w:hAnsi="Arial" w:cs="Times New Roman"/>
            <w:noProof/>
            <w:snapToGrid w:val="0"/>
            <w:color w:val="0000FF"/>
            <w:sz w:val="20"/>
            <w:szCs w:val="20"/>
            <w:u w:val="single"/>
          </w:rPr>
          <w:t>8.5. Mjere zaštite zraka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_Toc513754797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22</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798" w:history="1">
        <w:r w:rsidR="006A6CF0" w:rsidRPr="006A6CF0">
          <w:rPr>
            <w:rFonts w:ascii="Arial" w:eastAsia="Times New Roman" w:hAnsi="Arial" w:cs="Times New Roman"/>
            <w:noProof/>
            <w:snapToGrid w:val="0"/>
            <w:color w:val="0000FF"/>
            <w:sz w:val="20"/>
            <w:szCs w:val="20"/>
            <w:u w:val="single"/>
          </w:rPr>
          <w:t>8.6. Mjere zaštite i spašavanja u dokumentu prostornog uređenja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_Toc513754798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22</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before="240" w:after="0" w:line="240" w:lineRule="auto"/>
        <w:ind w:left="240"/>
        <w:rPr>
          <w:rFonts w:ascii="Calibri" w:eastAsia="Times New Roman" w:hAnsi="Calibri" w:cs="Times New Roman"/>
          <w:noProof/>
          <w:lang w:eastAsia="hr-HR"/>
        </w:rPr>
      </w:pPr>
      <w:hyperlink w:anchor="_Toc513754799" w:history="1">
        <w:r w:rsidR="006A6CF0" w:rsidRPr="006A6CF0">
          <w:rPr>
            <w:rFonts w:ascii="Arial" w:eastAsia="Times New Roman" w:hAnsi="Arial" w:cs="Times New Roman"/>
            <w:b/>
            <w:noProof/>
            <w:snapToGrid w:val="0"/>
            <w:color w:val="0000FF"/>
            <w:sz w:val="20"/>
            <w:szCs w:val="20"/>
            <w:u w:val="single"/>
          </w:rPr>
          <w:t>9. Mjere provedbe plana</w:t>
        </w:r>
        <w:r w:rsidR="006A6CF0" w:rsidRPr="006A6CF0">
          <w:rPr>
            <w:rFonts w:ascii="Arial" w:eastAsia="Times New Roman" w:hAnsi="Arial" w:cs="Times New Roman"/>
            <w:b/>
            <w:noProof/>
            <w:snapToGrid w:val="0"/>
            <w:webHidden/>
            <w:sz w:val="20"/>
            <w:szCs w:val="20"/>
          </w:rPr>
          <w:tab/>
        </w:r>
        <w:r w:rsidR="006A6CF0" w:rsidRPr="006A6CF0">
          <w:rPr>
            <w:rFonts w:ascii="Arial" w:eastAsia="Times New Roman" w:hAnsi="Arial" w:cs="Times New Roman"/>
            <w:b/>
            <w:noProof/>
            <w:snapToGrid w:val="0"/>
            <w:webHidden/>
            <w:sz w:val="20"/>
            <w:szCs w:val="20"/>
          </w:rPr>
          <w:fldChar w:fldCharType="begin"/>
        </w:r>
        <w:r w:rsidR="006A6CF0" w:rsidRPr="006A6CF0">
          <w:rPr>
            <w:rFonts w:ascii="Arial" w:eastAsia="Times New Roman" w:hAnsi="Arial" w:cs="Times New Roman"/>
            <w:b/>
            <w:noProof/>
            <w:snapToGrid w:val="0"/>
            <w:webHidden/>
            <w:sz w:val="20"/>
            <w:szCs w:val="20"/>
          </w:rPr>
          <w:instrText xml:space="preserve"> PAGEREF _Toc513754799 \h </w:instrText>
        </w:r>
        <w:r w:rsidR="006A6CF0" w:rsidRPr="006A6CF0">
          <w:rPr>
            <w:rFonts w:ascii="Arial" w:eastAsia="Times New Roman" w:hAnsi="Arial" w:cs="Times New Roman"/>
            <w:b/>
            <w:noProof/>
            <w:snapToGrid w:val="0"/>
            <w:webHidden/>
            <w:sz w:val="20"/>
            <w:szCs w:val="20"/>
          </w:rPr>
        </w:r>
        <w:r w:rsidR="006A6CF0" w:rsidRPr="006A6CF0">
          <w:rPr>
            <w:rFonts w:ascii="Arial" w:eastAsia="Times New Roman" w:hAnsi="Arial" w:cs="Times New Roman"/>
            <w:b/>
            <w:noProof/>
            <w:snapToGrid w:val="0"/>
            <w:webHidden/>
            <w:sz w:val="20"/>
            <w:szCs w:val="20"/>
          </w:rPr>
          <w:fldChar w:fldCharType="separate"/>
        </w:r>
        <w:r w:rsidR="006A6CF0" w:rsidRPr="006A6CF0">
          <w:rPr>
            <w:rFonts w:ascii="Arial" w:eastAsia="Times New Roman" w:hAnsi="Arial" w:cs="Times New Roman"/>
            <w:b/>
            <w:noProof/>
            <w:snapToGrid w:val="0"/>
            <w:webHidden/>
            <w:sz w:val="20"/>
            <w:szCs w:val="20"/>
          </w:rPr>
          <w:t>26</w:t>
        </w:r>
        <w:r w:rsidR="006A6CF0" w:rsidRPr="006A6CF0">
          <w:rPr>
            <w:rFonts w:ascii="Arial" w:eastAsia="Times New Roman" w:hAnsi="Arial" w:cs="Times New Roman"/>
            <w:b/>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800" w:history="1">
        <w:r w:rsidR="006A6CF0" w:rsidRPr="006A6CF0">
          <w:rPr>
            <w:rFonts w:ascii="Arial" w:eastAsia="Times New Roman" w:hAnsi="Arial" w:cs="Times New Roman"/>
            <w:noProof/>
            <w:snapToGrid w:val="0"/>
            <w:color w:val="0000FF"/>
            <w:sz w:val="20"/>
            <w:szCs w:val="20"/>
            <w:u w:val="single"/>
          </w:rPr>
          <w:t>9.1. Obveza izrade prostornih planova</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_Toc513754800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26</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F85A4E" w:rsidP="006A6CF0">
      <w:pPr>
        <w:widowControl w:val="0"/>
        <w:tabs>
          <w:tab w:val="right" w:pos="8788"/>
        </w:tabs>
        <w:spacing w:after="0" w:line="240" w:lineRule="auto"/>
        <w:ind w:left="480"/>
        <w:rPr>
          <w:rFonts w:ascii="Calibri" w:eastAsia="Times New Roman" w:hAnsi="Calibri" w:cs="Times New Roman"/>
          <w:noProof/>
          <w:lang w:eastAsia="hr-HR"/>
        </w:rPr>
      </w:pPr>
      <w:hyperlink w:anchor="_Toc513754801" w:history="1">
        <w:r w:rsidR="006A6CF0" w:rsidRPr="006A6CF0">
          <w:rPr>
            <w:rFonts w:ascii="Arial" w:eastAsia="Times New Roman" w:hAnsi="Arial" w:cs="Times New Roman"/>
            <w:noProof/>
            <w:snapToGrid w:val="0"/>
            <w:color w:val="0000FF"/>
            <w:sz w:val="20"/>
            <w:szCs w:val="20"/>
            <w:u w:val="single"/>
          </w:rPr>
          <w:t>9.2. Rekonstrukcija građevina čija je namjena protivna planiranoj namjeni</w:t>
        </w:r>
        <w:r w:rsidR="006A6CF0" w:rsidRPr="006A6CF0">
          <w:rPr>
            <w:rFonts w:ascii="Arial" w:eastAsia="Times New Roman" w:hAnsi="Arial" w:cs="Times New Roman"/>
            <w:noProof/>
            <w:snapToGrid w:val="0"/>
            <w:webHidden/>
            <w:sz w:val="20"/>
            <w:szCs w:val="20"/>
          </w:rPr>
          <w:tab/>
        </w:r>
        <w:r w:rsidR="006A6CF0" w:rsidRPr="006A6CF0">
          <w:rPr>
            <w:rFonts w:ascii="Arial" w:eastAsia="Times New Roman" w:hAnsi="Arial" w:cs="Times New Roman"/>
            <w:noProof/>
            <w:snapToGrid w:val="0"/>
            <w:webHidden/>
            <w:sz w:val="20"/>
            <w:szCs w:val="20"/>
          </w:rPr>
          <w:fldChar w:fldCharType="begin"/>
        </w:r>
        <w:r w:rsidR="006A6CF0" w:rsidRPr="006A6CF0">
          <w:rPr>
            <w:rFonts w:ascii="Arial" w:eastAsia="Times New Roman" w:hAnsi="Arial" w:cs="Times New Roman"/>
            <w:noProof/>
            <w:snapToGrid w:val="0"/>
            <w:webHidden/>
            <w:sz w:val="20"/>
            <w:szCs w:val="20"/>
          </w:rPr>
          <w:instrText xml:space="preserve"> PAGEREF _Toc513754801 \h </w:instrText>
        </w:r>
        <w:r w:rsidR="006A6CF0" w:rsidRPr="006A6CF0">
          <w:rPr>
            <w:rFonts w:ascii="Arial" w:eastAsia="Times New Roman" w:hAnsi="Arial" w:cs="Times New Roman"/>
            <w:noProof/>
            <w:snapToGrid w:val="0"/>
            <w:webHidden/>
            <w:sz w:val="20"/>
            <w:szCs w:val="20"/>
          </w:rPr>
        </w:r>
        <w:r w:rsidR="006A6CF0" w:rsidRPr="006A6CF0">
          <w:rPr>
            <w:rFonts w:ascii="Arial" w:eastAsia="Times New Roman" w:hAnsi="Arial" w:cs="Times New Roman"/>
            <w:noProof/>
            <w:snapToGrid w:val="0"/>
            <w:webHidden/>
            <w:sz w:val="20"/>
            <w:szCs w:val="20"/>
          </w:rPr>
          <w:fldChar w:fldCharType="separate"/>
        </w:r>
        <w:r w:rsidR="006A6CF0" w:rsidRPr="006A6CF0">
          <w:rPr>
            <w:rFonts w:ascii="Arial" w:eastAsia="Times New Roman" w:hAnsi="Arial" w:cs="Times New Roman"/>
            <w:noProof/>
            <w:snapToGrid w:val="0"/>
            <w:webHidden/>
            <w:sz w:val="20"/>
            <w:szCs w:val="20"/>
          </w:rPr>
          <w:t>26</w:t>
        </w:r>
        <w:r w:rsidR="006A6CF0" w:rsidRPr="006A6CF0">
          <w:rPr>
            <w:rFonts w:ascii="Arial" w:eastAsia="Times New Roman" w:hAnsi="Arial" w:cs="Times New Roman"/>
            <w:noProof/>
            <w:snapToGrid w:val="0"/>
            <w:webHidden/>
            <w:sz w:val="20"/>
            <w:szCs w:val="20"/>
          </w:rPr>
          <w:fldChar w:fldCharType="end"/>
        </w:r>
      </w:hyperlink>
    </w:p>
    <w:p w:rsidR="006A6CF0" w:rsidRPr="006A6CF0" w:rsidRDefault="006A6CF0" w:rsidP="006A6CF0">
      <w:pPr>
        <w:widowControl w:val="0"/>
        <w:spacing w:after="0" w:line="240" w:lineRule="auto"/>
        <w:jc w:val="both"/>
        <w:rPr>
          <w:rFonts w:ascii="Arial" w:eastAsia="Times New Roman" w:hAnsi="Arial" w:cs="Times New Roman"/>
          <w:snapToGrid w:val="0"/>
          <w:sz w:val="24"/>
          <w:szCs w:val="20"/>
        </w:rPr>
      </w:pPr>
      <w:r w:rsidRPr="006A6CF0">
        <w:rPr>
          <w:rFonts w:ascii="Arial" w:eastAsia="Times New Roman" w:hAnsi="Arial" w:cs="Times New Roman"/>
          <w:snapToGrid w:val="0"/>
          <w:sz w:val="24"/>
          <w:szCs w:val="20"/>
        </w:rPr>
        <w:fldChar w:fldCharType="end"/>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br w:type="page"/>
      </w:r>
      <w:r w:rsidRPr="006A6CF0">
        <w:rPr>
          <w:rFonts w:ascii="Arial" w:eastAsia="Times New Roman" w:hAnsi="Arial" w:cs="Arial"/>
          <w:snapToGrid w:val="0"/>
          <w:sz w:val="20"/>
          <w:szCs w:val="20"/>
        </w:rPr>
        <w:lastRenderedPageBreak/>
        <w:t>KLASA: 350-02/17-01-01</w:t>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URBROJ: 2123/02-01-18-26</w:t>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Berek,16.05.2018.</w:t>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Na temelju članka 113. stavka 4. Zakona o prostornom uređenju (Narodne novine broj 153/13 i 65/17) i </w:t>
      </w:r>
      <w:r w:rsidRPr="006A6CF0">
        <w:rPr>
          <w:rFonts w:ascii="Arial" w:eastAsia="Times New Roman" w:hAnsi="Arial" w:cs="Times New Roman"/>
          <w:snapToGrid w:val="0"/>
          <w:sz w:val="20"/>
          <w:szCs w:val="20"/>
        </w:rPr>
        <w:t xml:space="preserve">članka 32. Statuta Općine Berek (Službeni glasnik općine Berek broj 01/13) Općinsko vijeće Općine Berek na svojoj 8. sjednici održanoj 16. svibnja 2018. </w:t>
      </w:r>
      <w:r w:rsidRPr="006A6CF0">
        <w:rPr>
          <w:rFonts w:ascii="Arial" w:eastAsia="Times New Roman" w:hAnsi="Arial" w:cs="Arial"/>
          <w:snapToGrid w:val="0"/>
          <w:sz w:val="20"/>
          <w:szCs w:val="20"/>
        </w:rPr>
        <w:t xml:space="preserve">utvrdilo je pročišćeni tekst Odredbi za provođenje i Grafičkog dijela Prostornog plana uređenja Općine Berek. </w:t>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Pročišćeni tekst odredbi za provođenje i Grafičkog dijela Prostornog plana uređenja Općine Berek obuhvaća:</w:t>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Odluku o donošenju Prostornog plana uređenja Općine Berek (</w:t>
      </w:r>
      <w:r w:rsidRPr="006A6CF0">
        <w:rPr>
          <w:rFonts w:ascii="Arial" w:eastAsia="Times New Roman" w:hAnsi="Arial" w:cs="Times New Roman"/>
          <w:snapToGrid w:val="0"/>
          <w:sz w:val="20"/>
          <w:szCs w:val="20"/>
        </w:rPr>
        <w:t>Službeni glasnik Općine Berek broj 03/06</w:t>
      </w:r>
      <w:r w:rsidRPr="006A6CF0">
        <w:rPr>
          <w:rFonts w:ascii="Arial" w:eastAsia="Times New Roman" w:hAnsi="Arial" w:cs="Arial"/>
          <w:snapToGrid w:val="0"/>
          <w:sz w:val="20"/>
          <w:szCs w:val="20"/>
        </w:rPr>
        <w:t>); Odluku o I. izmjenama i dopunama Odluke o donošenju Prostornog plana uređenja Općine Berek (</w:t>
      </w:r>
      <w:r w:rsidRPr="006A6CF0">
        <w:rPr>
          <w:rFonts w:ascii="Arial" w:eastAsia="Times New Roman" w:hAnsi="Arial" w:cs="Times New Roman"/>
          <w:snapToGrid w:val="0"/>
          <w:sz w:val="20"/>
          <w:szCs w:val="20"/>
        </w:rPr>
        <w:t xml:space="preserve">Službeni glasnik Općine Berek </w:t>
      </w:r>
      <w:r w:rsidRPr="006A6CF0">
        <w:rPr>
          <w:rFonts w:ascii="Arial" w:eastAsia="Times New Roman" w:hAnsi="Arial" w:cs="Arial"/>
          <w:snapToGrid w:val="0"/>
          <w:sz w:val="20"/>
          <w:szCs w:val="20"/>
        </w:rPr>
        <w:t>broj 01/14) i Odluku o II. izmjenama i dopunama Odluke o donošenju Prostornog plana uređenja Općine Berek (</w:t>
      </w:r>
      <w:r w:rsidRPr="006A6CF0">
        <w:rPr>
          <w:rFonts w:ascii="Arial" w:eastAsia="Times New Roman" w:hAnsi="Arial" w:cs="Times New Roman"/>
          <w:snapToGrid w:val="0"/>
          <w:sz w:val="20"/>
          <w:szCs w:val="20"/>
        </w:rPr>
        <w:t xml:space="preserve">Službeni glasnik Općine Berek </w:t>
      </w:r>
      <w:r w:rsidRPr="006A6CF0">
        <w:rPr>
          <w:rFonts w:ascii="Arial" w:eastAsia="Times New Roman" w:hAnsi="Arial" w:cs="Arial"/>
          <w:snapToGrid w:val="0"/>
          <w:sz w:val="20"/>
          <w:szCs w:val="20"/>
        </w:rPr>
        <w:t>broj 3/18).</w:t>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Pročišćeni tekst Odredbi za provođenje i Grafičkog dijela Prostornog plana uređenja Općine Berek sadržan je u elaboratu „Pročišćeni tekst Odredbi za provođenje i pročišćeni grafički dio Prostornog plana uređenja Općine Berek“.</w:t>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Pročišćeni tekst Odredbi za provođenje Prostornog plana uređenja Općine Berek objavit će se u „Službenom glasniku općine Berek“.</w:t>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p>
    <w:p w:rsidR="006A6CF0" w:rsidRPr="006A6CF0" w:rsidRDefault="006A6CF0" w:rsidP="006A6CF0">
      <w:pPr>
        <w:widowControl w:val="0"/>
        <w:spacing w:after="0" w:line="240" w:lineRule="auto"/>
        <w:jc w:val="center"/>
        <w:rPr>
          <w:rFonts w:ascii="Arial" w:eastAsia="Times New Roman" w:hAnsi="Arial" w:cs="Arial"/>
          <w:b/>
          <w:bCs/>
          <w:noProof/>
          <w:snapToGrid w:val="0"/>
          <w:sz w:val="20"/>
          <w:szCs w:val="20"/>
        </w:rPr>
      </w:pPr>
      <w:r w:rsidRPr="006A6CF0">
        <w:rPr>
          <w:rFonts w:ascii="Arial" w:eastAsia="Times New Roman" w:hAnsi="Arial" w:cs="Arial"/>
          <w:b/>
          <w:bCs/>
          <w:noProof/>
          <w:snapToGrid w:val="0"/>
          <w:sz w:val="20"/>
          <w:szCs w:val="20"/>
        </w:rPr>
        <w:t>Prostorni plan uređenja Općine Berek</w:t>
      </w:r>
    </w:p>
    <w:p w:rsidR="006A6CF0" w:rsidRPr="006A6CF0" w:rsidRDefault="006A6CF0" w:rsidP="006A6CF0">
      <w:pPr>
        <w:widowControl w:val="0"/>
        <w:spacing w:after="0" w:line="240" w:lineRule="auto"/>
        <w:jc w:val="center"/>
        <w:rPr>
          <w:rFonts w:ascii="Arial" w:eastAsia="Times New Roman" w:hAnsi="Arial" w:cs="Arial"/>
          <w:b/>
          <w:bCs/>
          <w:noProof/>
          <w:snapToGrid w:val="0"/>
          <w:sz w:val="20"/>
          <w:szCs w:val="20"/>
        </w:rPr>
      </w:pPr>
      <w:r w:rsidRPr="006A6CF0">
        <w:rPr>
          <w:rFonts w:ascii="Arial" w:eastAsia="Times New Roman" w:hAnsi="Arial" w:cs="Arial"/>
          <w:snapToGrid w:val="0"/>
          <w:sz w:val="20"/>
          <w:szCs w:val="20"/>
        </w:rPr>
        <w:t>(„Službeni glasnik općine Berek“ broj 03/06, 01/14 i 3/18)</w:t>
      </w:r>
    </w:p>
    <w:p w:rsidR="006A6CF0" w:rsidRPr="006A6CF0" w:rsidRDefault="006A6CF0" w:rsidP="006A6CF0">
      <w:pPr>
        <w:widowControl w:val="0"/>
        <w:spacing w:after="0" w:line="240" w:lineRule="auto"/>
        <w:jc w:val="center"/>
        <w:rPr>
          <w:rFonts w:ascii="Arial" w:eastAsia="Times New Roman" w:hAnsi="Arial" w:cs="Times New Roman"/>
          <w:snapToGrid w:val="0"/>
          <w:sz w:val="10"/>
          <w:szCs w:val="10"/>
        </w:rPr>
      </w:pPr>
    </w:p>
    <w:p w:rsidR="006A6CF0" w:rsidRPr="006A6CF0" w:rsidRDefault="006A6CF0" w:rsidP="006A6CF0">
      <w:pPr>
        <w:widowControl w:val="0"/>
        <w:spacing w:after="0" w:line="240" w:lineRule="auto"/>
        <w:jc w:val="center"/>
        <w:rPr>
          <w:rFonts w:ascii="Arial" w:eastAsia="Times New Roman" w:hAnsi="Arial" w:cs="Arial"/>
          <w:snapToGrid w:val="0"/>
          <w:color w:val="F2F2F2"/>
          <w:sz w:val="10"/>
          <w:szCs w:val="10"/>
        </w:rPr>
      </w:pPr>
      <w:r w:rsidRPr="006A6CF0">
        <w:rPr>
          <w:rFonts w:ascii="Arial" w:eastAsia="Times New Roman" w:hAnsi="Arial" w:cs="Times New Roman"/>
          <w:snapToGrid w:val="0"/>
          <w:color w:val="F2F2F2"/>
          <w:sz w:val="10"/>
          <w:szCs w:val="10"/>
        </w:rPr>
        <w:t xml:space="preserve">Članak </w:t>
      </w:r>
      <w:r w:rsidRPr="006A6CF0">
        <w:rPr>
          <w:rFonts w:ascii="Arial" w:eastAsia="Times New Roman" w:hAnsi="Arial" w:cs="Times New Roman"/>
          <w:snapToGrid w:val="0"/>
          <w:color w:val="F2F2F2"/>
          <w:sz w:val="10"/>
          <w:szCs w:val="10"/>
        </w:rPr>
        <w:fldChar w:fldCharType="begin"/>
      </w:r>
      <w:r w:rsidRPr="006A6CF0">
        <w:rPr>
          <w:rFonts w:ascii="Arial" w:eastAsia="Times New Roman" w:hAnsi="Arial" w:cs="Times New Roman"/>
          <w:snapToGrid w:val="0"/>
          <w:color w:val="F2F2F2"/>
          <w:sz w:val="10"/>
          <w:szCs w:val="10"/>
        </w:rPr>
        <w:instrText xml:space="preserve"> AUTONUM </w:instrText>
      </w:r>
      <w:r w:rsidRPr="006A6CF0">
        <w:rPr>
          <w:rFonts w:ascii="Arial" w:eastAsia="Times New Roman" w:hAnsi="Arial" w:cs="Times New Roman"/>
          <w:snapToGrid w:val="0"/>
          <w:color w:val="F2F2F2"/>
          <w:sz w:val="10"/>
          <w:szCs w:val="10"/>
        </w:rPr>
        <w:fldChar w:fldCharType="end"/>
      </w:r>
    </w:p>
    <w:p w:rsidR="006A6CF0" w:rsidRPr="006A6CF0" w:rsidRDefault="006A6CF0" w:rsidP="006A6CF0">
      <w:pPr>
        <w:widowControl w:val="0"/>
        <w:spacing w:after="0" w:line="240" w:lineRule="auto"/>
        <w:jc w:val="center"/>
        <w:rPr>
          <w:rFonts w:ascii="Arial" w:eastAsia="Times New Roman" w:hAnsi="Arial" w:cs="Arial"/>
          <w:snapToGrid w:val="0"/>
          <w:color w:val="F2F2F2"/>
          <w:sz w:val="10"/>
          <w:szCs w:val="10"/>
        </w:rPr>
      </w:pPr>
      <w:r w:rsidRPr="006A6CF0">
        <w:rPr>
          <w:rFonts w:ascii="Arial" w:eastAsia="Times New Roman" w:hAnsi="Arial" w:cs="Times New Roman"/>
          <w:snapToGrid w:val="0"/>
          <w:color w:val="F2F2F2"/>
          <w:sz w:val="10"/>
          <w:szCs w:val="10"/>
        </w:rPr>
        <w:t xml:space="preserve">Članak </w:t>
      </w:r>
      <w:r w:rsidRPr="006A6CF0">
        <w:rPr>
          <w:rFonts w:ascii="Arial" w:eastAsia="Times New Roman" w:hAnsi="Arial" w:cs="Times New Roman"/>
          <w:snapToGrid w:val="0"/>
          <w:color w:val="F2F2F2"/>
          <w:sz w:val="10"/>
          <w:szCs w:val="10"/>
        </w:rPr>
        <w:fldChar w:fldCharType="begin"/>
      </w:r>
      <w:r w:rsidRPr="006A6CF0">
        <w:rPr>
          <w:rFonts w:ascii="Arial" w:eastAsia="Times New Roman" w:hAnsi="Arial" w:cs="Times New Roman"/>
          <w:snapToGrid w:val="0"/>
          <w:color w:val="F2F2F2"/>
          <w:sz w:val="10"/>
          <w:szCs w:val="10"/>
        </w:rPr>
        <w:instrText xml:space="preserve"> AUTONUM </w:instrText>
      </w:r>
      <w:r w:rsidRPr="006A6CF0">
        <w:rPr>
          <w:rFonts w:ascii="Arial" w:eastAsia="Times New Roman" w:hAnsi="Arial" w:cs="Times New Roman"/>
          <w:snapToGrid w:val="0"/>
          <w:color w:val="F2F2F2"/>
          <w:sz w:val="10"/>
          <w:szCs w:val="10"/>
        </w:rPr>
        <w:fldChar w:fldCharType="end"/>
      </w:r>
    </w:p>
    <w:p w:rsidR="006A6CF0" w:rsidRPr="006A6CF0" w:rsidRDefault="006A6CF0" w:rsidP="006A6CF0">
      <w:pPr>
        <w:widowControl w:val="0"/>
        <w:spacing w:after="0" w:line="240" w:lineRule="auto"/>
        <w:jc w:val="center"/>
        <w:rPr>
          <w:rFonts w:ascii="Arial" w:eastAsia="Times New Roman" w:hAnsi="Arial" w:cs="Arial"/>
          <w:snapToGrid w:val="0"/>
          <w:color w:val="F2F2F2"/>
          <w:sz w:val="10"/>
          <w:szCs w:val="10"/>
        </w:rPr>
      </w:pPr>
      <w:r w:rsidRPr="006A6CF0">
        <w:rPr>
          <w:rFonts w:ascii="Arial" w:eastAsia="Times New Roman" w:hAnsi="Arial" w:cs="Times New Roman"/>
          <w:snapToGrid w:val="0"/>
          <w:color w:val="F2F2F2"/>
          <w:sz w:val="10"/>
          <w:szCs w:val="10"/>
        </w:rPr>
        <w:t xml:space="preserve">Članak </w:t>
      </w:r>
      <w:r w:rsidRPr="006A6CF0">
        <w:rPr>
          <w:rFonts w:ascii="Arial" w:eastAsia="Times New Roman" w:hAnsi="Arial" w:cs="Times New Roman"/>
          <w:snapToGrid w:val="0"/>
          <w:color w:val="F2F2F2"/>
          <w:sz w:val="10"/>
          <w:szCs w:val="10"/>
        </w:rPr>
        <w:fldChar w:fldCharType="begin"/>
      </w:r>
      <w:r w:rsidRPr="006A6CF0">
        <w:rPr>
          <w:rFonts w:ascii="Arial" w:eastAsia="Times New Roman" w:hAnsi="Arial" w:cs="Times New Roman"/>
          <w:snapToGrid w:val="0"/>
          <w:color w:val="F2F2F2"/>
          <w:sz w:val="10"/>
          <w:szCs w:val="10"/>
        </w:rPr>
        <w:instrText xml:space="preserve"> AUTONUM </w:instrText>
      </w:r>
      <w:r w:rsidRPr="006A6CF0">
        <w:rPr>
          <w:rFonts w:ascii="Arial" w:eastAsia="Times New Roman" w:hAnsi="Arial" w:cs="Times New Roman"/>
          <w:snapToGrid w:val="0"/>
          <w:color w:val="F2F2F2"/>
          <w:sz w:val="10"/>
          <w:szCs w:val="10"/>
        </w:rPr>
        <w:fldChar w:fldCharType="end"/>
      </w:r>
    </w:p>
    <w:p w:rsidR="006A6CF0" w:rsidRPr="006A6CF0" w:rsidRDefault="006A6CF0" w:rsidP="006A6CF0">
      <w:pPr>
        <w:widowControl w:val="0"/>
        <w:spacing w:after="0" w:line="240" w:lineRule="auto"/>
        <w:jc w:val="center"/>
        <w:rPr>
          <w:rFonts w:ascii="Arial" w:eastAsia="Times New Roman" w:hAnsi="Arial" w:cs="Arial"/>
          <w:snapToGrid w:val="0"/>
          <w:color w:val="F2F2F2"/>
          <w:sz w:val="10"/>
          <w:szCs w:val="10"/>
        </w:rPr>
      </w:pPr>
      <w:r w:rsidRPr="006A6CF0">
        <w:rPr>
          <w:rFonts w:ascii="Arial" w:eastAsia="Times New Roman" w:hAnsi="Arial" w:cs="Times New Roman"/>
          <w:snapToGrid w:val="0"/>
          <w:color w:val="F2F2F2"/>
          <w:sz w:val="10"/>
          <w:szCs w:val="10"/>
        </w:rPr>
        <w:t xml:space="preserve">Članak </w:t>
      </w:r>
      <w:r w:rsidRPr="006A6CF0">
        <w:rPr>
          <w:rFonts w:ascii="Arial" w:eastAsia="Times New Roman" w:hAnsi="Arial" w:cs="Times New Roman"/>
          <w:snapToGrid w:val="0"/>
          <w:color w:val="F2F2F2"/>
          <w:sz w:val="10"/>
          <w:szCs w:val="10"/>
        </w:rPr>
        <w:fldChar w:fldCharType="begin"/>
      </w:r>
      <w:r w:rsidRPr="006A6CF0">
        <w:rPr>
          <w:rFonts w:ascii="Arial" w:eastAsia="Times New Roman" w:hAnsi="Arial" w:cs="Times New Roman"/>
          <w:snapToGrid w:val="0"/>
          <w:color w:val="F2F2F2"/>
          <w:sz w:val="10"/>
          <w:szCs w:val="10"/>
        </w:rPr>
        <w:instrText xml:space="preserve"> AUTONUM </w:instrText>
      </w:r>
      <w:r w:rsidRPr="006A6CF0">
        <w:rPr>
          <w:rFonts w:ascii="Arial" w:eastAsia="Times New Roman" w:hAnsi="Arial" w:cs="Times New Roman"/>
          <w:snapToGrid w:val="0"/>
          <w:color w:val="F2F2F2"/>
          <w:sz w:val="10"/>
          <w:szCs w:val="10"/>
        </w:rPr>
        <w:fldChar w:fldCharType="end"/>
      </w:r>
    </w:p>
    <w:p w:rsidR="006A6CF0" w:rsidRPr="006A6CF0" w:rsidRDefault="006A6CF0" w:rsidP="006A6CF0">
      <w:pPr>
        <w:keepNext/>
        <w:widowControl w:val="0"/>
        <w:spacing w:before="120" w:after="120" w:line="240" w:lineRule="auto"/>
        <w:outlineLvl w:val="0"/>
        <w:rPr>
          <w:rFonts w:ascii="Arial" w:eastAsia="Times New Roman" w:hAnsi="Arial" w:cs="Times New Roman"/>
          <w:b/>
          <w:i/>
          <w:snapToGrid w:val="0"/>
          <w:kern w:val="28"/>
          <w:sz w:val="20"/>
          <w:szCs w:val="20"/>
        </w:rPr>
      </w:pPr>
      <w:bookmarkStart w:id="18" w:name="_Toc156189141"/>
      <w:bookmarkStart w:id="19" w:name="_Toc512117723"/>
      <w:bookmarkStart w:id="20" w:name="_Toc512117758"/>
      <w:bookmarkStart w:id="21" w:name="_Toc513754750"/>
      <w:r w:rsidRPr="006A6CF0">
        <w:rPr>
          <w:rFonts w:ascii="Arial" w:eastAsia="Times New Roman" w:hAnsi="Arial" w:cs="Times New Roman"/>
          <w:b/>
          <w:i/>
          <w:snapToGrid w:val="0"/>
          <w:kern w:val="28"/>
          <w:sz w:val="20"/>
          <w:szCs w:val="20"/>
        </w:rPr>
        <w:t>II Odredbe za provođenje</w:t>
      </w:r>
      <w:bookmarkEnd w:id="14"/>
      <w:bookmarkEnd w:id="15"/>
      <w:bookmarkEnd w:id="18"/>
      <w:bookmarkEnd w:id="19"/>
      <w:bookmarkEnd w:id="20"/>
      <w:bookmarkEnd w:id="21"/>
    </w:p>
    <w:p w:rsidR="006A6CF0" w:rsidRPr="006A6CF0" w:rsidRDefault="006A6CF0" w:rsidP="006A6CF0">
      <w:pPr>
        <w:keepNext/>
        <w:widowControl w:val="0"/>
        <w:pBdr>
          <w:bottom w:val="single" w:sz="4" w:space="1" w:color="auto"/>
        </w:pBdr>
        <w:spacing w:before="240" w:after="120" w:line="240" w:lineRule="auto"/>
        <w:jc w:val="both"/>
        <w:outlineLvl w:val="1"/>
        <w:rPr>
          <w:rFonts w:ascii="Arial" w:eastAsia="Times New Roman" w:hAnsi="Arial" w:cs="Times New Roman"/>
          <w:b/>
          <w:snapToGrid w:val="0"/>
          <w:sz w:val="20"/>
          <w:szCs w:val="20"/>
        </w:rPr>
      </w:pPr>
      <w:bookmarkStart w:id="22" w:name="_Toc27729707"/>
      <w:bookmarkStart w:id="23" w:name="_Toc30086843"/>
      <w:bookmarkStart w:id="24" w:name="_Toc88642394"/>
      <w:bookmarkStart w:id="25" w:name="_Toc118651063"/>
      <w:bookmarkStart w:id="26" w:name="_Toc156189142"/>
      <w:bookmarkStart w:id="27" w:name="_Toc512117724"/>
      <w:bookmarkStart w:id="28" w:name="_Toc512117759"/>
      <w:bookmarkStart w:id="29" w:name="_Toc513754751"/>
      <w:bookmarkStart w:id="30" w:name="_Toc472505830"/>
      <w:bookmarkStart w:id="31" w:name="_Toc472505874"/>
      <w:bookmarkStart w:id="32" w:name="_Toc477243382"/>
      <w:bookmarkStart w:id="33" w:name="_Toc477332726"/>
      <w:bookmarkStart w:id="34" w:name="_Toc477334674"/>
      <w:bookmarkStart w:id="35" w:name="_Toc477334729"/>
      <w:bookmarkStart w:id="36" w:name="_Toc478793371"/>
      <w:bookmarkStart w:id="37" w:name="_Toc483830540"/>
      <w:bookmarkStart w:id="38" w:name="_Toc483834749"/>
      <w:bookmarkStart w:id="39" w:name="_Toc483888624"/>
      <w:bookmarkStart w:id="40" w:name="_Toc483904655"/>
      <w:bookmarkStart w:id="41" w:name="_Toc484844428"/>
      <w:bookmarkStart w:id="42" w:name="_Toc484847257"/>
      <w:bookmarkStart w:id="43" w:name="_Toc484847391"/>
      <w:bookmarkStart w:id="44" w:name="_Toc484847480"/>
      <w:bookmarkStart w:id="45" w:name="_Toc484847605"/>
      <w:bookmarkStart w:id="46" w:name="_Toc484847694"/>
      <w:bookmarkStart w:id="47" w:name="_Toc484847756"/>
      <w:bookmarkStart w:id="48" w:name="_Toc462393616"/>
      <w:bookmarkStart w:id="49" w:name="_Toc462453617"/>
      <w:bookmarkStart w:id="50" w:name="_Toc462453797"/>
      <w:bookmarkStart w:id="51" w:name="_Toc462453858"/>
      <w:bookmarkStart w:id="52" w:name="_Toc462467264"/>
      <w:bookmarkStart w:id="53" w:name="_Toc462467360"/>
      <w:bookmarkStart w:id="54" w:name="_Toc462478968"/>
      <w:bookmarkStart w:id="55" w:name="_Toc462489223"/>
      <w:bookmarkStart w:id="56" w:name="_Toc462909657"/>
      <w:bookmarkStart w:id="57" w:name="_Toc462910289"/>
      <w:bookmarkStart w:id="58" w:name="_Toc462910349"/>
      <w:bookmarkStart w:id="59" w:name="_Toc463234746"/>
      <w:bookmarkStart w:id="60" w:name="_Toc463253640"/>
      <w:bookmarkStart w:id="61" w:name="_Toc463268436"/>
      <w:bookmarkStart w:id="62" w:name="_Toc463268585"/>
      <w:bookmarkStart w:id="63" w:name="_Toc463269310"/>
      <w:bookmarkStart w:id="64" w:name="_Toc468593193"/>
      <w:bookmarkStart w:id="65" w:name="_Toc468593364"/>
      <w:bookmarkStart w:id="66" w:name="_Toc468593436"/>
      <w:bookmarkStart w:id="67" w:name="_Toc468593498"/>
      <w:bookmarkStart w:id="68" w:name="_Toc468593612"/>
      <w:bookmarkStart w:id="69" w:name="_Toc468593705"/>
      <w:bookmarkStart w:id="70" w:name="_Toc468593895"/>
      <w:bookmarkStart w:id="71" w:name="_Toc469402393"/>
      <w:bookmarkStart w:id="72" w:name="_Toc469825877"/>
      <w:bookmarkStart w:id="73" w:name="_Toc469825930"/>
      <w:bookmarkStart w:id="74" w:name="_Toc469826120"/>
      <w:bookmarkStart w:id="75" w:name="_Toc469826240"/>
      <w:bookmarkStart w:id="76" w:name="_Toc469826298"/>
      <w:bookmarkStart w:id="77" w:name="_Toc469826531"/>
      <w:bookmarkStart w:id="78" w:name="_Toc471893770"/>
      <w:bookmarkStart w:id="79" w:name="_Toc471893824"/>
      <w:bookmarkStart w:id="80" w:name="_Toc471893899"/>
      <w:bookmarkStart w:id="81" w:name="_Toc489360402"/>
      <w:bookmarkStart w:id="82" w:name="_Toc489681445"/>
      <w:bookmarkStart w:id="83" w:name="_Toc489681807"/>
      <w:bookmarkStart w:id="84" w:name="_Toc489690306"/>
      <w:bookmarkStart w:id="85" w:name="_Toc489692171"/>
      <w:bookmarkStart w:id="86" w:name="_Toc489846701"/>
      <w:bookmarkStart w:id="87" w:name="_Toc489879713"/>
      <w:bookmarkStart w:id="88" w:name="_Toc499817735"/>
      <w:bookmarkStart w:id="89" w:name="_Toc500474273"/>
      <w:bookmarkStart w:id="90" w:name="_Toc505254541"/>
      <w:bookmarkStart w:id="91" w:name="_Toc457717810"/>
      <w:bookmarkStart w:id="92" w:name="_Toc457717986"/>
      <w:bookmarkStart w:id="93" w:name="_Toc457721267"/>
      <w:bookmarkStart w:id="94" w:name="_Toc457738157"/>
      <w:bookmarkStart w:id="95" w:name="_Toc506280016"/>
      <w:bookmarkStart w:id="96" w:name="_Toc5164216"/>
      <w:bookmarkStart w:id="97" w:name="_Toc10134365"/>
      <w:bookmarkStart w:id="98" w:name="_Toc11748019"/>
      <w:bookmarkStart w:id="99" w:name="_Toc21001318"/>
      <w:r w:rsidRPr="006A6CF0">
        <w:rPr>
          <w:rFonts w:ascii="Arial" w:eastAsia="Times New Roman" w:hAnsi="Arial" w:cs="Times New Roman"/>
          <w:b/>
          <w:snapToGrid w:val="0"/>
          <w:sz w:val="20"/>
          <w:szCs w:val="20"/>
        </w:rPr>
        <w:t>1. Uvjeti za određivanje namjena površina na području općine</w:t>
      </w:r>
      <w:bookmarkEnd w:id="22"/>
      <w:bookmarkEnd w:id="23"/>
      <w:bookmarkEnd w:id="24"/>
      <w:bookmarkEnd w:id="25"/>
      <w:bookmarkEnd w:id="26"/>
      <w:bookmarkEnd w:id="27"/>
      <w:bookmarkEnd w:id="28"/>
      <w:bookmarkEnd w:id="29"/>
      <w:r w:rsidRPr="006A6CF0">
        <w:rPr>
          <w:rFonts w:ascii="Arial" w:eastAsia="Times New Roman" w:hAnsi="Arial" w:cs="Times New Roman"/>
          <w:b/>
          <w:snapToGrid w:val="0"/>
          <w:sz w:val="20"/>
          <w:szCs w:val="20"/>
        </w:rPr>
        <w:t xml:space="preserve"> </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Namjene površina na području općine određene su na kartografskom prikazu 1. KORIŠTENJE I NAMJENA PROSTORA u mjerilu 1:25000. U obuhvatu plana omogućuje se uređivanje prostora i izgradnja objekata prema lokacijskim uvjetima određenim za tu vrstu površina.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Površine u obuhvatu plana podijeljene su na slijedeće kategorije: </w:t>
      </w:r>
    </w:p>
    <w:p w:rsidR="006A6CF0" w:rsidRPr="006A6CF0" w:rsidRDefault="006A6CF0" w:rsidP="006A6CF0">
      <w:pPr>
        <w:widowControl w:val="0"/>
        <w:spacing w:after="0" w:line="240" w:lineRule="auto"/>
        <w:jc w:val="both"/>
        <w:rPr>
          <w:rFonts w:ascii="Arial" w:eastAsia="Times New Roman" w:hAnsi="Arial" w:cs="Times New Roman"/>
          <w:b/>
          <w:bCs/>
          <w:snapToGrid w:val="0"/>
          <w:sz w:val="20"/>
          <w:szCs w:val="20"/>
        </w:rPr>
      </w:pPr>
    </w:p>
    <w:p w:rsidR="006A6CF0" w:rsidRPr="006A6CF0" w:rsidRDefault="006A6CF0" w:rsidP="006A6CF0">
      <w:pPr>
        <w:widowControl w:val="0"/>
        <w:spacing w:after="0" w:line="240" w:lineRule="auto"/>
        <w:ind w:left="1440"/>
        <w:jc w:val="both"/>
        <w:rPr>
          <w:rFonts w:ascii="Arial" w:eastAsia="Times New Roman" w:hAnsi="Arial" w:cs="Times New Roman"/>
          <w:b/>
          <w:snapToGrid w:val="0"/>
          <w:sz w:val="20"/>
          <w:szCs w:val="20"/>
        </w:rPr>
      </w:pPr>
      <w:r w:rsidRPr="006A6CF0">
        <w:rPr>
          <w:rFonts w:ascii="Arial" w:eastAsia="Times New Roman" w:hAnsi="Arial" w:cs="Times New Roman"/>
          <w:b/>
          <w:snapToGrid w:val="0"/>
          <w:sz w:val="20"/>
          <w:szCs w:val="20"/>
        </w:rPr>
        <w:t xml:space="preserve">1.1. Građevinska područja naselja </w:t>
      </w:r>
    </w:p>
    <w:p w:rsidR="006A6CF0" w:rsidRPr="006A6CF0" w:rsidRDefault="006A6CF0" w:rsidP="006A6CF0">
      <w:pPr>
        <w:widowControl w:val="0"/>
        <w:numPr>
          <w:ilvl w:val="0"/>
          <w:numId w:val="31"/>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izgrađeni dio građevinskih područja naselja</w:t>
      </w:r>
    </w:p>
    <w:p w:rsidR="006A6CF0" w:rsidRPr="006A6CF0" w:rsidRDefault="006A6CF0" w:rsidP="006A6CF0">
      <w:pPr>
        <w:widowControl w:val="0"/>
        <w:numPr>
          <w:ilvl w:val="0"/>
          <w:numId w:val="31"/>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neizgrađeni dio građevinskih područja naselja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Unutar građevinskih područja naselja planom su razlikovane slijedeće namjene:</w:t>
      </w:r>
    </w:p>
    <w:p w:rsidR="006A6CF0" w:rsidRPr="006A6CF0" w:rsidRDefault="006A6CF0" w:rsidP="006A6CF0">
      <w:pPr>
        <w:widowControl w:val="0"/>
        <w:numPr>
          <w:ilvl w:val="0"/>
          <w:numId w:val="35"/>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građevinsko područje stambene i mješovite namjene bez posebne oznake</w:t>
      </w:r>
    </w:p>
    <w:p w:rsidR="006A6CF0" w:rsidRPr="006A6CF0" w:rsidRDefault="006A6CF0" w:rsidP="006A6CF0">
      <w:pPr>
        <w:widowControl w:val="0"/>
        <w:numPr>
          <w:ilvl w:val="0"/>
          <w:numId w:val="35"/>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stambena namjena s oznakom S  </w:t>
      </w:r>
    </w:p>
    <w:p w:rsidR="006A6CF0" w:rsidRPr="006A6CF0" w:rsidRDefault="006A6CF0" w:rsidP="006A6CF0">
      <w:pPr>
        <w:widowControl w:val="0"/>
        <w:numPr>
          <w:ilvl w:val="0"/>
          <w:numId w:val="35"/>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mješovita, javna i poslovna namjena s oznakom M</w:t>
      </w:r>
    </w:p>
    <w:p w:rsidR="006A6CF0" w:rsidRPr="006A6CF0" w:rsidRDefault="006A6CF0" w:rsidP="006A6CF0">
      <w:pPr>
        <w:widowControl w:val="0"/>
        <w:numPr>
          <w:ilvl w:val="0"/>
          <w:numId w:val="35"/>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Arial Unicode MS" w:hAnsi="Arial" w:cs="Arial"/>
          <w:snapToGrid w:val="0"/>
          <w:sz w:val="20"/>
          <w:szCs w:val="20"/>
        </w:rPr>
        <w:t>turistička namjena s oznakom T</w:t>
      </w:r>
    </w:p>
    <w:p w:rsidR="006A6CF0" w:rsidRPr="006A6CF0" w:rsidRDefault="006A6CF0" w:rsidP="006A6CF0">
      <w:pPr>
        <w:widowControl w:val="0"/>
        <w:numPr>
          <w:ilvl w:val="0"/>
          <w:numId w:val="33"/>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športska i rekreacijska namjena s oznakom R</w:t>
      </w:r>
    </w:p>
    <w:p w:rsidR="006A6CF0" w:rsidRPr="006A6CF0" w:rsidRDefault="006A6CF0" w:rsidP="006A6CF0">
      <w:pPr>
        <w:widowControl w:val="0"/>
        <w:numPr>
          <w:ilvl w:val="0"/>
          <w:numId w:val="33"/>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Arial Unicode MS" w:hAnsi="Arial" w:cs="Arial"/>
          <w:snapToGrid w:val="0"/>
          <w:sz w:val="20"/>
          <w:szCs w:val="20"/>
        </w:rPr>
        <w:t>infrastrukturni sustavi s oznakom IS</w:t>
      </w:r>
    </w:p>
    <w:p w:rsidR="006A6CF0" w:rsidRPr="006A6CF0" w:rsidRDefault="006A6CF0" w:rsidP="006A6CF0">
      <w:pPr>
        <w:widowControl w:val="0"/>
        <w:spacing w:after="0" w:line="240" w:lineRule="auto"/>
        <w:ind w:left="284"/>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ind w:left="1440"/>
        <w:jc w:val="both"/>
        <w:rPr>
          <w:rFonts w:ascii="Arial" w:eastAsia="Times New Roman" w:hAnsi="Arial" w:cs="Times New Roman"/>
          <w:b/>
          <w:snapToGrid w:val="0"/>
          <w:sz w:val="20"/>
          <w:szCs w:val="20"/>
        </w:rPr>
      </w:pPr>
      <w:r w:rsidRPr="006A6CF0">
        <w:rPr>
          <w:rFonts w:ascii="Arial" w:eastAsia="Times New Roman" w:hAnsi="Arial" w:cs="Times New Roman"/>
          <w:b/>
          <w:snapToGrid w:val="0"/>
          <w:sz w:val="20"/>
          <w:szCs w:val="20"/>
        </w:rPr>
        <w:t>1.2. Građevinska područja izvan naselja za izdvojene namjene (izdvojena građevinska područja izvan naselja)</w:t>
      </w:r>
    </w:p>
    <w:p w:rsidR="006A6CF0" w:rsidRPr="006A6CF0" w:rsidRDefault="006A6CF0" w:rsidP="006A6CF0">
      <w:pPr>
        <w:widowControl w:val="0"/>
        <w:numPr>
          <w:ilvl w:val="0"/>
          <w:numId w:val="35"/>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gospodarska namjena s oznakom I</w:t>
      </w:r>
    </w:p>
    <w:p w:rsidR="006A6CF0" w:rsidRPr="006A6CF0" w:rsidRDefault="006A6CF0" w:rsidP="006A6CF0">
      <w:pPr>
        <w:widowControl w:val="0"/>
        <w:numPr>
          <w:ilvl w:val="0"/>
          <w:numId w:val="32"/>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gospodarska namjena u funkciji poljoprivrede s oznakom </w:t>
      </w:r>
      <w:proofErr w:type="spellStart"/>
      <w:r w:rsidRPr="006A6CF0">
        <w:rPr>
          <w:rFonts w:ascii="Arial" w:eastAsia="Times New Roman" w:hAnsi="Arial" w:cs="Times New Roman"/>
          <w:snapToGrid w:val="0"/>
          <w:sz w:val="20"/>
          <w:szCs w:val="20"/>
        </w:rPr>
        <w:t>Ip</w:t>
      </w:r>
      <w:proofErr w:type="spellEnd"/>
    </w:p>
    <w:p w:rsidR="006A6CF0" w:rsidRPr="006A6CF0" w:rsidRDefault="006A6CF0" w:rsidP="006A6CF0">
      <w:pPr>
        <w:widowControl w:val="0"/>
        <w:numPr>
          <w:ilvl w:val="0"/>
          <w:numId w:val="33"/>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turistička namjena s oznakom T</w:t>
      </w:r>
    </w:p>
    <w:p w:rsidR="006A6CF0" w:rsidRPr="006A6CF0" w:rsidRDefault="006A6CF0" w:rsidP="006A6CF0">
      <w:pPr>
        <w:widowControl w:val="0"/>
        <w:numPr>
          <w:ilvl w:val="0"/>
          <w:numId w:val="33"/>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športska i rekreacijska namjena s oznakom R</w:t>
      </w:r>
    </w:p>
    <w:p w:rsidR="006A6CF0" w:rsidRPr="006A6CF0" w:rsidRDefault="006A6CF0" w:rsidP="006A6CF0">
      <w:pPr>
        <w:widowControl w:val="0"/>
        <w:spacing w:after="0" w:line="240" w:lineRule="auto"/>
        <w:jc w:val="both"/>
        <w:rPr>
          <w:rFonts w:ascii="Arial" w:eastAsia="Times New Roman" w:hAnsi="Arial" w:cs="Times New Roman"/>
          <w:b/>
          <w:bCs/>
          <w:snapToGrid w:val="0"/>
          <w:sz w:val="20"/>
          <w:szCs w:val="20"/>
        </w:rPr>
      </w:pPr>
    </w:p>
    <w:p w:rsidR="006A6CF0" w:rsidRPr="006A6CF0" w:rsidRDefault="006A6CF0" w:rsidP="006A6CF0">
      <w:pPr>
        <w:widowControl w:val="0"/>
        <w:spacing w:after="0" w:line="240" w:lineRule="auto"/>
        <w:ind w:left="1440"/>
        <w:jc w:val="both"/>
        <w:rPr>
          <w:rFonts w:ascii="Arial" w:eastAsia="Times New Roman" w:hAnsi="Arial" w:cs="Times New Roman"/>
          <w:b/>
          <w:snapToGrid w:val="0"/>
          <w:sz w:val="20"/>
          <w:szCs w:val="20"/>
        </w:rPr>
      </w:pPr>
      <w:r w:rsidRPr="006A6CF0">
        <w:rPr>
          <w:rFonts w:ascii="Arial" w:eastAsia="Times New Roman" w:hAnsi="Arial" w:cs="Times New Roman"/>
          <w:b/>
          <w:snapToGrid w:val="0"/>
          <w:sz w:val="20"/>
          <w:szCs w:val="20"/>
        </w:rPr>
        <w:t>2.1. Poljoprivredno tlo isključivo osnovne namjene</w:t>
      </w:r>
    </w:p>
    <w:p w:rsidR="006A6CF0" w:rsidRPr="006A6CF0" w:rsidRDefault="006A6CF0" w:rsidP="006A6CF0">
      <w:pPr>
        <w:widowControl w:val="0"/>
        <w:numPr>
          <w:ilvl w:val="0"/>
          <w:numId w:val="33"/>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vrijedno obradivo tlo s oznakom P2</w:t>
      </w:r>
    </w:p>
    <w:p w:rsidR="006A6CF0" w:rsidRPr="006A6CF0" w:rsidRDefault="00D4755A" w:rsidP="006A6CF0">
      <w:pPr>
        <w:widowControl w:val="0"/>
        <w:numPr>
          <w:ilvl w:val="0"/>
          <w:numId w:val="33"/>
        </w:numPr>
        <w:spacing w:after="0" w:line="240" w:lineRule="auto"/>
        <w:jc w:val="both"/>
        <w:rPr>
          <w:rFonts w:ascii="Arial" w:eastAsia="Times New Roman" w:hAnsi="Arial" w:cs="Times New Roman"/>
          <w:snapToGrid w:val="0"/>
          <w:sz w:val="20"/>
          <w:szCs w:val="20"/>
        </w:rPr>
      </w:pPr>
      <w:r>
        <w:rPr>
          <w:rFonts w:ascii="Arial" w:eastAsia="Times New Roman" w:hAnsi="Arial" w:cs="Times New Roman"/>
          <w:snapToGrid w:val="0"/>
          <w:sz w:val="20"/>
          <w:szCs w:val="20"/>
        </w:rPr>
        <w:t xml:space="preserve">ostalo </w:t>
      </w:r>
      <w:r w:rsidR="006A6CF0" w:rsidRPr="006A6CF0">
        <w:rPr>
          <w:rFonts w:ascii="Arial" w:eastAsia="Times New Roman" w:hAnsi="Arial" w:cs="Times New Roman"/>
          <w:snapToGrid w:val="0"/>
          <w:sz w:val="20"/>
          <w:szCs w:val="20"/>
        </w:rPr>
        <w:t xml:space="preserve">obradivo tlo s oznakom P3 </w:t>
      </w:r>
    </w:p>
    <w:p w:rsidR="006A6CF0" w:rsidRPr="006A6CF0" w:rsidRDefault="006A6CF0" w:rsidP="006A6CF0">
      <w:pPr>
        <w:widowControl w:val="0"/>
        <w:spacing w:after="0" w:line="240" w:lineRule="auto"/>
        <w:ind w:left="284"/>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ind w:left="1440"/>
        <w:jc w:val="both"/>
        <w:rPr>
          <w:rFonts w:ascii="Arial" w:eastAsia="Times New Roman" w:hAnsi="Arial" w:cs="Times New Roman"/>
          <w:b/>
          <w:bCs/>
          <w:snapToGrid w:val="0"/>
          <w:sz w:val="20"/>
          <w:szCs w:val="20"/>
        </w:rPr>
      </w:pPr>
      <w:r w:rsidRPr="006A6CF0">
        <w:rPr>
          <w:rFonts w:ascii="Arial" w:eastAsia="Times New Roman" w:hAnsi="Arial" w:cs="Times New Roman"/>
          <w:b/>
          <w:bCs/>
          <w:snapToGrid w:val="0"/>
          <w:sz w:val="20"/>
          <w:szCs w:val="20"/>
        </w:rPr>
        <w:lastRenderedPageBreak/>
        <w:t>2.2. Šumske površine</w:t>
      </w:r>
    </w:p>
    <w:p w:rsidR="006A6CF0" w:rsidRPr="006A6CF0" w:rsidRDefault="006A6CF0" w:rsidP="006A6CF0">
      <w:pPr>
        <w:widowControl w:val="0"/>
        <w:numPr>
          <w:ilvl w:val="0"/>
          <w:numId w:val="33"/>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šume gospodarske namjene s oznakom Š1</w:t>
      </w:r>
    </w:p>
    <w:p w:rsidR="006A6CF0" w:rsidRPr="006A6CF0" w:rsidRDefault="006A6CF0" w:rsidP="006A6CF0">
      <w:pPr>
        <w:widowControl w:val="0"/>
        <w:spacing w:after="0" w:line="240" w:lineRule="auto"/>
        <w:ind w:left="284"/>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ind w:left="1440"/>
        <w:jc w:val="both"/>
        <w:rPr>
          <w:rFonts w:ascii="Arial" w:eastAsia="Times New Roman" w:hAnsi="Arial" w:cs="Times New Roman"/>
          <w:snapToGrid w:val="0"/>
          <w:sz w:val="20"/>
          <w:szCs w:val="20"/>
        </w:rPr>
      </w:pPr>
      <w:r w:rsidRPr="006A6CF0">
        <w:rPr>
          <w:rFonts w:ascii="Arial" w:eastAsia="Times New Roman" w:hAnsi="Arial" w:cs="Times New Roman"/>
          <w:b/>
          <w:bCs/>
          <w:snapToGrid w:val="0"/>
          <w:sz w:val="20"/>
          <w:szCs w:val="20"/>
        </w:rPr>
        <w:t xml:space="preserve">2.3. Ostale poljoprivredne i šumske površine </w:t>
      </w:r>
      <w:r w:rsidRPr="006A6CF0">
        <w:rPr>
          <w:rFonts w:ascii="Arial" w:eastAsia="Times New Roman" w:hAnsi="Arial" w:cs="Times New Roman"/>
          <w:snapToGrid w:val="0"/>
          <w:sz w:val="20"/>
          <w:szCs w:val="20"/>
        </w:rPr>
        <w:t>s oznakom PŠ</w:t>
      </w:r>
    </w:p>
    <w:p w:rsidR="006A6CF0" w:rsidRPr="006A6CF0" w:rsidRDefault="006A6CF0" w:rsidP="006A6CF0">
      <w:pPr>
        <w:widowControl w:val="0"/>
        <w:spacing w:after="0" w:line="240" w:lineRule="auto"/>
        <w:ind w:left="1440"/>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ind w:left="1440"/>
        <w:jc w:val="both"/>
        <w:rPr>
          <w:rFonts w:ascii="Arial" w:eastAsia="Times New Roman" w:hAnsi="Arial" w:cs="Times New Roman"/>
          <w:snapToGrid w:val="0"/>
          <w:sz w:val="20"/>
          <w:szCs w:val="20"/>
        </w:rPr>
      </w:pPr>
      <w:r w:rsidRPr="006A6CF0">
        <w:rPr>
          <w:rFonts w:ascii="Arial" w:eastAsia="Times New Roman" w:hAnsi="Arial" w:cs="Times New Roman"/>
          <w:b/>
          <w:bCs/>
          <w:snapToGrid w:val="0"/>
          <w:sz w:val="20"/>
          <w:szCs w:val="20"/>
        </w:rPr>
        <w:t xml:space="preserve">2.4. Vodene površine </w:t>
      </w:r>
      <w:r w:rsidRPr="006A6CF0">
        <w:rPr>
          <w:rFonts w:ascii="Arial" w:eastAsia="Times New Roman" w:hAnsi="Arial" w:cs="Times New Roman"/>
          <w:snapToGrid w:val="0"/>
          <w:sz w:val="20"/>
          <w:szCs w:val="20"/>
        </w:rPr>
        <w:t>s oznakom V</w:t>
      </w:r>
    </w:p>
    <w:p w:rsidR="006A6CF0" w:rsidRPr="006A6CF0" w:rsidRDefault="006A6CF0" w:rsidP="006A6CF0">
      <w:pPr>
        <w:widowControl w:val="0"/>
        <w:spacing w:after="0" w:line="240" w:lineRule="auto"/>
        <w:ind w:left="1440"/>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ind w:left="1440"/>
        <w:jc w:val="both"/>
        <w:rPr>
          <w:rFonts w:ascii="Arial" w:eastAsia="Times New Roman" w:hAnsi="Arial" w:cs="Times New Roman"/>
          <w:snapToGrid w:val="0"/>
          <w:sz w:val="20"/>
          <w:szCs w:val="20"/>
        </w:rPr>
      </w:pPr>
      <w:r w:rsidRPr="006A6CF0">
        <w:rPr>
          <w:rFonts w:ascii="Arial" w:eastAsia="Times New Roman" w:hAnsi="Arial" w:cs="Times New Roman"/>
          <w:b/>
          <w:bCs/>
          <w:snapToGrid w:val="0"/>
          <w:sz w:val="20"/>
          <w:szCs w:val="20"/>
        </w:rPr>
        <w:t>2.5. Ostale površine</w:t>
      </w:r>
    </w:p>
    <w:p w:rsidR="006A6CF0" w:rsidRPr="006A6CF0" w:rsidRDefault="006A6CF0" w:rsidP="006A6CF0">
      <w:pPr>
        <w:widowControl w:val="0"/>
        <w:numPr>
          <w:ilvl w:val="0"/>
          <w:numId w:val="33"/>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groblja s oznakom G</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Za sve površine obuhvaćene ovom osnovnom </w:t>
      </w:r>
      <w:proofErr w:type="spellStart"/>
      <w:r w:rsidRPr="006A6CF0">
        <w:rPr>
          <w:rFonts w:ascii="Arial" w:eastAsia="Times New Roman" w:hAnsi="Arial" w:cs="Times New Roman"/>
          <w:snapToGrid w:val="0"/>
          <w:sz w:val="20"/>
          <w:szCs w:val="20"/>
        </w:rPr>
        <w:t>klasificikacijom</w:t>
      </w:r>
      <w:proofErr w:type="spellEnd"/>
      <w:r w:rsidRPr="006A6CF0">
        <w:rPr>
          <w:rFonts w:ascii="Arial" w:eastAsia="Times New Roman" w:hAnsi="Arial" w:cs="Times New Roman"/>
          <w:snapToGrid w:val="0"/>
          <w:sz w:val="20"/>
          <w:szCs w:val="20"/>
        </w:rPr>
        <w:t xml:space="preserve"> planom su određeni lokacijski uvjeti za korištenje prostora, uređivanje površina i izgradnju objekata. </w:t>
      </w:r>
    </w:p>
    <w:p w:rsidR="006A6CF0" w:rsidRPr="006A6CF0" w:rsidRDefault="006A6CF0" w:rsidP="006A6CF0">
      <w:pPr>
        <w:keepNext/>
        <w:widowControl w:val="0"/>
        <w:pBdr>
          <w:bottom w:val="single" w:sz="4" w:space="1" w:color="auto"/>
        </w:pBdr>
        <w:spacing w:before="240" w:after="120" w:line="240" w:lineRule="auto"/>
        <w:jc w:val="both"/>
        <w:outlineLvl w:val="1"/>
        <w:rPr>
          <w:rFonts w:ascii="Arial" w:eastAsia="Times New Roman" w:hAnsi="Arial" w:cs="Times New Roman"/>
          <w:b/>
          <w:snapToGrid w:val="0"/>
          <w:sz w:val="20"/>
          <w:szCs w:val="20"/>
        </w:rPr>
      </w:pPr>
      <w:bookmarkStart w:id="100" w:name="_Toc27729708"/>
      <w:bookmarkStart w:id="101" w:name="_Toc30086844"/>
      <w:bookmarkStart w:id="102" w:name="_Toc88642395"/>
      <w:bookmarkStart w:id="103" w:name="_Toc118651064"/>
      <w:bookmarkStart w:id="104" w:name="_Toc156189143"/>
      <w:bookmarkStart w:id="105" w:name="_Toc512117725"/>
      <w:bookmarkStart w:id="106" w:name="_Toc512117760"/>
      <w:bookmarkStart w:id="107" w:name="_Toc513754752"/>
      <w:bookmarkStart w:id="108" w:name="_Toc484847258"/>
      <w:bookmarkStart w:id="109" w:name="_Toc484847392"/>
      <w:bookmarkStart w:id="110" w:name="_Toc484847481"/>
      <w:bookmarkStart w:id="111" w:name="_Toc484847606"/>
      <w:bookmarkStart w:id="112" w:name="_Toc484847695"/>
      <w:bookmarkStart w:id="113" w:name="_Toc484847757"/>
      <w:bookmarkStart w:id="114" w:name="_Toc489360403"/>
      <w:bookmarkStart w:id="115" w:name="_Toc489681446"/>
      <w:bookmarkStart w:id="116" w:name="_Toc489681808"/>
      <w:bookmarkStart w:id="117" w:name="_Toc489690307"/>
      <w:bookmarkStart w:id="118" w:name="_Toc489692172"/>
      <w:bookmarkStart w:id="119" w:name="_Toc489846702"/>
      <w:bookmarkStart w:id="120" w:name="_Toc489879714"/>
      <w:bookmarkStart w:id="121" w:name="_Toc499817736"/>
      <w:bookmarkStart w:id="122" w:name="_Toc500474274"/>
      <w:bookmarkStart w:id="123" w:name="_Toc505254542"/>
      <w:bookmarkStart w:id="124" w:name="_Toc477243383"/>
      <w:bookmarkStart w:id="125" w:name="_Toc477332727"/>
      <w:bookmarkStart w:id="126" w:name="_Toc477334675"/>
      <w:bookmarkStart w:id="127" w:name="_Toc477334730"/>
      <w:bookmarkStart w:id="128" w:name="_Toc478793372"/>
      <w:bookmarkStart w:id="129" w:name="_Toc483830541"/>
      <w:bookmarkStart w:id="130" w:name="_Toc483834750"/>
      <w:bookmarkStart w:id="131" w:name="_Toc483888625"/>
      <w:bookmarkStart w:id="132" w:name="_Toc483904656"/>
      <w:bookmarkStart w:id="133" w:name="_Toc484844429"/>
      <w:bookmarkStart w:id="134" w:name="_Toc506280017"/>
      <w:bookmarkStart w:id="135" w:name="_Toc5164218"/>
      <w:bookmarkStart w:id="136" w:name="_Toc10134367"/>
      <w:bookmarkStart w:id="137" w:name="_Toc11748021"/>
      <w:bookmarkStart w:id="138" w:name="_Toc21001320"/>
      <w:r w:rsidRPr="006A6CF0">
        <w:rPr>
          <w:rFonts w:ascii="Arial" w:eastAsia="Times New Roman" w:hAnsi="Arial" w:cs="Times New Roman"/>
          <w:b/>
          <w:snapToGrid w:val="0"/>
          <w:sz w:val="20"/>
          <w:szCs w:val="20"/>
        </w:rPr>
        <w:t>2. Uvjeti za uređenje prostora</w:t>
      </w:r>
      <w:bookmarkEnd w:id="100"/>
      <w:bookmarkEnd w:id="101"/>
      <w:bookmarkEnd w:id="102"/>
      <w:bookmarkEnd w:id="103"/>
      <w:bookmarkEnd w:id="104"/>
      <w:bookmarkEnd w:id="105"/>
      <w:bookmarkEnd w:id="106"/>
      <w:bookmarkEnd w:id="107"/>
      <w:r w:rsidRPr="006A6CF0">
        <w:rPr>
          <w:rFonts w:ascii="Arial" w:eastAsia="Times New Roman" w:hAnsi="Arial" w:cs="Times New Roman"/>
          <w:b/>
          <w:snapToGrid w:val="0"/>
          <w:sz w:val="20"/>
          <w:szCs w:val="20"/>
        </w:rPr>
        <w:t xml:space="preserve"> </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139" w:name="_Toc513754753"/>
      <w:bookmarkStart w:id="140" w:name="_Toc27729709"/>
      <w:bookmarkStart w:id="141" w:name="_Toc30086845"/>
      <w:bookmarkStart w:id="142" w:name="_Toc88642396"/>
      <w:bookmarkStart w:id="143" w:name="_Toc118651065"/>
      <w:bookmarkStart w:id="144" w:name="_Toc156189144"/>
      <w:bookmarkStart w:id="145" w:name="_Toc512117726"/>
      <w:bookmarkStart w:id="146" w:name="_Toc512117761"/>
      <w:r w:rsidRPr="006A6CF0">
        <w:rPr>
          <w:rFonts w:ascii="Arial" w:eastAsia="Times New Roman" w:hAnsi="Arial" w:cs="Times New Roman"/>
          <w:i/>
          <w:snapToGrid w:val="0"/>
          <w:sz w:val="20"/>
          <w:szCs w:val="20"/>
        </w:rPr>
        <w:t>2.1. Građevine i površine državnog i područnog značaja</w:t>
      </w:r>
      <w:bookmarkEnd w:id="139"/>
      <w:r w:rsidRPr="006A6CF0">
        <w:rPr>
          <w:rFonts w:ascii="Arial" w:eastAsia="Times New Roman" w:hAnsi="Arial" w:cs="Times New Roman"/>
          <w:i/>
          <w:snapToGrid w:val="0"/>
          <w:sz w:val="20"/>
          <w:szCs w:val="20"/>
        </w:rPr>
        <w:t xml:space="preserve"> </w:t>
      </w:r>
      <w:bookmarkEnd w:id="140"/>
      <w:bookmarkEnd w:id="141"/>
      <w:bookmarkEnd w:id="142"/>
      <w:bookmarkEnd w:id="143"/>
      <w:bookmarkEnd w:id="144"/>
      <w:bookmarkEnd w:id="145"/>
      <w:bookmarkEnd w:id="146"/>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Planom su utvrđena slijedeće građevine i površine državnog i područnog značaja:</w:t>
      </w:r>
    </w:p>
    <w:p w:rsidR="006A6CF0" w:rsidRPr="006A6CF0" w:rsidRDefault="006A6CF0" w:rsidP="006A6CF0">
      <w:pPr>
        <w:widowControl w:val="0"/>
        <w:spacing w:after="0" w:line="240" w:lineRule="auto"/>
        <w:jc w:val="both"/>
        <w:rPr>
          <w:rFonts w:ascii="Arial" w:eastAsia="Times New Roman" w:hAnsi="Arial" w:cs="Times New Roman"/>
          <w:bCs/>
          <w:snapToGrid w:val="0"/>
          <w:sz w:val="20"/>
          <w:szCs w:val="20"/>
        </w:rPr>
      </w:pPr>
    </w:p>
    <w:p w:rsidR="006A6CF0" w:rsidRPr="006A6CF0" w:rsidRDefault="006A6CF0" w:rsidP="006A6CF0">
      <w:pPr>
        <w:widowControl w:val="0"/>
        <w:spacing w:after="0" w:line="240" w:lineRule="auto"/>
        <w:jc w:val="both"/>
        <w:rPr>
          <w:rFonts w:ascii="Arial" w:eastAsia="Times New Roman" w:hAnsi="Arial" w:cs="Times New Roman"/>
          <w:bCs/>
          <w:snapToGrid w:val="0"/>
          <w:sz w:val="20"/>
          <w:szCs w:val="20"/>
        </w:rPr>
      </w:pPr>
      <w:r w:rsidRPr="006A6CF0">
        <w:rPr>
          <w:rFonts w:ascii="Arial" w:eastAsia="Times New Roman" w:hAnsi="Arial" w:cs="Times New Roman"/>
          <w:bCs/>
          <w:snapToGrid w:val="0"/>
          <w:sz w:val="20"/>
          <w:szCs w:val="20"/>
        </w:rPr>
        <w:t xml:space="preserve">Građevine </w:t>
      </w:r>
      <w:r w:rsidRPr="006A6CF0">
        <w:rPr>
          <w:rFonts w:ascii="Arial" w:eastAsia="Times New Roman" w:hAnsi="Arial" w:cs="Times New Roman"/>
          <w:snapToGrid w:val="0"/>
          <w:sz w:val="20"/>
          <w:szCs w:val="20"/>
        </w:rPr>
        <w:t xml:space="preserve">i površine državnog značaja </w:t>
      </w:r>
    </w:p>
    <w:p w:rsidR="006A6CF0" w:rsidRPr="006A6CF0" w:rsidRDefault="006A6CF0" w:rsidP="00B30FC9">
      <w:pPr>
        <w:widowControl w:val="0"/>
        <w:numPr>
          <w:ilvl w:val="0"/>
          <w:numId w:val="59"/>
        </w:numPr>
        <w:tabs>
          <w:tab w:val="num" w:pos="567"/>
          <w:tab w:val="num" w:pos="1446"/>
        </w:tabs>
        <w:spacing w:after="0" w:line="240" w:lineRule="auto"/>
        <w:ind w:left="567" w:hanging="283"/>
        <w:jc w:val="both"/>
        <w:rPr>
          <w:rFonts w:ascii="Arial" w:eastAsia="Times New Roman" w:hAnsi="Arial" w:cs="Times New Roman"/>
          <w:snapToGrid w:val="0"/>
          <w:sz w:val="20"/>
          <w:szCs w:val="20"/>
        </w:rPr>
      </w:pPr>
      <w:r w:rsidRPr="006A6CF0">
        <w:rPr>
          <w:rFonts w:ascii="Arial" w:eastAsia="Times New Roman" w:hAnsi="Arial" w:cs="Times New Roman"/>
          <w:bCs/>
          <w:snapToGrid w:val="0"/>
          <w:sz w:val="20"/>
          <w:szCs w:val="20"/>
        </w:rPr>
        <w:t>prometne građevine</w:t>
      </w:r>
    </w:p>
    <w:p w:rsidR="006A6CF0" w:rsidRPr="006A6CF0" w:rsidRDefault="006A6CF0" w:rsidP="00B30FC9">
      <w:pPr>
        <w:widowControl w:val="0"/>
        <w:numPr>
          <w:ilvl w:val="1"/>
          <w:numId w:val="59"/>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državna cesta D-26</w:t>
      </w:r>
    </w:p>
    <w:p w:rsidR="006A6CF0" w:rsidRPr="006A6CF0" w:rsidRDefault="006A6CF0" w:rsidP="00B30FC9">
      <w:pPr>
        <w:widowControl w:val="0"/>
        <w:numPr>
          <w:ilvl w:val="0"/>
          <w:numId w:val="59"/>
        </w:numPr>
        <w:tabs>
          <w:tab w:val="num" w:pos="567"/>
          <w:tab w:val="num" w:pos="1446"/>
        </w:tabs>
        <w:spacing w:after="0" w:line="240" w:lineRule="auto"/>
        <w:ind w:left="567" w:hanging="283"/>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građevine i površine elektroničkih komunikacija</w:t>
      </w:r>
    </w:p>
    <w:p w:rsidR="006A6CF0" w:rsidRPr="006A6CF0" w:rsidRDefault="006A6CF0" w:rsidP="00B30FC9">
      <w:pPr>
        <w:widowControl w:val="0"/>
        <w:numPr>
          <w:ilvl w:val="1"/>
          <w:numId w:val="59"/>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međunarodni i međužupanijski elektronički komunikacijski vodovi s pripadajućim građevinama</w:t>
      </w:r>
    </w:p>
    <w:p w:rsidR="006A6CF0" w:rsidRPr="006A6CF0" w:rsidRDefault="006A6CF0" w:rsidP="00B30FC9">
      <w:pPr>
        <w:widowControl w:val="0"/>
        <w:numPr>
          <w:ilvl w:val="1"/>
          <w:numId w:val="59"/>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elektronička komunikacijska infrastruktura i povezana oprema</w:t>
      </w:r>
    </w:p>
    <w:p w:rsidR="006A6CF0" w:rsidRPr="006A6CF0" w:rsidRDefault="006A6CF0" w:rsidP="00B30FC9">
      <w:pPr>
        <w:widowControl w:val="0"/>
        <w:numPr>
          <w:ilvl w:val="1"/>
          <w:numId w:val="59"/>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radijski koridori elektroničke komunikacijske infrastrukture radijskih i televizijskih operatora elektroničkih komunikacija državnog značaja</w:t>
      </w:r>
    </w:p>
    <w:p w:rsidR="006A6CF0" w:rsidRPr="006A6CF0" w:rsidRDefault="006A6CF0" w:rsidP="00B30FC9">
      <w:pPr>
        <w:widowControl w:val="0"/>
        <w:numPr>
          <w:ilvl w:val="1"/>
          <w:numId w:val="59"/>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građevine namijenjene zaštiti i kontroli </w:t>
      </w:r>
      <w:proofErr w:type="spellStart"/>
      <w:r w:rsidRPr="006A6CF0">
        <w:rPr>
          <w:rFonts w:ascii="Arial" w:eastAsia="Times New Roman" w:hAnsi="Arial" w:cs="Times New Roman"/>
          <w:snapToGrid w:val="0"/>
          <w:sz w:val="20"/>
          <w:szCs w:val="20"/>
        </w:rPr>
        <w:t>radiofrekvencijskog</w:t>
      </w:r>
      <w:proofErr w:type="spellEnd"/>
      <w:r w:rsidRPr="006A6CF0">
        <w:rPr>
          <w:rFonts w:ascii="Arial" w:eastAsia="Times New Roman" w:hAnsi="Arial" w:cs="Times New Roman"/>
          <w:snapToGrid w:val="0"/>
          <w:sz w:val="20"/>
          <w:szCs w:val="20"/>
        </w:rPr>
        <w:t xml:space="preserve"> spektra Republike Hrvatske</w:t>
      </w:r>
    </w:p>
    <w:p w:rsidR="006A6CF0" w:rsidRPr="006A6CF0" w:rsidRDefault="006A6CF0" w:rsidP="006A6CF0">
      <w:pPr>
        <w:widowControl w:val="0"/>
        <w:spacing w:after="0" w:line="240" w:lineRule="auto"/>
        <w:jc w:val="both"/>
        <w:rPr>
          <w:rFonts w:ascii="Arial" w:eastAsia="Times New Roman" w:hAnsi="Arial" w:cs="Times New Roman"/>
          <w:bCs/>
          <w:snapToGrid w:val="0"/>
          <w:sz w:val="20"/>
          <w:szCs w:val="20"/>
        </w:rPr>
      </w:pPr>
    </w:p>
    <w:p w:rsidR="006A6CF0" w:rsidRPr="006A6CF0" w:rsidRDefault="006A6CF0" w:rsidP="006A6CF0">
      <w:pPr>
        <w:widowControl w:val="0"/>
        <w:spacing w:after="0" w:line="240" w:lineRule="auto"/>
        <w:jc w:val="both"/>
        <w:rPr>
          <w:rFonts w:ascii="Arial" w:eastAsia="Times New Roman" w:hAnsi="Arial" w:cs="Times New Roman"/>
          <w:bCs/>
          <w:snapToGrid w:val="0"/>
          <w:sz w:val="20"/>
          <w:szCs w:val="20"/>
        </w:rPr>
      </w:pPr>
      <w:r w:rsidRPr="006A6CF0">
        <w:rPr>
          <w:rFonts w:ascii="Arial" w:eastAsia="Times New Roman" w:hAnsi="Arial" w:cs="Times New Roman"/>
          <w:bCs/>
          <w:snapToGrid w:val="0"/>
          <w:sz w:val="20"/>
          <w:szCs w:val="20"/>
        </w:rPr>
        <w:t xml:space="preserve">Građevine </w:t>
      </w:r>
      <w:r w:rsidRPr="006A6CF0">
        <w:rPr>
          <w:rFonts w:ascii="Arial" w:eastAsia="Times New Roman" w:hAnsi="Arial" w:cs="Times New Roman"/>
          <w:snapToGrid w:val="0"/>
          <w:sz w:val="20"/>
          <w:szCs w:val="20"/>
        </w:rPr>
        <w:t>i površine područnog značaja</w:t>
      </w:r>
      <w:r w:rsidRPr="006A6CF0">
        <w:rPr>
          <w:rFonts w:ascii="Arial" w:eastAsia="Times New Roman" w:hAnsi="Arial" w:cs="Times New Roman"/>
          <w:bCs/>
          <w:snapToGrid w:val="0"/>
          <w:sz w:val="20"/>
          <w:szCs w:val="20"/>
        </w:rPr>
        <w:t xml:space="preserve"> </w:t>
      </w:r>
      <w:r w:rsidRPr="006A6CF0">
        <w:rPr>
          <w:rFonts w:ascii="Arial" w:eastAsia="Times New Roman" w:hAnsi="Arial" w:cs="Times New Roman"/>
          <w:bCs/>
          <w:strike/>
          <w:snapToGrid w:val="0"/>
          <w:sz w:val="20"/>
          <w:szCs w:val="20"/>
        </w:rPr>
        <w:t>i područja od važnosti za županiju</w:t>
      </w:r>
    </w:p>
    <w:p w:rsidR="006A6CF0" w:rsidRPr="006A6CF0" w:rsidRDefault="006A6CF0" w:rsidP="00B30FC9">
      <w:pPr>
        <w:widowControl w:val="0"/>
        <w:numPr>
          <w:ilvl w:val="0"/>
          <w:numId w:val="59"/>
        </w:numPr>
        <w:tabs>
          <w:tab w:val="num" w:pos="567"/>
          <w:tab w:val="num" w:pos="1446"/>
        </w:tabs>
        <w:spacing w:after="0" w:line="240" w:lineRule="auto"/>
        <w:ind w:left="567" w:hanging="283"/>
        <w:jc w:val="both"/>
        <w:rPr>
          <w:rFonts w:ascii="Arial" w:eastAsia="Times New Roman" w:hAnsi="Arial" w:cs="Times New Roman"/>
          <w:snapToGrid w:val="0"/>
          <w:sz w:val="20"/>
          <w:szCs w:val="20"/>
        </w:rPr>
      </w:pPr>
      <w:r w:rsidRPr="006A6CF0">
        <w:rPr>
          <w:rFonts w:ascii="Arial" w:eastAsia="Times New Roman" w:hAnsi="Arial" w:cs="Times New Roman"/>
          <w:bCs/>
          <w:snapToGrid w:val="0"/>
          <w:sz w:val="20"/>
          <w:szCs w:val="20"/>
        </w:rPr>
        <w:t>prometne građevine</w:t>
      </w:r>
    </w:p>
    <w:p w:rsidR="006A6CF0" w:rsidRPr="006A6CF0" w:rsidRDefault="006A6CF0" w:rsidP="00B30FC9">
      <w:pPr>
        <w:widowControl w:val="0"/>
        <w:numPr>
          <w:ilvl w:val="1"/>
          <w:numId w:val="59"/>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županijska cesta Ž-3084</w:t>
      </w:r>
    </w:p>
    <w:p w:rsidR="006A6CF0" w:rsidRPr="006A6CF0" w:rsidRDefault="006A6CF0" w:rsidP="00B30FC9">
      <w:pPr>
        <w:widowControl w:val="0"/>
        <w:numPr>
          <w:ilvl w:val="1"/>
          <w:numId w:val="59"/>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županijska cesta Ž-3131</w:t>
      </w:r>
    </w:p>
    <w:p w:rsidR="006A6CF0" w:rsidRPr="006A6CF0" w:rsidRDefault="006A6CF0" w:rsidP="00B30FC9">
      <w:pPr>
        <w:widowControl w:val="0"/>
        <w:numPr>
          <w:ilvl w:val="0"/>
          <w:numId w:val="59"/>
        </w:numPr>
        <w:tabs>
          <w:tab w:val="num" w:pos="567"/>
          <w:tab w:val="num" w:pos="1446"/>
        </w:tabs>
        <w:spacing w:after="0" w:line="240" w:lineRule="auto"/>
        <w:ind w:left="567" w:hanging="283"/>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telekomunikacijske građevine</w:t>
      </w:r>
    </w:p>
    <w:p w:rsidR="006A6CF0" w:rsidRPr="006A6CF0" w:rsidRDefault="006A6CF0" w:rsidP="00B30FC9">
      <w:pPr>
        <w:widowControl w:val="0"/>
        <w:numPr>
          <w:ilvl w:val="1"/>
          <w:numId w:val="59"/>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radijski koridor</w:t>
      </w:r>
    </w:p>
    <w:p w:rsidR="006A6CF0" w:rsidRPr="006A6CF0" w:rsidRDefault="006A6CF0" w:rsidP="00B30FC9">
      <w:pPr>
        <w:widowControl w:val="0"/>
        <w:numPr>
          <w:ilvl w:val="0"/>
          <w:numId w:val="59"/>
        </w:numPr>
        <w:tabs>
          <w:tab w:val="num" w:pos="567"/>
          <w:tab w:val="num" w:pos="1446"/>
        </w:tabs>
        <w:spacing w:after="0" w:line="240" w:lineRule="auto"/>
        <w:ind w:left="567" w:hanging="283"/>
        <w:jc w:val="both"/>
        <w:rPr>
          <w:rFonts w:ascii="Arial" w:eastAsia="Times New Roman" w:hAnsi="Arial" w:cs="Times New Roman"/>
          <w:snapToGrid w:val="0"/>
          <w:sz w:val="20"/>
          <w:szCs w:val="20"/>
        </w:rPr>
      </w:pPr>
      <w:r w:rsidRPr="006A6CF0">
        <w:rPr>
          <w:rFonts w:ascii="Arial" w:eastAsia="Times New Roman" w:hAnsi="Arial" w:cs="Times New Roman"/>
          <w:bCs/>
          <w:snapToGrid w:val="0"/>
          <w:sz w:val="20"/>
          <w:szCs w:val="20"/>
        </w:rPr>
        <w:t>vodoopskrbne građevine</w:t>
      </w:r>
    </w:p>
    <w:p w:rsidR="006A6CF0" w:rsidRPr="006A6CF0" w:rsidRDefault="006A6CF0" w:rsidP="00B30FC9">
      <w:pPr>
        <w:widowControl w:val="0"/>
        <w:numPr>
          <w:ilvl w:val="1"/>
          <w:numId w:val="59"/>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postojeći magistralni vodovod Ivanska – Berek</w:t>
      </w:r>
    </w:p>
    <w:p w:rsidR="006A6CF0" w:rsidRPr="006A6CF0" w:rsidRDefault="006A6CF0" w:rsidP="00B30FC9">
      <w:pPr>
        <w:widowControl w:val="0"/>
        <w:numPr>
          <w:ilvl w:val="0"/>
          <w:numId w:val="59"/>
        </w:numPr>
        <w:tabs>
          <w:tab w:val="num" w:pos="567"/>
          <w:tab w:val="num" w:pos="1446"/>
        </w:tabs>
        <w:spacing w:after="0" w:line="240" w:lineRule="auto"/>
        <w:ind w:left="567" w:hanging="283"/>
        <w:jc w:val="both"/>
        <w:rPr>
          <w:rFonts w:ascii="Arial" w:eastAsia="Times New Roman" w:hAnsi="Arial" w:cs="Times New Roman"/>
          <w:snapToGrid w:val="0"/>
          <w:sz w:val="20"/>
          <w:szCs w:val="20"/>
        </w:rPr>
      </w:pPr>
      <w:r w:rsidRPr="006A6CF0">
        <w:rPr>
          <w:rFonts w:ascii="Arial" w:eastAsia="Times New Roman" w:hAnsi="Arial" w:cs="Times New Roman"/>
          <w:bCs/>
          <w:snapToGrid w:val="0"/>
          <w:sz w:val="20"/>
          <w:szCs w:val="20"/>
        </w:rPr>
        <w:t>vodne građevine</w:t>
      </w:r>
    </w:p>
    <w:p w:rsidR="006A6CF0" w:rsidRPr="006A6CF0" w:rsidRDefault="006A6CF0" w:rsidP="00B30FC9">
      <w:pPr>
        <w:widowControl w:val="0"/>
        <w:numPr>
          <w:ilvl w:val="1"/>
          <w:numId w:val="59"/>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zaštitni nasipi  </w:t>
      </w:r>
    </w:p>
    <w:p w:rsidR="006A6CF0" w:rsidRPr="006A6CF0" w:rsidRDefault="006A6CF0" w:rsidP="00B30FC9">
      <w:pPr>
        <w:widowControl w:val="0"/>
        <w:numPr>
          <w:ilvl w:val="1"/>
          <w:numId w:val="59"/>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potencijalne akumulacije za obranu od poplava: Krivaja, Ruškovac, Šimljana i </w:t>
      </w:r>
      <w:proofErr w:type="spellStart"/>
      <w:r w:rsidRPr="006A6CF0">
        <w:rPr>
          <w:rFonts w:ascii="Arial" w:eastAsia="Times New Roman" w:hAnsi="Arial" w:cs="Times New Roman"/>
          <w:snapToGrid w:val="0"/>
          <w:sz w:val="20"/>
          <w:szCs w:val="20"/>
        </w:rPr>
        <w:t>Krnjača</w:t>
      </w:r>
      <w:proofErr w:type="spellEnd"/>
    </w:p>
    <w:p w:rsidR="006A6CF0" w:rsidRPr="006A6CF0" w:rsidRDefault="006A6CF0" w:rsidP="00B30FC9">
      <w:pPr>
        <w:widowControl w:val="0"/>
        <w:numPr>
          <w:ilvl w:val="0"/>
          <w:numId w:val="59"/>
        </w:numPr>
        <w:tabs>
          <w:tab w:val="num" w:pos="567"/>
          <w:tab w:val="num" w:pos="1446"/>
        </w:tabs>
        <w:spacing w:after="0" w:line="240" w:lineRule="auto"/>
        <w:ind w:left="567" w:hanging="283"/>
        <w:jc w:val="both"/>
        <w:rPr>
          <w:rFonts w:ascii="Arial" w:eastAsia="Times New Roman" w:hAnsi="Arial" w:cs="Times New Roman"/>
          <w:snapToGrid w:val="0"/>
          <w:sz w:val="20"/>
          <w:szCs w:val="20"/>
        </w:rPr>
      </w:pPr>
      <w:r w:rsidRPr="006A6CF0">
        <w:rPr>
          <w:rFonts w:ascii="Arial" w:eastAsia="Times New Roman" w:hAnsi="Arial" w:cs="Times New Roman"/>
          <w:bCs/>
          <w:snapToGrid w:val="0"/>
          <w:sz w:val="20"/>
          <w:szCs w:val="20"/>
        </w:rPr>
        <w:t>prirodna baština</w:t>
      </w:r>
    </w:p>
    <w:p w:rsidR="006A6CF0" w:rsidRPr="006A6CF0" w:rsidRDefault="006A6CF0" w:rsidP="00B30FC9">
      <w:pPr>
        <w:widowControl w:val="0"/>
        <w:numPr>
          <w:ilvl w:val="1"/>
          <w:numId w:val="59"/>
        </w:numPr>
        <w:spacing w:after="0" w:line="240" w:lineRule="auto"/>
        <w:jc w:val="both"/>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rPr>
        <w:t>zaštičena</w:t>
      </w:r>
      <w:proofErr w:type="spellEnd"/>
      <w:r w:rsidRPr="006A6CF0">
        <w:rPr>
          <w:rFonts w:ascii="Arial" w:eastAsia="Times New Roman" w:hAnsi="Arial" w:cs="Times New Roman"/>
          <w:snapToGrid w:val="0"/>
          <w:sz w:val="20"/>
          <w:szCs w:val="20"/>
        </w:rPr>
        <w:t xml:space="preserve"> područja, </w:t>
      </w:r>
      <w:proofErr w:type="spellStart"/>
      <w:r w:rsidRPr="006A6CF0">
        <w:rPr>
          <w:rFonts w:ascii="Arial" w:eastAsia="Times New Roman" w:hAnsi="Arial" w:cs="Times New Roman"/>
          <w:snapToGrid w:val="0"/>
          <w:sz w:val="20"/>
          <w:szCs w:val="20"/>
        </w:rPr>
        <w:t>zaštičene</w:t>
      </w:r>
      <w:proofErr w:type="spellEnd"/>
      <w:r w:rsidRPr="006A6CF0">
        <w:rPr>
          <w:rFonts w:ascii="Arial" w:eastAsia="Times New Roman" w:hAnsi="Arial" w:cs="Times New Roman"/>
          <w:snapToGrid w:val="0"/>
          <w:sz w:val="20"/>
          <w:szCs w:val="20"/>
        </w:rPr>
        <w:t xml:space="preserve"> prirodne vrijednosti i prirodne vrijednosti predviđene za zaštitu navedene u poglavlju 6.1. ovih odredbi za provođenje</w:t>
      </w:r>
    </w:p>
    <w:p w:rsidR="006A6CF0" w:rsidRPr="006A6CF0" w:rsidRDefault="006A6CF0" w:rsidP="00B30FC9">
      <w:pPr>
        <w:widowControl w:val="0"/>
        <w:numPr>
          <w:ilvl w:val="0"/>
          <w:numId w:val="59"/>
        </w:numPr>
        <w:tabs>
          <w:tab w:val="num" w:pos="567"/>
          <w:tab w:val="num" w:pos="1446"/>
        </w:tabs>
        <w:spacing w:after="0" w:line="240" w:lineRule="auto"/>
        <w:ind w:left="567" w:hanging="283"/>
        <w:jc w:val="both"/>
        <w:rPr>
          <w:rFonts w:ascii="Arial" w:eastAsia="Times New Roman" w:hAnsi="Arial" w:cs="Times New Roman"/>
          <w:snapToGrid w:val="0"/>
          <w:sz w:val="20"/>
          <w:szCs w:val="20"/>
        </w:rPr>
      </w:pPr>
      <w:r w:rsidRPr="006A6CF0">
        <w:rPr>
          <w:rFonts w:ascii="Arial" w:eastAsia="Times New Roman" w:hAnsi="Arial" w:cs="Times New Roman"/>
          <w:bCs/>
          <w:snapToGrid w:val="0"/>
          <w:sz w:val="20"/>
          <w:szCs w:val="20"/>
        </w:rPr>
        <w:t>kulturna dobra</w:t>
      </w:r>
    </w:p>
    <w:p w:rsidR="006A6CF0" w:rsidRPr="006A6CF0" w:rsidRDefault="006A6CF0" w:rsidP="00B30FC9">
      <w:pPr>
        <w:widowControl w:val="0"/>
        <w:numPr>
          <w:ilvl w:val="1"/>
          <w:numId w:val="59"/>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registrirana kulturna dobra, preventivno zaštićena kulturna dobra i kulturna dobra predložena za upis u registar, navedena u poglavlju 6.2. ovih odredbi za provođenje</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147" w:name="_Toc5164219"/>
      <w:bookmarkStart w:id="148" w:name="_Toc10134368"/>
      <w:bookmarkStart w:id="149" w:name="_Toc11748022"/>
      <w:bookmarkStart w:id="150" w:name="_Toc21001321"/>
      <w:bookmarkStart w:id="151" w:name="_Toc27729710"/>
      <w:bookmarkStart w:id="152" w:name="_Toc30086846"/>
      <w:bookmarkStart w:id="153" w:name="_Toc88642397"/>
      <w:bookmarkStart w:id="154" w:name="_Toc118651066"/>
      <w:bookmarkStart w:id="155" w:name="_Toc156189145"/>
      <w:bookmarkStart w:id="156" w:name="_Toc512117727"/>
      <w:bookmarkStart w:id="157" w:name="_Toc512117762"/>
      <w:bookmarkStart w:id="158" w:name="_Toc513754754"/>
      <w:bookmarkStart w:id="159" w:name="_Toc477332728"/>
      <w:bookmarkStart w:id="160" w:name="_Toc477334676"/>
      <w:bookmarkStart w:id="161" w:name="_Toc477334731"/>
      <w:bookmarkStart w:id="162" w:name="_Toc478793373"/>
      <w:bookmarkStart w:id="163" w:name="_Toc483830542"/>
      <w:bookmarkStart w:id="164" w:name="_Toc483834751"/>
      <w:bookmarkStart w:id="165" w:name="_Toc483888626"/>
      <w:bookmarkStart w:id="166" w:name="_Toc483904657"/>
      <w:bookmarkStart w:id="167" w:name="_Toc484844430"/>
      <w:bookmarkStart w:id="168" w:name="_Toc484847259"/>
      <w:bookmarkStart w:id="169" w:name="_Toc484847393"/>
      <w:bookmarkStart w:id="170" w:name="_Toc484847482"/>
      <w:bookmarkStart w:id="171" w:name="_Toc484847607"/>
      <w:bookmarkStart w:id="172" w:name="_Toc484847696"/>
      <w:bookmarkStart w:id="173" w:name="_Toc484847758"/>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A6CF0">
        <w:rPr>
          <w:rFonts w:ascii="Arial" w:eastAsia="Times New Roman" w:hAnsi="Arial" w:cs="Times New Roman"/>
          <w:i/>
          <w:snapToGrid w:val="0"/>
          <w:sz w:val="20"/>
          <w:szCs w:val="20"/>
        </w:rPr>
        <w:t>2.2. Građevinska područja naselja</w:t>
      </w:r>
      <w:bookmarkEnd w:id="147"/>
      <w:bookmarkEnd w:id="148"/>
      <w:bookmarkEnd w:id="149"/>
      <w:bookmarkEnd w:id="150"/>
      <w:bookmarkEnd w:id="151"/>
      <w:bookmarkEnd w:id="152"/>
      <w:bookmarkEnd w:id="153"/>
      <w:bookmarkEnd w:id="154"/>
      <w:bookmarkEnd w:id="155"/>
      <w:bookmarkEnd w:id="156"/>
      <w:bookmarkEnd w:id="157"/>
      <w:bookmarkEnd w:id="158"/>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Građevinska područja naselja su površine planirane za gradnju i razvoj naselja. Sastoje se od izgrađenog dijela i dijela predviđenog za novu izgradnju.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Građevinska područja naselja razgraničena su prema namjeni zbog potrebe razdvajanja različitih funkcija i ostvarivanja najpovoljnijih prostornih i lokacijskih uvjeta za pojedinu namjenu. Unutar građevinskih područja naselja planom su razgraničene površine slijedećih namjena:</w:t>
      </w:r>
    </w:p>
    <w:p w:rsidR="006A6CF0" w:rsidRPr="006A6CF0" w:rsidRDefault="006A6CF0" w:rsidP="006A6CF0">
      <w:pPr>
        <w:widowControl w:val="0"/>
        <w:numPr>
          <w:ilvl w:val="0"/>
          <w:numId w:val="35"/>
        </w:numPr>
        <w:tabs>
          <w:tab w:val="num" w:pos="567"/>
        </w:tabs>
        <w:spacing w:after="0" w:line="240" w:lineRule="auto"/>
        <w:jc w:val="both"/>
        <w:rPr>
          <w:rFonts w:ascii="Arial" w:eastAsia="Times New Roman" w:hAnsi="Arial" w:cs="Times New Roman"/>
          <w:snapToGrid w:val="0"/>
          <w:sz w:val="20"/>
          <w:szCs w:val="20"/>
        </w:rPr>
      </w:pPr>
      <w:bookmarkStart w:id="174" w:name="_Toc21001322"/>
      <w:bookmarkStart w:id="175" w:name="_Toc27729711"/>
      <w:bookmarkStart w:id="176" w:name="_Toc30086847"/>
      <w:r w:rsidRPr="006A6CF0">
        <w:rPr>
          <w:rFonts w:ascii="Arial" w:eastAsia="Times New Roman" w:hAnsi="Arial" w:cs="Times New Roman"/>
          <w:snapToGrid w:val="0"/>
          <w:sz w:val="20"/>
          <w:szCs w:val="20"/>
        </w:rPr>
        <w:t xml:space="preserve">građevinsko područje stambene i mješovite namjene bez posebne oznake </w:t>
      </w:r>
    </w:p>
    <w:p w:rsidR="006A6CF0" w:rsidRPr="006A6CF0" w:rsidRDefault="006A6CF0" w:rsidP="006A6CF0">
      <w:pPr>
        <w:widowControl w:val="0"/>
        <w:numPr>
          <w:ilvl w:val="0"/>
          <w:numId w:val="35"/>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stambena namjena sa oznakom S  </w:t>
      </w:r>
    </w:p>
    <w:p w:rsidR="006A6CF0" w:rsidRDefault="006A6CF0" w:rsidP="006A6CF0">
      <w:pPr>
        <w:widowControl w:val="0"/>
        <w:numPr>
          <w:ilvl w:val="0"/>
          <w:numId w:val="35"/>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mješovita, poslovna i javna namjena sa oznakom M</w:t>
      </w:r>
    </w:p>
    <w:p w:rsidR="006A6CF0" w:rsidRPr="006A6CF0" w:rsidRDefault="006A6CF0" w:rsidP="006A6CF0">
      <w:pPr>
        <w:widowControl w:val="0"/>
        <w:numPr>
          <w:ilvl w:val="0"/>
          <w:numId w:val="35"/>
        </w:numPr>
        <w:tabs>
          <w:tab w:val="num" w:pos="567"/>
        </w:tabs>
        <w:spacing w:after="0" w:line="240" w:lineRule="auto"/>
        <w:jc w:val="both"/>
        <w:rPr>
          <w:rFonts w:ascii="Arial" w:eastAsia="Times New Roman" w:hAnsi="Arial" w:cs="Times New Roman"/>
          <w:snapToGrid w:val="0"/>
          <w:sz w:val="20"/>
          <w:szCs w:val="20"/>
        </w:rPr>
      </w:pPr>
    </w:p>
    <w:bookmarkEnd w:id="174"/>
    <w:bookmarkEnd w:id="175"/>
    <w:bookmarkEnd w:id="176"/>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U građevinskim područjima mogu se graditi stambene, gospodarske, poslovne i javne zgrade te pomoćne građevine.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Većina građevinskog područja u općini nema posebnu oznaku. U takvim građevinskim područjima nema ograničenja namjene građevina.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Građevinsko područje mješovite namjene s oznakom M planirano je u središtu naselja Berek a građevinsko područje stambene namjene s oznakom S u naselju Podgarić. U ovim građevinskim područjima ne mogu se graditi gospodarske građevine sa izvorima zagađenja (zanatske i druge radionice) te građevine namijenjene poljoprivrednoj proizvodnji i uzgoju životinja.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Građevine se u pravilu grade na slobodnostojeći način, odmaknute od međa prema susjedima. Različite zgrade na istoj čestici mogu se graditi povezano.</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Planom se utvrđuju slijedeći uvjeti gradnje: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ind w:firstLine="720"/>
        <w:jc w:val="both"/>
        <w:rPr>
          <w:rFonts w:ascii="Arial" w:eastAsia="Times New Roman" w:hAnsi="Arial" w:cs="Times New Roman"/>
          <w:i/>
          <w:snapToGrid w:val="0"/>
          <w:sz w:val="20"/>
          <w:szCs w:val="20"/>
        </w:rPr>
      </w:pPr>
      <w:r w:rsidRPr="006A6CF0">
        <w:rPr>
          <w:rFonts w:ascii="Arial" w:eastAsia="Times New Roman" w:hAnsi="Arial" w:cs="Times New Roman"/>
          <w:i/>
          <w:snapToGrid w:val="0"/>
          <w:sz w:val="20"/>
          <w:szCs w:val="20"/>
        </w:rPr>
        <w:t>uvjeti za formiranje građevne čestice:</w:t>
      </w:r>
    </w:p>
    <w:tbl>
      <w:tblPr>
        <w:tblW w:w="878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953"/>
        <w:gridCol w:w="2835"/>
      </w:tblGrid>
      <w:tr w:rsidR="006A6CF0" w:rsidRPr="006A6CF0" w:rsidTr="00341F64">
        <w:tc>
          <w:tcPr>
            <w:tcW w:w="5953"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najmanja širina čestice</w:t>
            </w:r>
          </w:p>
        </w:tc>
        <w:tc>
          <w:tcPr>
            <w:tcW w:w="2835"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min. 15 m</w:t>
            </w:r>
          </w:p>
        </w:tc>
      </w:tr>
      <w:tr w:rsidR="006A6CF0" w:rsidRPr="006A6CF0" w:rsidTr="00341F64">
        <w:tc>
          <w:tcPr>
            <w:tcW w:w="5953"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najmanja površina čestice</w:t>
            </w:r>
          </w:p>
        </w:tc>
        <w:tc>
          <w:tcPr>
            <w:tcW w:w="2835"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min. 400 m</w:t>
            </w:r>
            <w:r w:rsidRPr="006A6CF0">
              <w:rPr>
                <w:rFonts w:ascii="Arial" w:eastAsia="Times New Roman" w:hAnsi="Arial" w:cs="Times New Roman"/>
                <w:snapToGrid w:val="0"/>
                <w:sz w:val="20"/>
                <w:szCs w:val="20"/>
                <w:vertAlign w:val="superscript"/>
              </w:rPr>
              <w:t>2</w:t>
            </w:r>
          </w:p>
        </w:tc>
      </w:tr>
      <w:tr w:rsidR="006A6CF0" w:rsidRPr="006A6CF0" w:rsidTr="00341F64">
        <w:tc>
          <w:tcPr>
            <w:tcW w:w="5953"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koeficijent izgrađenosti čestice</w:t>
            </w:r>
          </w:p>
          <w:p w:rsidR="006A6CF0" w:rsidRPr="006A6CF0" w:rsidRDefault="006A6CF0" w:rsidP="006A6CF0">
            <w:pPr>
              <w:widowControl w:val="0"/>
              <w:spacing w:after="0" w:line="240" w:lineRule="auto"/>
              <w:jc w:val="center"/>
              <w:rPr>
                <w:rFonts w:ascii="Arial" w:eastAsia="Times New Roman" w:hAnsi="Arial" w:cs="Times New Roman"/>
                <w:snapToGrid w:val="0"/>
                <w:sz w:val="16"/>
                <w:szCs w:val="16"/>
              </w:rPr>
            </w:pPr>
            <w:r w:rsidRPr="006A6CF0">
              <w:rPr>
                <w:rFonts w:ascii="Arial" w:eastAsia="Times New Roman" w:hAnsi="Arial" w:cs="Times New Roman"/>
                <w:snapToGrid w:val="0"/>
                <w:sz w:val="16"/>
                <w:szCs w:val="16"/>
              </w:rPr>
              <w:t>(tlocrtna površina svih građevina na čestici / površina čestice)</w:t>
            </w:r>
          </w:p>
        </w:tc>
        <w:tc>
          <w:tcPr>
            <w:tcW w:w="2835"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rPr>
              <w:t>max</w:t>
            </w:r>
            <w:proofErr w:type="spellEnd"/>
            <w:r w:rsidRPr="006A6CF0">
              <w:rPr>
                <w:rFonts w:ascii="Arial" w:eastAsia="Times New Roman" w:hAnsi="Arial" w:cs="Times New Roman"/>
                <w:snapToGrid w:val="0"/>
                <w:sz w:val="20"/>
                <w:szCs w:val="20"/>
              </w:rPr>
              <w:t>. 0.50</w:t>
            </w:r>
          </w:p>
        </w:tc>
      </w:tr>
    </w:tbl>
    <w:p w:rsidR="006A6CF0" w:rsidRPr="006A6CF0" w:rsidRDefault="006A6CF0" w:rsidP="006A6CF0">
      <w:pPr>
        <w:widowControl w:val="0"/>
        <w:spacing w:after="0" w:line="240" w:lineRule="auto"/>
        <w:jc w:val="both"/>
        <w:rPr>
          <w:rFonts w:ascii="Arial" w:eastAsia="Times New Roman" w:hAnsi="Arial" w:cs="Times New Roman"/>
          <w:i/>
          <w:snapToGrid w:val="0"/>
          <w:sz w:val="20"/>
          <w:szCs w:val="20"/>
        </w:rPr>
      </w:pPr>
      <w:r w:rsidRPr="006A6CF0">
        <w:rPr>
          <w:rFonts w:ascii="Arial" w:eastAsia="Times New Roman" w:hAnsi="Arial" w:cs="Times New Roman"/>
          <w:i/>
          <w:snapToGrid w:val="0"/>
          <w:sz w:val="20"/>
          <w:szCs w:val="20"/>
        </w:rPr>
        <w:tab/>
      </w:r>
    </w:p>
    <w:p w:rsidR="006A6CF0" w:rsidRPr="006A6CF0" w:rsidRDefault="006A6CF0" w:rsidP="006A6CF0">
      <w:pPr>
        <w:widowControl w:val="0"/>
        <w:spacing w:after="0" w:line="240" w:lineRule="auto"/>
        <w:ind w:firstLine="720"/>
        <w:jc w:val="both"/>
        <w:rPr>
          <w:rFonts w:ascii="Arial" w:eastAsia="Times New Roman" w:hAnsi="Arial" w:cs="Times New Roman"/>
          <w:i/>
          <w:snapToGrid w:val="0"/>
          <w:sz w:val="20"/>
          <w:szCs w:val="20"/>
        </w:rPr>
      </w:pPr>
      <w:r w:rsidRPr="006A6CF0">
        <w:rPr>
          <w:rFonts w:ascii="Arial" w:eastAsia="Times New Roman" w:hAnsi="Arial" w:cs="Times New Roman"/>
          <w:i/>
          <w:snapToGrid w:val="0"/>
          <w:sz w:val="20"/>
          <w:szCs w:val="20"/>
        </w:rPr>
        <w:t>uvjeti za smještaj građevina na čestici</w:t>
      </w:r>
    </w:p>
    <w:tbl>
      <w:tblPr>
        <w:tblW w:w="878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953"/>
        <w:gridCol w:w="2835"/>
      </w:tblGrid>
      <w:tr w:rsidR="006A6CF0" w:rsidRPr="006A6CF0" w:rsidTr="00341F64">
        <w:tc>
          <w:tcPr>
            <w:tcW w:w="5953"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udaljenost od regulacijskog pravca (međe prema prometnici)</w:t>
            </w:r>
          </w:p>
        </w:tc>
        <w:tc>
          <w:tcPr>
            <w:tcW w:w="2835"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min. 3 m</w:t>
            </w:r>
          </w:p>
        </w:tc>
      </w:tr>
      <w:tr w:rsidR="006A6CF0" w:rsidRPr="006A6CF0" w:rsidTr="00341F64">
        <w:tc>
          <w:tcPr>
            <w:tcW w:w="5953"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udaljenost od međa prema susjedima</w:t>
            </w:r>
          </w:p>
        </w:tc>
        <w:tc>
          <w:tcPr>
            <w:tcW w:w="2835"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min. 1m od jedne i min. 3m od druge međe</w:t>
            </w:r>
          </w:p>
        </w:tc>
      </w:tr>
    </w:tbl>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Kod rekonstrukcije i dogradnje postojećih građevina mogu se zadržati postojeće </w:t>
      </w:r>
      <w:proofErr w:type="spellStart"/>
      <w:r w:rsidRPr="006A6CF0">
        <w:rPr>
          <w:rFonts w:ascii="Arial" w:eastAsia="Times New Roman" w:hAnsi="Arial" w:cs="Times New Roman"/>
          <w:snapToGrid w:val="0"/>
          <w:sz w:val="20"/>
          <w:szCs w:val="20"/>
        </w:rPr>
        <w:t>udaljnosti</w:t>
      </w:r>
      <w:proofErr w:type="spellEnd"/>
      <w:r w:rsidRPr="006A6CF0">
        <w:rPr>
          <w:rFonts w:ascii="Arial" w:eastAsia="Times New Roman" w:hAnsi="Arial" w:cs="Times New Roman"/>
          <w:snapToGrid w:val="0"/>
          <w:sz w:val="20"/>
          <w:szCs w:val="20"/>
        </w:rPr>
        <w:t xml:space="preserve"> od međa ako su manje od prethodno navedenih. </w:t>
      </w:r>
      <w:r w:rsidRPr="006A6CF0">
        <w:rPr>
          <w:rFonts w:ascii="Arial" w:eastAsia="Times New Roman" w:hAnsi="Arial" w:cs="Times New Roman"/>
          <w:snapToGrid w:val="0"/>
          <w:sz w:val="20"/>
          <w:szCs w:val="20"/>
        </w:rPr>
        <w:tab/>
      </w:r>
    </w:p>
    <w:p w:rsidR="006A6CF0" w:rsidRPr="006A6CF0" w:rsidRDefault="006A6CF0" w:rsidP="006A6CF0">
      <w:pPr>
        <w:widowControl w:val="0"/>
        <w:spacing w:after="0" w:line="240" w:lineRule="auto"/>
        <w:jc w:val="both"/>
        <w:rPr>
          <w:rFonts w:ascii="Arial" w:eastAsia="Times New Roman" w:hAnsi="Arial" w:cs="Times New Roman"/>
          <w:i/>
          <w:snapToGrid w:val="0"/>
          <w:sz w:val="20"/>
          <w:szCs w:val="20"/>
        </w:rPr>
      </w:pPr>
    </w:p>
    <w:p w:rsidR="006A6CF0" w:rsidRPr="006A6CF0" w:rsidRDefault="006A6CF0" w:rsidP="006A6CF0">
      <w:pPr>
        <w:widowControl w:val="0"/>
        <w:spacing w:after="0" w:line="240" w:lineRule="auto"/>
        <w:ind w:firstLine="720"/>
        <w:jc w:val="both"/>
        <w:rPr>
          <w:rFonts w:ascii="Arial" w:eastAsia="Times New Roman" w:hAnsi="Arial" w:cs="Times New Roman"/>
          <w:i/>
          <w:snapToGrid w:val="0"/>
          <w:sz w:val="20"/>
          <w:szCs w:val="20"/>
        </w:rPr>
      </w:pPr>
      <w:r w:rsidRPr="006A6CF0">
        <w:rPr>
          <w:rFonts w:ascii="Arial" w:eastAsia="Times New Roman" w:hAnsi="Arial" w:cs="Times New Roman"/>
          <w:i/>
          <w:snapToGrid w:val="0"/>
          <w:sz w:val="20"/>
          <w:szCs w:val="20"/>
        </w:rPr>
        <w:t>uvjeti gradnje</w:t>
      </w:r>
    </w:p>
    <w:tbl>
      <w:tblPr>
        <w:tblW w:w="878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953"/>
        <w:gridCol w:w="2835"/>
      </w:tblGrid>
      <w:tr w:rsidR="006A6CF0" w:rsidRPr="006A6CF0" w:rsidTr="00341F64">
        <w:tc>
          <w:tcPr>
            <w:tcW w:w="5953"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rPr>
              <w:t>katnost</w:t>
            </w:r>
            <w:proofErr w:type="spellEnd"/>
          </w:p>
        </w:tc>
        <w:tc>
          <w:tcPr>
            <w:tcW w:w="2835"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rPr>
              <w:t>max</w:t>
            </w:r>
            <w:proofErr w:type="spellEnd"/>
            <w:r w:rsidRPr="006A6CF0">
              <w:rPr>
                <w:rFonts w:ascii="Arial" w:eastAsia="Times New Roman" w:hAnsi="Arial" w:cs="Times New Roman"/>
                <w:snapToGrid w:val="0"/>
                <w:sz w:val="20"/>
                <w:szCs w:val="20"/>
              </w:rPr>
              <w:t>. podrum + prizemlje + 1 kat + potkrovlje</w:t>
            </w:r>
          </w:p>
        </w:tc>
      </w:tr>
      <w:tr w:rsidR="006A6CF0" w:rsidRPr="006A6CF0" w:rsidTr="00341F64">
        <w:tc>
          <w:tcPr>
            <w:tcW w:w="5953"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visina građevine</w:t>
            </w:r>
          </w:p>
        </w:tc>
        <w:tc>
          <w:tcPr>
            <w:tcW w:w="2835"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rPr>
              <w:t>max</w:t>
            </w:r>
            <w:proofErr w:type="spellEnd"/>
            <w:r w:rsidRPr="006A6CF0">
              <w:rPr>
                <w:rFonts w:ascii="Arial" w:eastAsia="Times New Roman" w:hAnsi="Arial" w:cs="Times New Roman"/>
                <w:snapToGrid w:val="0"/>
                <w:sz w:val="20"/>
                <w:szCs w:val="20"/>
              </w:rPr>
              <w:t>. 9 m do vijenca</w:t>
            </w:r>
          </w:p>
        </w:tc>
      </w:tr>
    </w:tbl>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Obzirom na tradiciju stočarstva u široj regiji omogućeno je da se u građevinskom području rekonstruiraju postojeće i grade nove zgrade za uzgoj životinja. Najveći broj životinja koji se može uzgajati u građevinskom području naselja određen je prema broju uvjetnih grla za pojedinu vrstu stoke:</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1"/>
        <w:gridCol w:w="2211"/>
        <w:gridCol w:w="2211"/>
        <w:gridCol w:w="2211"/>
      </w:tblGrid>
      <w:tr w:rsidR="006A6CF0" w:rsidRPr="006A6CF0" w:rsidTr="00341F64">
        <w:trPr>
          <w:cantSplit/>
          <w:jc w:val="center"/>
        </w:trPr>
        <w:tc>
          <w:tcPr>
            <w:tcW w:w="2211" w:type="dxa"/>
            <w:tcBorders>
              <w:bottom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bCs/>
                <w:snapToGrid w:val="0"/>
                <w:sz w:val="20"/>
                <w:szCs w:val="20"/>
              </w:rPr>
            </w:pPr>
            <w:r w:rsidRPr="006A6CF0">
              <w:rPr>
                <w:rFonts w:ascii="Arial" w:eastAsia="Times New Roman" w:hAnsi="Arial" w:cs="Times New Roman"/>
                <w:bCs/>
                <w:snapToGrid w:val="0"/>
                <w:sz w:val="20"/>
                <w:szCs w:val="20"/>
              </w:rPr>
              <w:t>vrsta stoke</w:t>
            </w:r>
          </w:p>
        </w:tc>
        <w:tc>
          <w:tcPr>
            <w:tcW w:w="2211" w:type="dxa"/>
            <w:tcBorders>
              <w:bottom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bCs/>
                <w:snapToGrid w:val="0"/>
                <w:sz w:val="20"/>
                <w:szCs w:val="20"/>
              </w:rPr>
            </w:pPr>
            <w:r w:rsidRPr="006A6CF0">
              <w:rPr>
                <w:rFonts w:ascii="Arial" w:eastAsia="Times New Roman" w:hAnsi="Arial" w:cs="Times New Roman"/>
                <w:bCs/>
                <w:snapToGrid w:val="0"/>
                <w:sz w:val="20"/>
                <w:szCs w:val="20"/>
              </w:rPr>
              <w:t>koeficijent</w:t>
            </w:r>
          </w:p>
        </w:tc>
        <w:tc>
          <w:tcPr>
            <w:tcW w:w="2211" w:type="dxa"/>
            <w:tcBorders>
              <w:bottom w:val="single" w:sz="4" w:space="0" w:color="auto"/>
            </w:tcBorders>
            <w:shd w:val="clear" w:color="auto" w:fill="auto"/>
            <w:vAlign w:val="center"/>
          </w:tcPr>
          <w:p w:rsidR="006A6CF0" w:rsidRPr="006A6CF0" w:rsidRDefault="006A6CF0" w:rsidP="006A6CF0">
            <w:pPr>
              <w:keepNext/>
              <w:widowControl w:val="0"/>
              <w:spacing w:after="0" w:line="240" w:lineRule="auto"/>
              <w:jc w:val="center"/>
              <w:outlineLvl w:val="7"/>
              <w:rPr>
                <w:rFonts w:ascii="Arial" w:eastAsia="Times New Roman" w:hAnsi="Arial" w:cs="Times New Roman"/>
                <w:bCs/>
                <w:snapToGrid w:val="0"/>
                <w:sz w:val="20"/>
                <w:szCs w:val="20"/>
              </w:rPr>
            </w:pPr>
            <w:r w:rsidRPr="006A6CF0">
              <w:rPr>
                <w:rFonts w:ascii="Arial" w:eastAsia="Times New Roman" w:hAnsi="Arial" w:cs="Times New Roman"/>
                <w:bCs/>
                <w:snapToGrid w:val="0"/>
                <w:sz w:val="20"/>
                <w:szCs w:val="20"/>
              </w:rPr>
              <w:t>maksimalni broj uvjetnih grla u naselju</w:t>
            </w:r>
          </w:p>
        </w:tc>
        <w:tc>
          <w:tcPr>
            <w:tcW w:w="2211" w:type="dxa"/>
            <w:tcBorders>
              <w:bottom w:val="single" w:sz="4" w:space="0" w:color="auto"/>
            </w:tcBorders>
            <w:shd w:val="clear" w:color="auto" w:fill="auto"/>
            <w:vAlign w:val="center"/>
          </w:tcPr>
          <w:p w:rsidR="006A6CF0" w:rsidRPr="006A6CF0" w:rsidRDefault="006A6CF0" w:rsidP="006A6CF0">
            <w:pPr>
              <w:keepNext/>
              <w:widowControl w:val="0"/>
              <w:spacing w:after="0" w:line="240" w:lineRule="auto"/>
              <w:jc w:val="center"/>
              <w:outlineLvl w:val="7"/>
              <w:rPr>
                <w:rFonts w:ascii="Arial" w:eastAsia="Times New Roman" w:hAnsi="Arial" w:cs="Times New Roman"/>
                <w:bCs/>
                <w:snapToGrid w:val="0"/>
                <w:sz w:val="20"/>
                <w:szCs w:val="20"/>
              </w:rPr>
            </w:pPr>
            <w:r w:rsidRPr="006A6CF0">
              <w:rPr>
                <w:rFonts w:ascii="Arial" w:eastAsia="Times New Roman" w:hAnsi="Arial" w:cs="Times New Roman"/>
                <w:bCs/>
                <w:snapToGrid w:val="0"/>
                <w:sz w:val="20"/>
                <w:szCs w:val="20"/>
              </w:rPr>
              <w:t>maksimalni broj grla u naselju</w:t>
            </w:r>
          </w:p>
        </w:tc>
      </w:tr>
      <w:tr w:rsidR="006A6CF0" w:rsidRPr="006A6CF0" w:rsidTr="00341F64">
        <w:trPr>
          <w:trHeight w:val="91"/>
          <w:jc w:val="center"/>
        </w:trPr>
        <w:tc>
          <w:tcPr>
            <w:tcW w:w="2211" w:type="dxa"/>
            <w:tcBorders>
              <w:top w:val="single" w:sz="4" w:space="0" w:color="auto"/>
            </w:tcBorders>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krave</w:t>
            </w:r>
          </w:p>
        </w:tc>
        <w:tc>
          <w:tcPr>
            <w:tcW w:w="2211" w:type="dxa"/>
            <w:tcBorders>
              <w:top w:val="single" w:sz="4" w:space="0" w:color="auto"/>
            </w:tcBorders>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1,00</w:t>
            </w:r>
          </w:p>
        </w:tc>
        <w:tc>
          <w:tcPr>
            <w:tcW w:w="2211" w:type="dxa"/>
            <w:tcBorders>
              <w:top w:val="single" w:sz="4" w:space="0" w:color="auto"/>
            </w:tcBorders>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80</w:t>
            </w:r>
          </w:p>
        </w:tc>
        <w:tc>
          <w:tcPr>
            <w:tcW w:w="2211" w:type="dxa"/>
            <w:tcBorders>
              <w:top w:val="single" w:sz="4" w:space="0" w:color="auto"/>
            </w:tcBorders>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80</w:t>
            </w:r>
          </w:p>
        </w:tc>
      </w:tr>
      <w:tr w:rsidR="006A6CF0" w:rsidRPr="006A6CF0" w:rsidTr="00341F64">
        <w:trPr>
          <w:jc w:val="center"/>
        </w:trPr>
        <w:tc>
          <w:tcPr>
            <w:tcW w:w="2211"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junad</w:t>
            </w:r>
          </w:p>
        </w:tc>
        <w:tc>
          <w:tcPr>
            <w:tcW w:w="2211"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0,70</w:t>
            </w:r>
          </w:p>
        </w:tc>
        <w:tc>
          <w:tcPr>
            <w:tcW w:w="2211"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80</w:t>
            </w:r>
          </w:p>
        </w:tc>
        <w:tc>
          <w:tcPr>
            <w:tcW w:w="2211"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115</w:t>
            </w:r>
          </w:p>
        </w:tc>
      </w:tr>
      <w:tr w:rsidR="006A6CF0" w:rsidRPr="006A6CF0" w:rsidTr="00341F64">
        <w:trPr>
          <w:jc w:val="center"/>
        </w:trPr>
        <w:tc>
          <w:tcPr>
            <w:tcW w:w="2211"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telad</w:t>
            </w:r>
          </w:p>
        </w:tc>
        <w:tc>
          <w:tcPr>
            <w:tcW w:w="2211"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0,25</w:t>
            </w:r>
          </w:p>
        </w:tc>
        <w:tc>
          <w:tcPr>
            <w:tcW w:w="2211"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50</w:t>
            </w:r>
          </w:p>
        </w:tc>
        <w:tc>
          <w:tcPr>
            <w:tcW w:w="2211"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200</w:t>
            </w:r>
          </w:p>
        </w:tc>
      </w:tr>
      <w:tr w:rsidR="006A6CF0" w:rsidRPr="006A6CF0" w:rsidTr="00341F64">
        <w:trPr>
          <w:jc w:val="center"/>
        </w:trPr>
        <w:tc>
          <w:tcPr>
            <w:tcW w:w="2211"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konji</w:t>
            </w:r>
          </w:p>
        </w:tc>
        <w:tc>
          <w:tcPr>
            <w:tcW w:w="2211"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1,00</w:t>
            </w:r>
          </w:p>
        </w:tc>
        <w:tc>
          <w:tcPr>
            <w:tcW w:w="2211"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50</w:t>
            </w:r>
          </w:p>
        </w:tc>
        <w:tc>
          <w:tcPr>
            <w:tcW w:w="2211"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50</w:t>
            </w:r>
          </w:p>
        </w:tc>
      </w:tr>
      <w:tr w:rsidR="006A6CF0" w:rsidRPr="006A6CF0" w:rsidTr="00341F64">
        <w:trPr>
          <w:jc w:val="center"/>
        </w:trPr>
        <w:tc>
          <w:tcPr>
            <w:tcW w:w="2211"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svinje</w:t>
            </w:r>
          </w:p>
        </w:tc>
        <w:tc>
          <w:tcPr>
            <w:tcW w:w="2211"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0,25</w:t>
            </w:r>
          </w:p>
        </w:tc>
        <w:tc>
          <w:tcPr>
            <w:tcW w:w="2211"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40</w:t>
            </w:r>
          </w:p>
        </w:tc>
        <w:tc>
          <w:tcPr>
            <w:tcW w:w="2211"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160</w:t>
            </w:r>
          </w:p>
        </w:tc>
      </w:tr>
      <w:tr w:rsidR="006A6CF0" w:rsidRPr="006A6CF0" w:rsidTr="00341F64">
        <w:trPr>
          <w:jc w:val="center"/>
        </w:trPr>
        <w:tc>
          <w:tcPr>
            <w:tcW w:w="2211"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ovce i koze</w:t>
            </w:r>
          </w:p>
        </w:tc>
        <w:tc>
          <w:tcPr>
            <w:tcW w:w="2211"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0,10</w:t>
            </w:r>
          </w:p>
        </w:tc>
        <w:tc>
          <w:tcPr>
            <w:tcW w:w="2211"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40</w:t>
            </w:r>
          </w:p>
        </w:tc>
        <w:tc>
          <w:tcPr>
            <w:tcW w:w="2211"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400</w:t>
            </w:r>
          </w:p>
        </w:tc>
      </w:tr>
      <w:tr w:rsidR="006A6CF0" w:rsidRPr="006A6CF0" w:rsidTr="00341F64">
        <w:trPr>
          <w:jc w:val="center"/>
        </w:trPr>
        <w:tc>
          <w:tcPr>
            <w:tcW w:w="2211"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perad</w:t>
            </w:r>
          </w:p>
        </w:tc>
        <w:tc>
          <w:tcPr>
            <w:tcW w:w="2211"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0,006</w:t>
            </w:r>
          </w:p>
        </w:tc>
        <w:tc>
          <w:tcPr>
            <w:tcW w:w="2211"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30</w:t>
            </w:r>
          </w:p>
        </w:tc>
        <w:tc>
          <w:tcPr>
            <w:tcW w:w="2211"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5000</w:t>
            </w:r>
          </w:p>
        </w:tc>
      </w:tr>
      <w:tr w:rsidR="006A6CF0" w:rsidRPr="006A6CF0" w:rsidTr="00341F64">
        <w:trPr>
          <w:jc w:val="center"/>
        </w:trPr>
        <w:tc>
          <w:tcPr>
            <w:tcW w:w="2211"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nojevi</w:t>
            </w:r>
          </w:p>
        </w:tc>
        <w:tc>
          <w:tcPr>
            <w:tcW w:w="2211"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0,25</w:t>
            </w:r>
          </w:p>
        </w:tc>
        <w:tc>
          <w:tcPr>
            <w:tcW w:w="2211"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25</w:t>
            </w:r>
          </w:p>
        </w:tc>
        <w:tc>
          <w:tcPr>
            <w:tcW w:w="2211"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100</w:t>
            </w:r>
          </w:p>
        </w:tc>
      </w:tr>
    </w:tbl>
    <w:p w:rsidR="006A6CF0" w:rsidRPr="006A6CF0" w:rsidRDefault="006A6CF0" w:rsidP="006A6CF0">
      <w:pPr>
        <w:widowControl w:val="0"/>
        <w:spacing w:after="0" w:line="240" w:lineRule="auto"/>
        <w:jc w:val="both"/>
        <w:rPr>
          <w:rFonts w:ascii="Arial" w:eastAsia="Times New Roman" w:hAnsi="Arial" w:cs="Times New Roman"/>
          <w:strike/>
          <w:snapToGrid w:val="0"/>
          <w:sz w:val="20"/>
          <w:szCs w:val="20"/>
        </w:rPr>
      </w:pPr>
      <w:r w:rsidRPr="006A6CF0">
        <w:rPr>
          <w:rFonts w:ascii="Arial" w:eastAsia="Times New Roman" w:hAnsi="Arial" w:cs="Times New Roman"/>
          <w:snapToGrid w:val="0"/>
          <w:sz w:val="20"/>
          <w:szCs w:val="20"/>
        </w:rPr>
        <w:t>Za gradnju ovih građevina potrebno je zatražiti posebne uvjete upravnog odjela jedinice lokalne samouprave</w:t>
      </w:r>
    </w:p>
    <w:p w:rsidR="006A6CF0" w:rsidRPr="006A6CF0" w:rsidRDefault="006A6CF0" w:rsidP="006A6CF0">
      <w:pPr>
        <w:keepNext/>
        <w:widowControl w:val="0"/>
        <w:pBdr>
          <w:bottom w:val="single" w:sz="4" w:space="1" w:color="auto"/>
        </w:pBdr>
        <w:spacing w:before="240" w:after="120" w:line="240" w:lineRule="auto"/>
        <w:jc w:val="both"/>
        <w:outlineLvl w:val="4"/>
        <w:rPr>
          <w:rFonts w:ascii="Arial" w:eastAsia="Times New Roman" w:hAnsi="Arial" w:cs="Times New Roman"/>
          <w:i/>
          <w:snapToGrid w:val="0"/>
          <w:sz w:val="20"/>
          <w:szCs w:val="20"/>
        </w:rPr>
      </w:pPr>
      <w:bookmarkStart w:id="177" w:name="_Toc21001323"/>
      <w:r w:rsidRPr="006A6CF0">
        <w:rPr>
          <w:rFonts w:ascii="Arial" w:eastAsia="Times New Roman" w:hAnsi="Arial" w:cs="Times New Roman"/>
          <w:i/>
          <w:snapToGrid w:val="0"/>
          <w:sz w:val="20"/>
          <w:szCs w:val="20"/>
        </w:rPr>
        <w:t>Zgrade za javne potrebe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Zgrade za javne potrebe su građevine javnih i društvenih službi i institucija: uprave, socijalne skrbi, zdravstva, predškolskog odgoja, školstva, vjerske namjene i kulture. Zgrade za javne potrebe grade se u pravilu na zasebnim parcelama prema lokacijskim uvjetima definiranim u poglavlju 4. ovih provedbenih odredbi.</w:t>
      </w:r>
    </w:p>
    <w:p w:rsidR="006A6CF0" w:rsidRPr="006A6CF0" w:rsidRDefault="006A6CF0" w:rsidP="006A6CF0">
      <w:pPr>
        <w:keepNext/>
        <w:widowControl w:val="0"/>
        <w:pBdr>
          <w:bottom w:val="single" w:sz="4" w:space="1" w:color="auto"/>
        </w:pBdr>
        <w:spacing w:before="240" w:after="120" w:line="240" w:lineRule="auto"/>
        <w:jc w:val="both"/>
        <w:outlineLvl w:val="4"/>
        <w:rPr>
          <w:rFonts w:ascii="Arial" w:eastAsia="Times New Roman" w:hAnsi="Arial" w:cs="Times New Roman"/>
          <w:i/>
          <w:snapToGrid w:val="0"/>
          <w:sz w:val="20"/>
          <w:szCs w:val="20"/>
        </w:rPr>
      </w:pPr>
      <w:bookmarkStart w:id="178" w:name="_Toc5164229"/>
      <w:bookmarkStart w:id="179" w:name="_Toc10134378"/>
      <w:bookmarkStart w:id="180" w:name="_Toc11748032"/>
      <w:bookmarkStart w:id="181" w:name="_Toc21001340"/>
      <w:bookmarkStart w:id="182" w:name="_Toc27729724"/>
      <w:bookmarkStart w:id="183" w:name="_Toc30086860"/>
      <w:bookmarkStart w:id="184" w:name="_Toc88642404"/>
      <w:bookmarkStart w:id="185" w:name="_Toc118651073"/>
      <w:bookmarkStart w:id="186" w:name="_Toc156189151"/>
      <w:bookmarkEnd w:id="177"/>
      <w:r w:rsidRPr="006A6CF0">
        <w:rPr>
          <w:rFonts w:ascii="Arial" w:eastAsia="Times New Roman" w:hAnsi="Arial" w:cs="Times New Roman"/>
          <w:i/>
          <w:snapToGrid w:val="0"/>
          <w:sz w:val="20"/>
          <w:szCs w:val="20"/>
        </w:rPr>
        <w:lastRenderedPageBreak/>
        <w:t>Ugostiteljsko turistička namjena sa oznakom T</w:t>
      </w:r>
    </w:p>
    <w:p w:rsidR="006A6CF0" w:rsidRPr="006A6CF0" w:rsidRDefault="006A6CF0" w:rsidP="006A6CF0">
      <w:pPr>
        <w:spacing w:after="0" w:line="240" w:lineRule="auto"/>
        <w:jc w:val="both"/>
        <w:rPr>
          <w:rFonts w:ascii="Arial" w:eastAsia="Times New Roman" w:hAnsi="Arial" w:cs="Times New Roman"/>
          <w:sz w:val="20"/>
          <w:szCs w:val="20"/>
          <w:lang w:eastAsia="hr-HR"/>
        </w:rPr>
      </w:pPr>
      <w:r w:rsidRPr="006A6CF0">
        <w:rPr>
          <w:rFonts w:ascii="Arial" w:eastAsia="Times New Roman" w:hAnsi="Arial" w:cs="Times New Roman"/>
          <w:sz w:val="20"/>
          <w:szCs w:val="20"/>
          <w:lang w:eastAsia="hr-HR"/>
        </w:rPr>
        <w:t xml:space="preserve">Na jednoj građevnoj čestici može se graditi više ugostiteljsko-turističkih zgrada i sportsko-rekreacijskih građevina, te poslovnih zgrada (samo u funkciji upravljanja i praćenja, te upotpunjavanja ugostiteljsko-turističke djelatnosti) i jedna </w:t>
      </w:r>
      <w:proofErr w:type="spellStart"/>
      <w:r w:rsidRPr="006A6CF0">
        <w:rPr>
          <w:rFonts w:ascii="Arial" w:eastAsia="Times New Roman" w:hAnsi="Arial" w:cs="Times New Roman"/>
          <w:sz w:val="20"/>
          <w:szCs w:val="20"/>
          <w:lang w:eastAsia="hr-HR"/>
        </w:rPr>
        <w:t>jednoobiteljska</w:t>
      </w:r>
      <w:proofErr w:type="spellEnd"/>
      <w:r w:rsidRPr="006A6CF0">
        <w:rPr>
          <w:rFonts w:ascii="Arial" w:eastAsia="Times New Roman" w:hAnsi="Arial" w:cs="Times New Roman"/>
          <w:sz w:val="20"/>
          <w:szCs w:val="20"/>
          <w:lang w:eastAsia="hr-HR"/>
        </w:rPr>
        <w:t xml:space="preserve"> zgrada.</w:t>
      </w:r>
    </w:p>
    <w:p w:rsidR="006A6CF0" w:rsidRPr="006A6CF0" w:rsidRDefault="006A6CF0" w:rsidP="006A6CF0">
      <w:pPr>
        <w:keepNext/>
        <w:widowControl w:val="0"/>
        <w:pBdr>
          <w:bottom w:val="single" w:sz="4" w:space="1" w:color="auto"/>
        </w:pBdr>
        <w:spacing w:before="240" w:after="120" w:line="240" w:lineRule="auto"/>
        <w:jc w:val="both"/>
        <w:outlineLvl w:val="4"/>
        <w:rPr>
          <w:rFonts w:ascii="Arial" w:eastAsia="Times New Roman" w:hAnsi="Arial" w:cs="Times New Roman"/>
          <w:i/>
          <w:snapToGrid w:val="0"/>
          <w:sz w:val="20"/>
          <w:szCs w:val="20"/>
        </w:rPr>
      </w:pPr>
      <w:r w:rsidRPr="006A6CF0">
        <w:rPr>
          <w:rFonts w:ascii="Arial" w:eastAsia="Times New Roman" w:hAnsi="Arial" w:cs="Times New Roman"/>
          <w:i/>
          <w:snapToGrid w:val="0"/>
          <w:sz w:val="20"/>
          <w:szCs w:val="20"/>
        </w:rPr>
        <w:t xml:space="preserve">Športska i rekreacijska namjena sa oznakom R </w:t>
      </w:r>
    </w:p>
    <w:p w:rsidR="006A6CF0" w:rsidRPr="006A6CF0" w:rsidRDefault="006A6CF0" w:rsidP="006A6CF0">
      <w:pPr>
        <w:spacing w:after="0" w:line="240" w:lineRule="auto"/>
        <w:jc w:val="both"/>
        <w:rPr>
          <w:rFonts w:ascii="Arial" w:eastAsia="Times New Roman" w:hAnsi="Arial" w:cs="Times New Roman"/>
          <w:sz w:val="20"/>
          <w:szCs w:val="20"/>
          <w:lang w:eastAsia="hr-HR"/>
        </w:rPr>
      </w:pPr>
      <w:r w:rsidRPr="006A6CF0">
        <w:rPr>
          <w:rFonts w:ascii="Arial" w:eastAsia="Times New Roman" w:hAnsi="Arial" w:cs="Times New Roman"/>
          <w:sz w:val="20"/>
          <w:szCs w:val="20"/>
          <w:lang w:eastAsia="hr-HR"/>
        </w:rPr>
        <w:t xml:space="preserve">Na jednoj građevnoj čestici može se graditi više sportsko-rekreacijskih građevina, te poslovnih i ugostiteljsko-turističkih zgrada (samo u funkciji upravljanja i praćenja, te upotpunjavanja sportsko-rekreacijske djelatnosti) i jedna </w:t>
      </w:r>
      <w:proofErr w:type="spellStart"/>
      <w:r w:rsidRPr="006A6CF0">
        <w:rPr>
          <w:rFonts w:ascii="Arial" w:eastAsia="Times New Roman" w:hAnsi="Arial" w:cs="Times New Roman"/>
          <w:sz w:val="20"/>
          <w:szCs w:val="20"/>
          <w:lang w:eastAsia="hr-HR"/>
        </w:rPr>
        <w:t>jednoobiteljska</w:t>
      </w:r>
      <w:proofErr w:type="spellEnd"/>
      <w:r w:rsidRPr="006A6CF0">
        <w:rPr>
          <w:rFonts w:ascii="Arial" w:eastAsia="Times New Roman" w:hAnsi="Arial" w:cs="Times New Roman"/>
          <w:sz w:val="20"/>
          <w:szCs w:val="20"/>
          <w:lang w:eastAsia="hr-HR"/>
        </w:rPr>
        <w:t xml:space="preserve"> zgrada.</w:t>
      </w:r>
    </w:p>
    <w:p w:rsidR="006A6CF0" w:rsidRPr="006A6CF0" w:rsidRDefault="006A6CF0" w:rsidP="006A6CF0">
      <w:pPr>
        <w:keepNext/>
        <w:widowControl w:val="0"/>
        <w:pBdr>
          <w:bottom w:val="single" w:sz="4" w:space="1" w:color="auto"/>
        </w:pBdr>
        <w:spacing w:before="240" w:after="120" w:line="240" w:lineRule="auto"/>
        <w:jc w:val="both"/>
        <w:outlineLvl w:val="4"/>
        <w:rPr>
          <w:rFonts w:ascii="Arial" w:eastAsia="Times New Roman" w:hAnsi="Arial" w:cs="Times New Roman"/>
          <w:i/>
          <w:snapToGrid w:val="0"/>
          <w:sz w:val="20"/>
          <w:szCs w:val="20"/>
        </w:rPr>
      </w:pPr>
      <w:r w:rsidRPr="006A6CF0">
        <w:rPr>
          <w:rFonts w:ascii="Arial" w:eastAsia="Times New Roman" w:hAnsi="Arial" w:cs="Times New Roman"/>
          <w:i/>
          <w:snapToGrid w:val="0"/>
          <w:sz w:val="20"/>
          <w:szCs w:val="20"/>
        </w:rPr>
        <w:t>Infrastrukturni sustavi i mreže</w:t>
      </w:r>
    </w:p>
    <w:p w:rsidR="006A6CF0" w:rsidRPr="006A6CF0" w:rsidRDefault="006A6CF0" w:rsidP="006A6CF0">
      <w:pPr>
        <w:spacing w:after="0" w:line="240" w:lineRule="auto"/>
        <w:jc w:val="both"/>
        <w:rPr>
          <w:rFonts w:ascii="Arial" w:eastAsia="Times New Roman" w:hAnsi="Arial" w:cs="Times New Roman"/>
          <w:sz w:val="20"/>
          <w:szCs w:val="20"/>
          <w:lang w:eastAsia="hr-HR"/>
        </w:rPr>
      </w:pPr>
      <w:r w:rsidRPr="006A6CF0">
        <w:rPr>
          <w:rFonts w:ascii="Arial" w:eastAsia="Times New Roman" w:hAnsi="Arial" w:cs="Times New Roman"/>
          <w:sz w:val="20"/>
          <w:szCs w:val="20"/>
          <w:lang w:eastAsia="hr-HR"/>
        </w:rPr>
        <w:t>Na jednoj građevnoj čestici može se graditi više infrastrukturnih građevina i gospodarskih zgrada (samo u funkciji upravljanja, praćenja i upotpunjavanja djelatnosti), uključivo i javna/privatna parkirališta/garaže.</w:t>
      </w:r>
    </w:p>
    <w:p w:rsidR="006A6CF0" w:rsidRPr="006A6CF0" w:rsidRDefault="006A6CF0" w:rsidP="006A6CF0">
      <w:pPr>
        <w:keepNext/>
        <w:widowControl w:val="0"/>
        <w:pBdr>
          <w:bottom w:val="single" w:sz="4" w:space="1" w:color="auto"/>
        </w:pBdr>
        <w:spacing w:before="240" w:after="120" w:line="240" w:lineRule="auto"/>
        <w:jc w:val="both"/>
        <w:outlineLvl w:val="4"/>
        <w:rPr>
          <w:rFonts w:ascii="Arial" w:eastAsia="Times New Roman" w:hAnsi="Arial" w:cs="Times New Roman"/>
          <w:i/>
          <w:snapToGrid w:val="0"/>
          <w:sz w:val="20"/>
          <w:szCs w:val="20"/>
        </w:rPr>
      </w:pPr>
      <w:r w:rsidRPr="006A6CF0">
        <w:rPr>
          <w:rFonts w:ascii="Arial" w:eastAsia="Times New Roman" w:hAnsi="Arial" w:cs="Times New Roman"/>
          <w:i/>
          <w:snapToGrid w:val="0"/>
          <w:sz w:val="20"/>
          <w:szCs w:val="20"/>
        </w:rPr>
        <w:t xml:space="preserve">Građevine i uređaji prometne, komunalne i telekomunikacijske infrastrukture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Obuhvaćaju ceste, nogostupe, biciklističke staze, uređaje za prijenos i distribuciju </w:t>
      </w:r>
      <w:proofErr w:type="spellStart"/>
      <w:r w:rsidRPr="006A6CF0">
        <w:rPr>
          <w:rFonts w:ascii="Arial" w:eastAsia="Times New Roman" w:hAnsi="Arial" w:cs="Times New Roman"/>
          <w:snapToGrid w:val="0"/>
          <w:sz w:val="20"/>
          <w:szCs w:val="20"/>
        </w:rPr>
        <w:t>elektične</w:t>
      </w:r>
      <w:proofErr w:type="spellEnd"/>
      <w:r w:rsidRPr="006A6CF0">
        <w:rPr>
          <w:rFonts w:ascii="Arial" w:eastAsia="Times New Roman" w:hAnsi="Arial" w:cs="Times New Roman"/>
          <w:snapToGrid w:val="0"/>
          <w:sz w:val="20"/>
          <w:szCs w:val="20"/>
        </w:rPr>
        <w:t xml:space="preserve"> energije, dalekovode, objekte i uređaje sustava telekomunikacija, objekte u sustavu plinovodne, vodovodne i mreže odvodnje otpadnih voda. Građevine i uređaji prometne, komunalne i telekomunikacijske infrastrukture mogu se graditi unutar svih navedenih namjena.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bookmarkEnd w:id="178"/>
    <w:bookmarkEnd w:id="179"/>
    <w:bookmarkEnd w:id="180"/>
    <w:bookmarkEnd w:id="181"/>
    <w:bookmarkEnd w:id="182"/>
    <w:bookmarkEnd w:id="183"/>
    <w:bookmarkEnd w:id="184"/>
    <w:bookmarkEnd w:id="185"/>
    <w:bookmarkEnd w:id="186"/>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Stambene, poslovne i stambeno-poslovne građevine se u pravilu grade prema ulici, a pomoćne i gospodarske građevine u dubini parcele iza tih građevina.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Postavljanje pomoćnih i gospodarskih građevina na regulacijsku liniju može se dozvoliti samo iznimno ukoliko to zahtijeva konfiguracija terena ili je takva postava u skladu sa lokalnim uvjetima i već izgrađenim objektima.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Prilazne otvorene stepenice, terase u razini terena ili najviše 60 cm iznad razine terena moraju se graditi tako da se osigura nesmetan prilaz na stražnji dio građevinske parcele minimalne širine 3 m. Ove površine ne uračunavaju se u izgrađenost parcele.</w:t>
      </w:r>
    </w:p>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Ako građevna čestica graniči s vodotokom udaljenost regulacijskog pravca </w:t>
      </w:r>
      <w:r w:rsidRPr="006A6CF0">
        <w:rPr>
          <w:rFonts w:ascii="Arial" w:eastAsia="Times New Roman" w:hAnsi="Arial" w:cs="Times New Roman"/>
          <w:strike/>
          <w:snapToGrid w:val="0"/>
          <w:sz w:val="20"/>
          <w:szCs w:val="20"/>
        </w:rPr>
        <w:t>parcele</w:t>
      </w:r>
      <w:r w:rsidRPr="006A6CF0">
        <w:rPr>
          <w:rFonts w:ascii="Arial" w:eastAsia="Times New Roman" w:hAnsi="Arial" w:cs="Times New Roman"/>
          <w:snapToGrid w:val="0"/>
          <w:sz w:val="20"/>
          <w:szCs w:val="20"/>
        </w:rPr>
        <w:t xml:space="preserve"> od granice vodnog dobra ne može biti manja od 6 m. Građevna čestica </w:t>
      </w:r>
      <w:r w:rsidRPr="006A6CF0">
        <w:rPr>
          <w:rFonts w:ascii="Arial" w:eastAsia="Times New Roman" w:hAnsi="Arial" w:cs="Times New Roman"/>
          <w:strike/>
          <w:snapToGrid w:val="0"/>
          <w:sz w:val="20"/>
          <w:szCs w:val="20"/>
        </w:rPr>
        <w:t>parcela</w:t>
      </w:r>
      <w:r w:rsidRPr="006A6CF0">
        <w:rPr>
          <w:rFonts w:ascii="Arial" w:eastAsia="Times New Roman" w:hAnsi="Arial" w:cs="Times New Roman"/>
          <w:snapToGrid w:val="0"/>
          <w:sz w:val="20"/>
          <w:szCs w:val="20"/>
        </w:rPr>
        <w:t xml:space="preserve"> ne može se osnivati na način koji bi onemogućavao uređenje korita i pristup vodotoku.</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Prizemne pomoćne, poslovne i gospodarske građevine mogu se graditi i na granici sa susjednom česticom uz uvjet da se prema susjednoj čestici izgradi vatrootporni zid, da se u zidu prema susjedu ne grade otvori i da se odvod krovne vode i snijega riješi na vlastitoj čestici.</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Udaljenost gnojišta i gospodarskih građevina u kojima se sprema sijeno i slama ili su izrađeni od drveta mora iznositi od susjedne međe najmanje 5 m.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Izuzetno udaljenost gnojišta od susjedne međe može biti manja, ali ne manja od 1 m pod uvjetom da se na toj dubini susjedne građevne čestice utvrđuju uvjeti ili već postoji gnojište odnosno građevina s izvorima zagađenja.</w:t>
      </w: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Oblikovanje novih građevina mora biti usklađeno sa morfološkim osobinama područja i vrstom građevine. Pročelja građevina treba izvoditi u žbuci, opeci  ili drvu. U izgrađenim dijelovima građevinskog područja nove građevine moraju u najvećoj mogućoj mjeri uvažavati lokalne lokacijske uvjete u pogledu smještaja građevina na parceli, tlocrtnih i visinskih gabarita građevina, te oblikovanja građevnog sklopa i njegovih dijelova. Posebno pažnju treba posvetiti zaštiti i obnovi autohtone tipologije gospodarskih građevina koju karakterizira položaj paralelan sa ulicom, te dva zabatom okrunjena kolna prolaza. Ove građevine treba obnavljati kad god je to moguće, te ih prema potrebi prilagođavati novim funkcijama (zanatske radionice i slično).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 zidovima građevina koji su izgrađeni na udaljenosti manjoj od 3 m od susjedne međe ne mogu se projektirati niti izvoditi otvori.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Otvorima se ne smatraju fiksna </w:t>
      </w:r>
      <w:proofErr w:type="spellStart"/>
      <w:r w:rsidRPr="006A6CF0">
        <w:rPr>
          <w:rFonts w:ascii="Arial" w:eastAsia="Times New Roman" w:hAnsi="Arial" w:cs="Times New Roman"/>
          <w:snapToGrid w:val="0"/>
          <w:sz w:val="20"/>
          <w:szCs w:val="20"/>
        </w:rPr>
        <w:t>ustakljenja</w:t>
      </w:r>
      <w:proofErr w:type="spellEnd"/>
      <w:r w:rsidRPr="006A6CF0">
        <w:rPr>
          <w:rFonts w:ascii="Arial" w:eastAsia="Times New Roman" w:hAnsi="Arial" w:cs="Times New Roman"/>
          <w:snapToGrid w:val="0"/>
          <w:sz w:val="20"/>
          <w:szCs w:val="20"/>
        </w:rPr>
        <w:t xml:space="preserve"> neprozirnim staklom maksimalne veličine 60x60 cm, dijelovi zida od staklene opeke, ventilacijski otvori maksimalnog promjera 15 cm kroz koje se ventilacija odvija prirodnim putem i kroz koje nije moguće ostvariti vizualni kontakt.</w:t>
      </w:r>
    </w:p>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lastRenderedPageBreak/>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Ulične ograde podižu se iza regulacijskog pravca prema ulici.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Ograde između čestica grade se prema mjesnim običajima, u visini od najviše 200 cm.</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Neizgrađeni dio građevne čestice treba urediti kao zelenu površinu koja se koristi kao travnjak, cvijetnjak ili vrt.</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Dio seoske građevne čestice uređen kao gospodarsko dvorište na kojem slobodno borave domaće životinje mora se ograditi ogradom koja onemogućava izlaz stoke i peradi.</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Zabranjuje se postavljanje žičanih, zidanih, kamenih i drugih ograda i potpornih zidova kojima bi se sprječavao slobodan prolaz uz vodotoke, te koji bi smanjili propusnu moć vodotoka ili na drugi način ugrozili vodotok.</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Teren oko građevine, potporne zidove, terase i sl. treba izvesti na način da se ne narušava izgled naselja, te da se ne promjeni prirodno otjecanje vode na štetu susjednog zemljišta i građevine.</w:t>
      </w:r>
    </w:p>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Svaka građevna čestica mora imati neposredan pristup na javnu prometnu površinu. U slučaju kada se prilaz građevne čestice na javnu prometnu površinu ostvaruje preko privatnog puta širina tog puta mora biti najmanje 3 m.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Stambene, poslovne i gospodarske građevine moraju se obvezno priključiti na komunalnu mrežu vodovoda i odvodnje otpadnih voda.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Ako vodovodna mreža nije izgrađena opskrba pitkom vodom rješava se iz higijenskih zdenaca. Do izgradnje kanalizacijskog sustava u naseljima otpadne vode mogu  se upuštati u nepropusne sabirne jame koje se moraju redovito prazniti po ovlaštenom poduzeću.</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Priključivanje građevina na električnu mrežu moguće je u građevinskim područjima naselja i građevinskim područjima izvan naselja za izdvojene namjene na način propisan od nadležnog distributera. Na elektroenergetsku mrežu mogu se priključivati i građevine koje se mogu graditi na </w:t>
      </w:r>
      <w:proofErr w:type="spellStart"/>
      <w:r w:rsidRPr="006A6CF0">
        <w:rPr>
          <w:rFonts w:ascii="Arial" w:eastAsia="Times New Roman" w:hAnsi="Arial" w:cs="Times New Roman"/>
          <w:snapToGrid w:val="0"/>
          <w:sz w:val="20"/>
          <w:szCs w:val="20"/>
        </w:rPr>
        <w:t>negradivim</w:t>
      </w:r>
      <w:proofErr w:type="spellEnd"/>
      <w:r w:rsidRPr="006A6CF0">
        <w:rPr>
          <w:rFonts w:ascii="Arial" w:eastAsia="Times New Roman" w:hAnsi="Arial" w:cs="Times New Roman"/>
          <w:snapToGrid w:val="0"/>
          <w:sz w:val="20"/>
          <w:szCs w:val="20"/>
        </w:rPr>
        <w:t xml:space="preserve"> površinama.   </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187" w:name="_Toc5164236"/>
      <w:bookmarkStart w:id="188" w:name="_Toc10134385"/>
      <w:bookmarkStart w:id="189" w:name="_Toc11748039"/>
      <w:bookmarkStart w:id="190" w:name="_Toc21001347"/>
      <w:bookmarkStart w:id="191" w:name="_Toc27729730"/>
      <w:bookmarkStart w:id="192" w:name="_Toc30086866"/>
      <w:bookmarkStart w:id="193" w:name="_Toc88642413"/>
      <w:bookmarkStart w:id="194" w:name="_Toc118651081"/>
      <w:bookmarkStart w:id="195" w:name="_Toc156189159"/>
      <w:bookmarkStart w:id="196" w:name="_Toc512117728"/>
      <w:bookmarkStart w:id="197" w:name="_Toc512117763"/>
      <w:bookmarkStart w:id="198" w:name="_Toc513754755"/>
      <w:r w:rsidRPr="006A6CF0">
        <w:rPr>
          <w:rFonts w:ascii="Arial" w:eastAsia="Times New Roman" w:hAnsi="Arial" w:cs="Times New Roman"/>
          <w:i/>
          <w:snapToGrid w:val="0"/>
          <w:sz w:val="20"/>
          <w:szCs w:val="20"/>
        </w:rPr>
        <w:t>2.3. Građevinska područja izvan naselja</w:t>
      </w:r>
      <w:bookmarkEnd w:id="187"/>
      <w:bookmarkEnd w:id="188"/>
      <w:bookmarkEnd w:id="189"/>
      <w:bookmarkEnd w:id="190"/>
      <w:bookmarkEnd w:id="191"/>
      <w:bookmarkEnd w:id="192"/>
      <w:bookmarkEnd w:id="193"/>
      <w:bookmarkEnd w:id="194"/>
      <w:r w:rsidRPr="006A6CF0">
        <w:rPr>
          <w:rFonts w:ascii="Arial" w:eastAsia="Times New Roman" w:hAnsi="Arial" w:cs="Times New Roman"/>
          <w:i/>
          <w:snapToGrid w:val="0"/>
          <w:sz w:val="20"/>
          <w:szCs w:val="20"/>
        </w:rPr>
        <w:t xml:space="preserve"> za izdvojene namjene</w:t>
      </w:r>
      <w:bookmarkEnd w:id="195"/>
      <w:bookmarkEnd w:id="196"/>
      <w:bookmarkEnd w:id="197"/>
      <w:bookmarkEnd w:id="198"/>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tabs>
          <w:tab w:val="num" w:pos="567"/>
        </w:tabs>
        <w:spacing w:after="0" w:line="240" w:lineRule="auto"/>
        <w:jc w:val="both"/>
        <w:rPr>
          <w:rFonts w:ascii="Arial" w:eastAsia="Times New Roman" w:hAnsi="Arial" w:cs="Times New Roman"/>
          <w:snapToGrid w:val="0"/>
          <w:sz w:val="20"/>
          <w:szCs w:val="20"/>
        </w:rPr>
      </w:pPr>
      <w:bookmarkStart w:id="199" w:name="_Toc5164240"/>
      <w:bookmarkStart w:id="200" w:name="_Toc10134386"/>
      <w:bookmarkStart w:id="201" w:name="_Toc11748040"/>
      <w:bookmarkStart w:id="202" w:name="_Toc21001348"/>
      <w:bookmarkStart w:id="203" w:name="_Toc27729731"/>
      <w:bookmarkStart w:id="204" w:name="_Toc30086867"/>
      <w:bookmarkStart w:id="205" w:name="_Toc88642414"/>
      <w:bookmarkStart w:id="206" w:name="_Toc118651082"/>
      <w:bookmarkStart w:id="207" w:name="_Toc156189160"/>
      <w:r w:rsidRPr="006A6CF0">
        <w:rPr>
          <w:rFonts w:ascii="Arial" w:eastAsia="Times New Roman" w:hAnsi="Arial" w:cs="Times New Roman"/>
          <w:snapToGrid w:val="0"/>
          <w:sz w:val="20"/>
          <w:szCs w:val="20"/>
        </w:rPr>
        <w:t>Izvan naselja planirana su građevinska područja za izdvojene namjene koje se zbog svojih funkcionalnih i drugih obilježja ili zbog nepovoljnih utjecaja na okoliš ne mogu smjestiti unutar građevinskih područja naselja. Izvan naselja planirana su građevinska područja za gospodarsku, sportsko-rekreacijsku i ugostiteljsko-turističku namjenu, te groblja. Lokacijski uvjeti za gradnju na površinama gospodarske namjene utvrđeni su u poglavlju 3. ovih odredbi.</w:t>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208" w:name="_Toc513754756"/>
      <w:r w:rsidRPr="006A6CF0">
        <w:rPr>
          <w:rFonts w:ascii="Arial" w:eastAsia="Times New Roman" w:hAnsi="Arial" w:cs="Times New Roman"/>
          <w:i/>
          <w:snapToGrid w:val="0"/>
          <w:sz w:val="20"/>
          <w:szCs w:val="20"/>
        </w:rPr>
        <w:t>2.3.1. Gospodarska namjena</w:t>
      </w:r>
      <w:bookmarkEnd w:id="199"/>
      <w:bookmarkEnd w:id="200"/>
      <w:bookmarkEnd w:id="201"/>
      <w:bookmarkEnd w:id="202"/>
      <w:bookmarkEnd w:id="203"/>
      <w:bookmarkEnd w:id="204"/>
      <w:bookmarkEnd w:id="205"/>
      <w:bookmarkEnd w:id="206"/>
      <w:bookmarkEnd w:id="207"/>
      <w:bookmarkEnd w:id="208"/>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209" w:name="_Toc47072561"/>
      <w:bookmarkStart w:id="210" w:name="_Toc49842456"/>
      <w:bookmarkStart w:id="211" w:name="_Toc53117981"/>
      <w:bookmarkStart w:id="212" w:name="_Toc88642415"/>
      <w:bookmarkStart w:id="213" w:name="_Toc118651083"/>
      <w:bookmarkStart w:id="214" w:name="_Toc156189161"/>
      <w:bookmarkStart w:id="215" w:name="_Toc513754757"/>
      <w:r w:rsidRPr="006A6CF0">
        <w:rPr>
          <w:rFonts w:ascii="Arial" w:eastAsia="Times New Roman" w:hAnsi="Arial" w:cs="Times New Roman"/>
          <w:i/>
          <w:snapToGrid w:val="0"/>
          <w:sz w:val="20"/>
          <w:szCs w:val="20"/>
        </w:rPr>
        <w:t>Gospodarska namjena sa oznakom I</w:t>
      </w:r>
      <w:bookmarkEnd w:id="209"/>
      <w:bookmarkEnd w:id="210"/>
      <w:bookmarkEnd w:id="211"/>
      <w:bookmarkEnd w:id="212"/>
      <w:bookmarkEnd w:id="213"/>
      <w:bookmarkEnd w:id="214"/>
      <w:bookmarkEnd w:id="215"/>
      <w:r w:rsidRPr="006A6CF0">
        <w:rPr>
          <w:rFonts w:ascii="Arial" w:eastAsia="Times New Roman" w:hAnsi="Arial" w:cs="Times New Roman"/>
          <w:i/>
          <w:snapToGrid w:val="0"/>
          <w:sz w:val="20"/>
          <w:szCs w:val="20"/>
        </w:rPr>
        <w:t xml:space="preserve"> </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Times New Roman"/>
          <w:snapToGrid w:val="0"/>
          <w:sz w:val="20"/>
          <w:szCs w:val="20"/>
        </w:rPr>
      </w:pPr>
      <w:bookmarkStart w:id="216" w:name="_Toc53117982"/>
      <w:r w:rsidRPr="006A6CF0">
        <w:rPr>
          <w:rFonts w:ascii="Arial" w:eastAsia="Times New Roman" w:hAnsi="Arial" w:cs="Times New Roman"/>
          <w:snapToGrid w:val="0"/>
          <w:sz w:val="20"/>
          <w:szCs w:val="20"/>
        </w:rPr>
        <w:t xml:space="preserve">Na ovim se površinama mogu graditi zgrade gospodarske i poslovne namjene. Na površinama gospodarske namjene primjenjuju se lokacijski uvjeti definirani u poglavlju 3. ovih provedbenih odredbi. </w:t>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217" w:name="_Toc88642416"/>
      <w:bookmarkStart w:id="218" w:name="_Toc118651084"/>
      <w:bookmarkStart w:id="219" w:name="_Toc156189162"/>
      <w:bookmarkStart w:id="220" w:name="_Toc513754758"/>
      <w:r w:rsidRPr="006A6CF0">
        <w:rPr>
          <w:rFonts w:ascii="Arial" w:eastAsia="Times New Roman" w:hAnsi="Arial" w:cs="Times New Roman"/>
          <w:i/>
          <w:snapToGrid w:val="0"/>
          <w:sz w:val="20"/>
          <w:szCs w:val="20"/>
        </w:rPr>
        <w:t xml:space="preserve">Gospodarska namjena u funkciji poljoprivredne proizvodnje sa oznakom </w:t>
      </w:r>
      <w:proofErr w:type="spellStart"/>
      <w:r w:rsidRPr="006A6CF0">
        <w:rPr>
          <w:rFonts w:ascii="Arial" w:eastAsia="Times New Roman" w:hAnsi="Arial" w:cs="Times New Roman"/>
          <w:i/>
          <w:snapToGrid w:val="0"/>
          <w:sz w:val="20"/>
          <w:szCs w:val="20"/>
        </w:rPr>
        <w:t>Ip</w:t>
      </w:r>
      <w:bookmarkEnd w:id="216"/>
      <w:bookmarkEnd w:id="217"/>
      <w:bookmarkEnd w:id="218"/>
      <w:bookmarkEnd w:id="219"/>
      <w:bookmarkEnd w:id="220"/>
      <w:proofErr w:type="spellEnd"/>
      <w:r w:rsidRPr="006A6CF0">
        <w:rPr>
          <w:rFonts w:ascii="Arial" w:eastAsia="Times New Roman" w:hAnsi="Arial" w:cs="Times New Roman"/>
          <w:i/>
          <w:snapToGrid w:val="0"/>
          <w:sz w:val="20"/>
          <w:szCs w:val="20"/>
        </w:rPr>
        <w:t xml:space="preserve">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 ovim se površinama mogu graditi zgrade za intenzivnu stočarku i peradarsku proizvodnju svih kapaciteta, silosi, sušare, mlinovi, hladnjače, klaonice, </w:t>
      </w:r>
      <w:proofErr w:type="spellStart"/>
      <w:r w:rsidRPr="006A6CF0">
        <w:rPr>
          <w:rFonts w:ascii="Arial" w:eastAsia="Times New Roman" w:hAnsi="Arial" w:cs="Times New Roman"/>
          <w:snapToGrid w:val="0"/>
          <w:sz w:val="20"/>
          <w:szCs w:val="20"/>
        </w:rPr>
        <w:t>kompostane</w:t>
      </w:r>
      <w:proofErr w:type="spellEnd"/>
      <w:r w:rsidRPr="006A6CF0">
        <w:rPr>
          <w:rFonts w:ascii="Arial" w:eastAsia="Times New Roman" w:hAnsi="Arial" w:cs="Times New Roman"/>
          <w:snapToGrid w:val="0"/>
          <w:sz w:val="20"/>
          <w:szCs w:val="20"/>
        </w:rPr>
        <w:t xml:space="preserve"> te drugi objekti za gospodarsku namjenu vezanu na poljoprivredne resurse. </w:t>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221" w:name="_Toc5164242"/>
      <w:bookmarkStart w:id="222" w:name="_Toc10134388"/>
      <w:bookmarkStart w:id="223" w:name="_Toc11748042"/>
      <w:bookmarkStart w:id="224" w:name="_Toc21001350"/>
      <w:bookmarkStart w:id="225" w:name="_Toc27729733"/>
      <w:bookmarkStart w:id="226" w:name="_Toc30086869"/>
      <w:bookmarkStart w:id="227" w:name="_Toc88642417"/>
      <w:bookmarkStart w:id="228" w:name="_Toc118651085"/>
      <w:bookmarkStart w:id="229" w:name="_Toc156189163"/>
      <w:bookmarkStart w:id="230" w:name="_Toc513754759"/>
      <w:r w:rsidRPr="006A6CF0">
        <w:rPr>
          <w:rFonts w:ascii="Arial" w:eastAsia="Times New Roman" w:hAnsi="Arial" w:cs="Times New Roman"/>
          <w:i/>
          <w:snapToGrid w:val="0"/>
          <w:sz w:val="20"/>
          <w:szCs w:val="20"/>
        </w:rPr>
        <w:t>2.3.2. Turistička namjena</w:t>
      </w:r>
      <w:bookmarkEnd w:id="221"/>
      <w:bookmarkEnd w:id="222"/>
      <w:bookmarkEnd w:id="223"/>
      <w:bookmarkEnd w:id="224"/>
      <w:bookmarkEnd w:id="225"/>
      <w:bookmarkEnd w:id="226"/>
      <w:bookmarkEnd w:id="227"/>
      <w:bookmarkEnd w:id="228"/>
      <w:bookmarkEnd w:id="229"/>
      <w:bookmarkEnd w:id="230"/>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spacing w:after="0" w:line="240" w:lineRule="auto"/>
        <w:jc w:val="both"/>
        <w:rPr>
          <w:rFonts w:ascii="Arial" w:eastAsia="Times New Roman" w:hAnsi="Arial" w:cs="Times New Roman"/>
          <w:sz w:val="20"/>
          <w:szCs w:val="20"/>
          <w:lang w:eastAsia="hr-HR"/>
        </w:rPr>
      </w:pPr>
      <w:bookmarkStart w:id="231" w:name="_Toc88642418"/>
      <w:bookmarkStart w:id="232" w:name="_Toc118651086"/>
      <w:bookmarkStart w:id="233" w:name="_Toc156189164"/>
      <w:r w:rsidRPr="006A6CF0">
        <w:rPr>
          <w:rFonts w:ascii="Arial" w:eastAsia="Times New Roman" w:hAnsi="Arial" w:cs="Times New Roman"/>
          <w:sz w:val="20"/>
          <w:szCs w:val="20"/>
          <w:lang w:eastAsia="hr-HR"/>
        </w:rPr>
        <w:t>Na jednoj građevnoj čestici može se graditi više ugostiteljsko-turističkih zgrada i sportsko-rekreacijskih građevina, te poslovnih zgrada (samo u funkciji upravljanja i praćenja, te upotpunjavanja ugostiteljsko-turističke djelatnosti).</w:t>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234" w:name="_Toc513754760"/>
      <w:r w:rsidRPr="006A6CF0">
        <w:rPr>
          <w:rFonts w:ascii="Arial" w:eastAsia="Times New Roman" w:hAnsi="Arial" w:cs="Times New Roman"/>
          <w:i/>
          <w:snapToGrid w:val="0"/>
          <w:sz w:val="20"/>
          <w:szCs w:val="20"/>
        </w:rPr>
        <w:t>2.3.3. Sportsko-rekreacijska namjena</w:t>
      </w:r>
      <w:bookmarkEnd w:id="234"/>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spacing w:after="0" w:line="240" w:lineRule="auto"/>
        <w:jc w:val="both"/>
        <w:rPr>
          <w:rFonts w:ascii="Arial" w:eastAsia="Times New Roman" w:hAnsi="Arial" w:cs="Times New Roman"/>
          <w:sz w:val="20"/>
          <w:szCs w:val="20"/>
          <w:lang w:eastAsia="hr-HR"/>
        </w:rPr>
      </w:pPr>
      <w:r w:rsidRPr="006A6CF0">
        <w:rPr>
          <w:rFonts w:ascii="Arial" w:eastAsia="Times New Roman" w:hAnsi="Arial" w:cs="Times New Roman"/>
          <w:sz w:val="20"/>
          <w:szCs w:val="20"/>
          <w:lang w:eastAsia="hr-HR"/>
        </w:rPr>
        <w:lastRenderedPageBreak/>
        <w:t>Na jednoj građevnoj čestici može se graditi više sportsko-rekreacijskih građevina, te poslovnih i ugostiteljsko-turističkih zgrada (samo u funkciji upravljanja i praćenja, te upotpunjavanja sportsko-rekreacijske djelatnosti).</w:t>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235" w:name="_Toc513754761"/>
      <w:r w:rsidRPr="006A6CF0">
        <w:rPr>
          <w:rFonts w:ascii="Arial" w:eastAsia="Times New Roman" w:hAnsi="Arial" w:cs="Times New Roman"/>
          <w:i/>
          <w:snapToGrid w:val="0"/>
          <w:sz w:val="20"/>
          <w:szCs w:val="20"/>
        </w:rPr>
        <w:t>2.3.4. Groblja</w:t>
      </w:r>
      <w:bookmarkEnd w:id="235"/>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z w:val="20"/>
          <w:szCs w:val="20"/>
          <w:lang w:eastAsia="hr-HR"/>
        </w:rPr>
      </w:pPr>
      <w:r w:rsidRPr="006A6CF0">
        <w:rPr>
          <w:rFonts w:ascii="Arial" w:eastAsia="Times New Roman" w:hAnsi="Arial" w:cs="Arial"/>
          <w:sz w:val="20"/>
          <w:szCs w:val="20"/>
          <w:lang w:eastAsia="hr-HR"/>
        </w:rPr>
        <w:t>Na građevnoj čestici groblja mogu se graditi grobnice, kapelice mrtvačnica i spomenici, te više poslovnih zgrada (samo u funkciji upravljanja, praćenje i upotpunjavanja djelatnosti na čestici) i parkirališta.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z w:val="20"/>
          <w:szCs w:val="20"/>
          <w:lang w:eastAsia="hr-HR"/>
        </w:rPr>
      </w:pPr>
      <w:r w:rsidRPr="006A6CF0">
        <w:rPr>
          <w:rFonts w:ascii="Arial" w:eastAsia="Times New Roman" w:hAnsi="Arial" w:cs="Arial"/>
          <w:sz w:val="20"/>
          <w:szCs w:val="20"/>
          <w:lang w:eastAsia="hr-HR"/>
        </w:rPr>
        <w:t xml:space="preserve">Iznimno, u slučaju nepovoljnih lokalnih uvjeta (nagib terena preko 10%, nemogućnost priključenja na niskonaponsku i vodovodnu mrežu), kapelice, mrtvačnice i parkirališta iz stavka prvog ovog članka, mogu se graditi i na susjednim česticama u građevinskom području </w:t>
      </w:r>
      <w:r w:rsidRPr="006A6CF0">
        <w:rPr>
          <w:rFonts w:ascii="Arial" w:eastAsia="Times New Roman" w:hAnsi="Arial" w:cs="Times New Roman"/>
          <w:snapToGrid w:val="0"/>
          <w:sz w:val="20"/>
          <w:szCs w:val="20"/>
        </w:rPr>
        <w:t>stambene i mješovite namjene bez posebne oznake</w:t>
      </w:r>
      <w:r w:rsidRPr="006A6CF0">
        <w:rPr>
          <w:rFonts w:ascii="Arial" w:eastAsia="Times New Roman" w:hAnsi="Arial" w:cs="Arial"/>
          <w:sz w:val="20"/>
          <w:szCs w:val="20"/>
          <w:lang w:eastAsia="hr-HR"/>
        </w:rPr>
        <w:t>, te izvan granica građevinskog područja.</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236" w:name="_Toc512117729"/>
      <w:bookmarkStart w:id="237" w:name="_Toc512117764"/>
      <w:bookmarkStart w:id="238" w:name="_Toc513754762"/>
      <w:r w:rsidRPr="006A6CF0">
        <w:rPr>
          <w:rFonts w:ascii="Arial" w:eastAsia="Times New Roman" w:hAnsi="Arial" w:cs="Times New Roman"/>
          <w:i/>
          <w:snapToGrid w:val="0"/>
          <w:sz w:val="20"/>
          <w:szCs w:val="20"/>
        </w:rPr>
        <w:t xml:space="preserve">2.4. </w:t>
      </w:r>
      <w:proofErr w:type="spellStart"/>
      <w:r w:rsidRPr="006A6CF0">
        <w:rPr>
          <w:rFonts w:ascii="Arial" w:eastAsia="Times New Roman" w:hAnsi="Arial" w:cs="Times New Roman"/>
          <w:i/>
          <w:snapToGrid w:val="0"/>
          <w:sz w:val="20"/>
          <w:szCs w:val="20"/>
        </w:rPr>
        <w:t>Negradive</w:t>
      </w:r>
      <w:proofErr w:type="spellEnd"/>
      <w:r w:rsidRPr="006A6CF0">
        <w:rPr>
          <w:rFonts w:ascii="Arial" w:eastAsia="Times New Roman" w:hAnsi="Arial" w:cs="Times New Roman"/>
          <w:i/>
          <w:snapToGrid w:val="0"/>
          <w:sz w:val="20"/>
          <w:szCs w:val="20"/>
        </w:rPr>
        <w:t xml:space="preserve"> površine</w:t>
      </w:r>
      <w:bookmarkEnd w:id="231"/>
      <w:bookmarkEnd w:id="232"/>
      <w:bookmarkEnd w:id="233"/>
      <w:bookmarkEnd w:id="236"/>
      <w:bookmarkEnd w:id="237"/>
      <w:bookmarkEnd w:id="238"/>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rPr>
        <w:t>Negradive</w:t>
      </w:r>
      <w:proofErr w:type="spellEnd"/>
      <w:r w:rsidRPr="006A6CF0">
        <w:rPr>
          <w:rFonts w:ascii="Arial" w:eastAsia="Times New Roman" w:hAnsi="Arial" w:cs="Times New Roman"/>
          <w:snapToGrid w:val="0"/>
          <w:sz w:val="20"/>
          <w:szCs w:val="20"/>
        </w:rPr>
        <w:t xml:space="preserve"> površine unutar obuhvata ovog plana dijele se na:</w:t>
      </w:r>
    </w:p>
    <w:p w:rsidR="006A6CF0" w:rsidRPr="006A6CF0" w:rsidRDefault="006A6CF0" w:rsidP="006A6CF0">
      <w:pPr>
        <w:widowControl w:val="0"/>
        <w:numPr>
          <w:ilvl w:val="0"/>
          <w:numId w:val="40"/>
        </w:numPr>
        <w:tabs>
          <w:tab w:val="num" w:pos="567"/>
        </w:tabs>
        <w:spacing w:after="0" w:line="240" w:lineRule="auto"/>
        <w:ind w:left="567" w:hanging="284"/>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obradive poljoprivredne površine, - poljoprivredno tlo s oznakama P2 i P3 </w:t>
      </w:r>
    </w:p>
    <w:p w:rsidR="006A6CF0" w:rsidRPr="006A6CF0" w:rsidRDefault="006A6CF0" w:rsidP="006A6CF0">
      <w:pPr>
        <w:widowControl w:val="0"/>
        <w:numPr>
          <w:ilvl w:val="0"/>
          <w:numId w:val="40"/>
        </w:numPr>
        <w:tabs>
          <w:tab w:val="num" w:pos="567"/>
        </w:tabs>
        <w:spacing w:after="0" w:line="240" w:lineRule="auto"/>
        <w:ind w:left="567" w:hanging="284"/>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šume gospodarske namjene s oznakom Š1</w:t>
      </w:r>
    </w:p>
    <w:p w:rsidR="006A6CF0" w:rsidRPr="006A6CF0" w:rsidRDefault="006A6CF0" w:rsidP="006A6CF0">
      <w:pPr>
        <w:widowControl w:val="0"/>
        <w:numPr>
          <w:ilvl w:val="0"/>
          <w:numId w:val="40"/>
        </w:numPr>
        <w:tabs>
          <w:tab w:val="num" w:pos="567"/>
        </w:tabs>
        <w:spacing w:after="0" w:line="240" w:lineRule="auto"/>
        <w:ind w:left="567" w:hanging="284"/>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ostale poljoprivredne i šumske površine s oznakom PŠ</w:t>
      </w:r>
    </w:p>
    <w:p w:rsidR="006A6CF0" w:rsidRPr="006A6CF0" w:rsidRDefault="006A6CF0" w:rsidP="006A6CF0">
      <w:pPr>
        <w:widowControl w:val="0"/>
        <w:numPr>
          <w:ilvl w:val="0"/>
          <w:numId w:val="40"/>
        </w:numPr>
        <w:tabs>
          <w:tab w:val="num" w:pos="567"/>
        </w:tabs>
        <w:spacing w:after="0" w:line="240" w:lineRule="auto"/>
        <w:ind w:left="567" w:hanging="284"/>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vodene površine s oznakom V</w:t>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239" w:name="_Toc88642419"/>
      <w:bookmarkStart w:id="240" w:name="_Toc118651087"/>
      <w:bookmarkStart w:id="241" w:name="_Toc156189165"/>
      <w:bookmarkStart w:id="242" w:name="_Toc513754763"/>
      <w:r w:rsidRPr="006A6CF0">
        <w:rPr>
          <w:rFonts w:ascii="Arial" w:eastAsia="Times New Roman" w:hAnsi="Arial" w:cs="Times New Roman"/>
          <w:i/>
          <w:snapToGrid w:val="0"/>
          <w:sz w:val="20"/>
          <w:szCs w:val="20"/>
        </w:rPr>
        <w:t>2.4.1. Poljoprivredne površine</w:t>
      </w:r>
      <w:bookmarkEnd w:id="239"/>
      <w:bookmarkEnd w:id="240"/>
      <w:bookmarkEnd w:id="241"/>
      <w:bookmarkEnd w:id="242"/>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 planu su za poljoprivredno korištenje određene veće površine s oznakama P2 i P3, površine unutar planiranih građevinskih područja naselja i građevinskih područja izvan naselja za izdvojene namjene, do privođenja utvrđenoj namjeni i površine unutar užeg </w:t>
      </w:r>
      <w:proofErr w:type="spellStart"/>
      <w:r w:rsidRPr="006A6CF0">
        <w:rPr>
          <w:rFonts w:ascii="Arial" w:eastAsia="Times New Roman" w:hAnsi="Arial" w:cs="Times New Roman"/>
          <w:snapToGrid w:val="0"/>
          <w:sz w:val="20"/>
          <w:szCs w:val="20"/>
        </w:rPr>
        <w:t>vodozaštitnog</w:t>
      </w:r>
      <w:proofErr w:type="spellEnd"/>
      <w:r w:rsidRPr="006A6CF0">
        <w:rPr>
          <w:rFonts w:ascii="Arial" w:eastAsia="Times New Roman" w:hAnsi="Arial" w:cs="Times New Roman"/>
          <w:snapToGrid w:val="0"/>
          <w:sz w:val="20"/>
          <w:szCs w:val="20"/>
        </w:rPr>
        <w:t xml:space="preserve"> područja, koje se moraju koristiti u skladu s kriterijima zaštite voda.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 površinama koje su planom određene kao poljoprivredne mogu se graditi isključivo tovilišta, spremišta poljoprivrednih proizvoda, sušare, silosi, mlinovi, staklenici za intenzivni uzgoj voća, povrća i cvijeća, klijeti, infrastrukturne građevine i građevine za zaštitu od elementarnih nepogoda.</w:t>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243" w:name="_Toc88642420"/>
      <w:bookmarkStart w:id="244" w:name="_Toc118651088"/>
      <w:bookmarkStart w:id="245" w:name="_Toc156189166"/>
      <w:bookmarkStart w:id="246" w:name="_Toc513754764"/>
      <w:r w:rsidRPr="006A6CF0">
        <w:rPr>
          <w:rFonts w:ascii="Arial" w:eastAsia="Times New Roman" w:hAnsi="Arial" w:cs="Times New Roman"/>
          <w:i/>
          <w:snapToGrid w:val="0"/>
          <w:sz w:val="20"/>
          <w:szCs w:val="20"/>
        </w:rPr>
        <w:t>2.4.2. Šumske površine</w:t>
      </w:r>
      <w:bookmarkEnd w:id="243"/>
      <w:bookmarkEnd w:id="244"/>
      <w:bookmarkEnd w:id="245"/>
      <w:bookmarkEnd w:id="246"/>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 Planu su određene kao šumsko zemljište sve postojeće šume s oznakom Š i PŠ. Šume se ne mogu krčiti radi gradnji stambenih, poslovnih ili gospodarskih građevina. Zbog njihovog ekološkog značenja određuju se slijedeće mjere čuvanja i zaštite šuma i šumskog zemljišta: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-šumske površine definirati sukladno njihovoj rasprostranjenosti, te poštivati odgovarajuću udaljenost od njihovog ruba pri planiranju drugih sadržaja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-očuvati šume s posebnom namjenom, a naročito šume posebnih rijetkosti ili ljepota, te šume posebnog znanstvenog ili povijesnog značenja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-čuvati i zaštititi izvorna obilježja krajobraza uključujući livade i proplanke, te omogućiti gradnju samo onih građevina što po svojoj namjeni spadaju u šumske prostore (planinarski domovi, izletišta, lovački domovi i sl.)</w:t>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247" w:name="_Toc88642421"/>
      <w:bookmarkStart w:id="248" w:name="_Toc118651089"/>
      <w:bookmarkStart w:id="249" w:name="_Toc156189167"/>
      <w:bookmarkStart w:id="250" w:name="_Toc513754765"/>
      <w:r w:rsidRPr="006A6CF0">
        <w:rPr>
          <w:rFonts w:ascii="Arial" w:eastAsia="Times New Roman" w:hAnsi="Arial" w:cs="Times New Roman"/>
          <w:i/>
          <w:snapToGrid w:val="0"/>
          <w:sz w:val="20"/>
          <w:szCs w:val="20"/>
        </w:rPr>
        <w:t>2.4.3. Vodne površine</w:t>
      </w:r>
      <w:bookmarkEnd w:id="247"/>
      <w:bookmarkEnd w:id="248"/>
      <w:bookmarkEnd w:id="249"/>
      <w:bookmarkEnd w:id="250"/>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Vodne površine na području općine obuhvaćaju potoke Garešnica, Krivaja i Šimljana, te odvodne, lateralne i </w:t>
      </w:r>
      <w:proofErr w:type="spellStart"/>
      <w:r w:rsidRPr="006A6CF0">
        <w:rPr>
          <w:rFonts w:ascii="Arial" w:eastAsia="Times New Roman" w:hAnsi="Arial" w:cs="Times New Roman"/>
          <w:snapToGrid w:val="0"/>
          <w:sz w:val="20"/>
          <w:szCs w:val="20"/>
        </w:rPr>
        <w:t>natapne</w:t>
      </w:r>
      <w:proofErr w:type="spellEnd"/>
      <w:r w:rsidRPr="006A6CF0">
        <w:rPr>
          <w:rFonts w:ascii="Arial" w:eastAsia="Times New Roman" w:hAnsi="Arial" w:cs="Times New Roman"/>
          <w:snapToGrid w:val="0"/>
          <w:sz w:val="20"/>
          <w:szCs w:val="20"/>
        </w:rPr>
        <w:t xml:space="preserve"> kanale. </w:t>
      </w:r>
    </w:p>
    <w:p w:rsidR="006A6CF0" w:rsidRPr="006A6CF0" w:rsidRDefault="006A6CF0" w:rsidP="006A6CF0">
      <w:pPr>
        <w:keepNext/>
        <w:widowControl w:val="0"/>
        <w:pBdr>
          <w:bottom w:val="single" w:sz="4" w:space="1" w:color="auto"/>
        </w:pBdr>
        <w:spacing w:before="240" w:after="120" w:line="240" w:lineRule="auto"/>
        <w:jc w:val="both"/>
        <w:outlineLvl w:val="4"/>
        <w:rPr>
          <w:rFonts w:ascii="Arial" w:eastAsia="Times New Roman" w:hAnsi="Arial" w:cs="Times New Roman"/>
          <w:i/>
          <w:snapToGrid w:val="0"/>
          <w:sz w:val="20"/>
          <w:szCs w:val="20"/>
        </w:rPr>
      </w:pPr>
      <w:bookmarkStart w:id="251" w:name="_Toc156189168"/>
      <w:proofErr w:type="spellStart"/>
      <w:r w:rsidRPr="006A6CF0">
        <w:rPr>
          <w:rFonts w:ascii="Arial" w:eastAsia="Times New Roman" w:hAnsi="Arial" w:cs="Times New Roman"/>
          <w:i/>
          <w:snapToGrid w:val="0"/>
          <w:sz w:val="20"/>
          <w:szCs w:val="20"/>
        </w:rPr>
        <w:t>Inundacijski</w:t>
      </w:r>
      <w:proofErr w:type="spellEnd"/>
      <w:r w:rsidRPr="006A6CF0">
        <w:rPr>
          <w:rFonts w:ascii="Arial" w:eastAsia="Times New Roman" w:hAnsi="Arial" w:cs="Times New Roman"/>
          <w:i/>
          <w:snapToGrid w:val="0"/>
          <w:sz w:val="20"/>
          <w:szCs w:val="20"/>
        </w:rPr>
        <w:t xml:space="preserve"> pojas vodotoka</w:t>
      </w:r>
      <w:bookmarkEnd w:id="251"/>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bookmarkStart w:id="252" w:name="_Toc156189169"/>
      <w:bookmarkStart w:id="253" w:name="_Toc5164243"/>
      <w:bookmarkStart w:id="254" w:name="_Toc10134389"/>
      <w:bookmarkStart w:id="255" w:name="_Toc11748043"/>
      <w:bookmarkStart w:id="256" w:name="_Toc21001351"/>
      <w:bookmarkStart w:id="257" w:name="_Toc27729734"/>
      <w:bookmarkStart w:id="258" w:name="_Toc30086870"/>
      <w:bookmarkStart w:id="259" w:name="_Toc88642423"/>
      <w:bookmarkStart w:id="260" w:name="_Toc118651091"/>
      <w:r w:rsidRPr="006A6CF0">
        <w:rPr>
          <w:rFonts w:ascii="Arial" w:eastAsia="Times New Roman" w:hAnsi="Arial" w:cs="Times New Roman"/>
          <w:snapToGrid w:val="0"/>
          <w:sz w:val="20"/>
          <w:szCs w:val="20"/>
        </w:rPr>
        <w:t xml:space="preserve">Za ove vodotoke planom se utvrđuje </w:t>
      </w:r>
      <w:proofErr w:type="spellStart"/>
      <w:r w:rsidRPr="006A6CF0">
        <w:rPr>
          <w:rFonts w:ascii="Arial" w:eastAsia="Times New Roman" w:hAnsi="Arial" w:cs="Times New Roman"/>
          <w:snapToGrid w:val="0"/>
          <w:sz w:val="20"/>
          <w:szCs w:val="20"/>
        </w:rPr>
        <w:t>inundacijski</w:t>
      </w:r>
      <w:proofErr w:type="spellEnd"/>
      <w:r w:rsidRPr="006A6CF0">
        <w:rPr>
          <w:rFonts w:ascii="Arial" w:eastAsia="Times New Roman" w:hAnsi="Arial" w:cs="Times New Roman"/>
          <w:snapToGrid w:val="0"/>
          <w:sz w:val="20"/>
          <w:szCs w:val="20"/>
        </w:rPr>
        <w:t xml:space="preserve"> pojas potreban za njihovo održavanje. Kod potoka </w:t>
      </w:r>
      <w:proofErr w:type="spellStart"/>
      <w:r w:rsidRPr="006A6CF0">
        <w:rPr>
          <w:rFonts w:ascii="Arial" w:eastAsia="Times New Roman" w:hAnsi="Arial" w:cs="Times New Roman"/>
          <w:snapToGrid w:val="0"/>
          <w:sz w:val="20"/>
          <w:szCs w:val="20"/>
        </w:rPr>
        <w:t>inundacijski</w:t>
      </w:r>
      <w:proofErr w:type="spellEnd"/>
      <w:r w:rsidRPr="006A6CF0">
        <w:rPr>
          <w:rFonts w:ascii="Arial" w:eastAsia="Times New Roman" w:hAnsi="Arial" w:cs="Times New Roman"/>
          <w:snapToGrid w:val="0"/>
          <w:sz w:val="20"/>
          <w:szCs w:val="20"/>
        </w:rPr>
        <w:t xml:space="preserve"> pojas je širine 10 m od ruba kanala potoka. Unutar </w:t>
      </w:r>
      <w:proofErr w:type="spellStart"/>
      <w:r w:rsidRPr="006A6CF0">
        <w:rPr>
          <w:rFonts w:ascii="Arial" w:eastAsia="Times New Roman" w:hAnsi="Arial" w:cs="Times New Roman"/>
          <w:snapToGrid w:val="0"/>
          <w:sz w:val="20"/>
          <w:szCs w:val="20"/>
        </w:rPr>
        <w:t>inundacijskog</w:t>
      </w:r>
      <w:proofErr w:type="spellEnd"/>
      <w:r w:rsidRPr="006A6CF0">
        <w:rPr>
          <w:rFonts w:ascii="Arial" w:eastAsia="Times New Roman" w:hAnsi="Arial" w:cs="Times New Roman"/>
          <w:snapToGrid w:val="0"/>
          <w:sz w:val="20"/>
          <w:szCs w:val="20"/>
        </w:rPr>
        <w:t xml:space="preserve"> pojasa zabranjuje se sva izgradnja, sadnja stabala ili bilo kakvi drugi radovi koji bi mogli onemogućiti pristup do vodotoka, izuzev uređenja vodnih površina. Površine unutar </w:t>
      </w:r>
      <w:proofErr w:type="spellStart"/>
      <w:r w:rsidRPr="006A6CF0">
        <w:rPr>
          <w:rFonts w:ascii="Arial" w:eastAsia="Times New Roman" w:hAnsi="Arial" w:cs="Times New Roman"/>
          <w:snapToGrid w:val="0"/>
          <w:sz w:val="20"/>
          <w:szCs w:val="20"/>
        </w:rPr>
        <w:t>inundacijskih</w:t>
      </w:r>
      <w:proofErr w:type="spellEnd"/>
      <w:r w:rsidRPr="006A6CF0">
        <w:rPr>
          <w:rFonts w:ascii="Arial" w:eastAsia="Times New Roman" w:hAnsi="Arial" w:cs="Times New Roman"/>
          <w:snapToGrid w:val="0"/>
          <w:sz w:val="20"/>
          <w:szCs w:val="20"/>
        </w:rPr>
        <w:t xml:space="preserve"> pojasa mogu se koristiti u poljoprivredne i sportsko-rekreacijske svrhe.</w:t>
      </w:r>
    </w:p>
    <w:p w:rsidR="006A6CF0" w:rsidRPr="006A6CF0" w:rsidRDefault="006A6CF0" w:rsidP="006A6CF0">
      <w:pPr>
        <w:keepNext/>
        <w:widowControl w:val="0"/>
        <w:pBdr>
          <w:bottom w:val="single" w:sz="4" w:space="1" w:color="auto"/>
        </w:pBdr>
        <w:spacing w:before="240" w:after="120" w:line="240" w:lineRule="auto"/>
        <w:jc w:val="both"/>
        <w:outlineLvl w:val="4"/>
        <w:rPr>
          <w:rFonts w:ascii="Arial" w:eastAsia="Times New Roman" w:hAnsi="Arial" w:cs="Times New Roman"/>
          <w:i/>
          <w:snapToGrid w:val="0"/>
          <w:sz w:val="20"/>
          <w:szCs w:val="20"/>
        </w:rPr>
      </w:pPr>
      <w:r w:rsidRPr="006A6CF0">
        <w:rPr>
          <w:rFonts w:ascii="Arial" w:eastAsia="Times New Roman" w:hAnsi="Arial" w:cs="Times New Roman"/>
          <w:i/>
          <w:snapToGrid w:val="0"/>
          <w:sz w:val="20"/>
          <w:szCs w:val="20"/>
        </w:rPr>
        <w:t>Akumulacije za obranu od poplava</w:t>
      </w:r>
      <w:bookmarkEnd w:id="252"/>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 vodotocima Općine Berek određene su 4 potencijalne lokacije akumulacija za obranu od poplava: </w:t>
      </w:r>
      <w:r w:rsidRPr="006A6CF0">
        <w:rPr>
          <w:rFonts w:ascii="Arial" w:eastAsia="Times New Roman" w:hAnsi="Arial" w:cs="Times New Roman"/>
          <w:strike/>
          <w:snapToGrid w:val="0"/>
          <w:sz w:val="20"/>
          <w:szCs w:val="20"/>
        </w:rPr>
        <w:lastRenderedPageBreak/>
        <w:t>Garešnica,</w:t>
      </w:r>
      <w:r w:rsidRPr="006A6CF0">
        <w:rPr>
          <w:rFonts w:ascii="Arial" w:eastAsia="Times New Roman" w:hAnsi="Arial" w:cs="Times New Roman"/>
          <w:snapToGrid w:val="0"/>
          <w:sz w:val="20"/>
          <w:szCs w:val="20"/>
        </w:rPr>
        <w:t xml:space="preserve"> Krivaja, </w:t>
      </w:r>
      <w:proofErr w:type="spellStart"/>
      <w:r w:rsidRPr="006A6CF0">
        <w:rPr>
          <w:rFonts w:ascii="Arial" w:eastAsia="Times New Roman" w:hAnsi="Arial" w:cs="Times New Roman"/>
          <w:snapToGrid w:val="0"/>
          <w:sz w:val="20"/>
          <w:szCs w:val="20"/>
        </w:rPr>
        <w:t>Krnjača</w:t>
      </w:r>
      <w:proofErr w:type="spellEnd"/>
      <w:r w:rsidRPr="006A6CF0">
        <w:rPr>
          <w:rFonts w:ascii="Arial" w:eastAsia="Times New Roman" w:hAnsi="Arial" w:cs="Times New Roman"/>
          <w:snapToGrid w:val="0"/>
          <w:sz w:val="20"/>
          <w:szCs w:val="20"/>
        </w:rPr>
        <w:t>, Ruškovac i Šimljana.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Sve akumulacije predviđene su za obranu od poplava i navodnjavanje.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Za potencijalne akumulacije definirani su slijedeći karakteristični elementi: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1238"/>
        <w:gridCol w:w="1251"/>
        <w:gridCol w:w="1234"/>
        <w:gridCol w:w="1230"/>
        <w:gridCol w:w="1230"/>
        <w:gridCol w:w="1244"/>
      </w:tblGrid>
      <w:tr w:rsidR="006A6CF0" w:rsidRPr="006A6CF0" w:rsidTr="00341F64">
        <w:tc>
          <w:tcPr>
            <w:tcW w:w="1577"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NAZIV OBJEKTA</w:t>
            </w:r>
          </w:p>
        </w:tc>
        <w:tc>
          <w:tcPr>
            <w:tcW w:w="1238"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vodotok</w:t>
            </w:r>
          </w:p>
        </w:tc>
        <w:tc>
          <w:tcPr>
            <w:tcW w:w="1251"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recipijent</w:t>
            </w:r>
          </w:p>
        </w:tc>
        <w:tc>
          <w:tcPr>
            <w:tcW w:w="1234"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površina sliva km</w:t>
            </w:r>
            <w:r w:rsidRPr="006A6CF0">
              <w:rPr>
                <w:rFonts w:ascii="Arial" w:eastAsia="Times New Roman" w:hAnsi="Arial" w:cs="Times New Roman"/>
                <w:snapToGrid w:val="0"/>
                <w:sz w:val="20"/>
                <w:szCs w:val="20"/>
                <w:vertAlign w:val="superscript"/>
              </w:rPr>
              <w:t>2</w:t>
            </w:r>
          </w:p>
        </w:tc>
        <w:tc>
          <w:tcPr>
            <w:tcW w:w="1230"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preljevni nivo (m.n.m.)</w:t>
            </w:r>
          </w:p>
        </w:tc>
        <w:tc>
          <w:tcPr>
            <w:tcW w:w="1230"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kota brane (m.n.m.)</w:t>
            </w:r>
          </w:p>
        </w:tc>
        <w:tc>
          <w:tcPr>
            <w:tcW w:w="1244"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volumen (10</w:t>
            </w:r>
            <w:r w:rsidRPr="006A6CF0">
              <w:rPr>
                <w:rFonts w:ascii="Arial" w:eastAsia="Times New Roman" w:hAnsi="Arial" w:cs="Times New Roman"/>
                <w:snapToGrid w:val="0"/>
                <w:sz w:val="20"/>
                <w:szCs w:val="20"/>
                <w:vertAlign w:val="superscript"/>
              </w:rPr>
              <w:t>3</w:t>
            </w:r>
            <w:r w:rsidRPr="006A6CF0">
              <w:rPr>
                <w:rFonts w:ascii="Arial" w:eastAsia="Times New Roman" w:hAnsi="Arial" w:cs="Times New Roman"/>
                <w:snapToGrid w:val="0"/>
                <w:sz w:val="20"/>
                <w:szCs w:val="20"/>
              </w:rPr>
              <w:t>m</w:t>
            </w:r>
            <w:r w:rsidRPr="006A6CF0">
              <w:rPr>
                <w:rFonts w:ascii="Arial" w:eastAsia="Times New Roman" w:hAnsi="Arial" w:cs="Times New Roman"/>
                <w:snapToGrid w:val="0"/>
                <w:sz w:val="20"/>
                <w:szCs w:val="20"/>
                <w:vertAlign w:val="superscript"/>
              </w:rPr>
              <w:t>3</w:t>
            </w:r>
            <w:r w:rsidRPr="006A6CF0">
              <w:rPr>
                <w:rFonts w:ascii="Arial" w:eastAsia="Times New Roman" w:hAnsi="Arial" w:cs="Times New Roman"/>
                <w:snapToGrid w:val="0"/>
                <w:sz w:val="20"/>
                <w:szCs w:val="20"/>
              </w:rPr>
              <w:t>)</w:t>
            </w:r>
          </w:p>
        </w:tc>
      </w:tr>
      <w:tr w:rsidR="006A6CF0" w:rsidRPr="006A6CF0" w:rsidTr="00341F64">
        <w:tc>
          <w:tcPr>
            <w:tcW w:w="1577"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Krivaja</w:t>
            </w:r>
          </w:p>
        </w:tc>
        <w:tc>
          <w:tcPr>
            <w:tcW w:w="1238"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Krivaja</w:t>
            </w:r>
          </w:p>
        </w:tc>
        <w:tc>
          <w:tcPr>
            <w:tcW w:w="1251"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Šimljana</w:t>
            </w:r>
          </w:p>
        </w:tc>
        <w:tc>
          <w:tcPr>
            <w:tcW w:w="1234"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11.10</w:t>
            </w:r>
          </w:p>
        </w:tc>
        <w:tc>
          <w:tcPr>
            <w:tcW w:w="1230"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126.30</w:t>
            </w:r>
          </w:p>
        </w:tc>
        <w:tc>
          <w:tcPr>
            <w:tcW w:w="1230"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128.30</w:t>
            </w:r>
          </w:p>
        </w:tc>
        <w:tc>
          <w:tcPr>
            <w:tcW w:w="1244"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3095.00</w:t>
            </w:r>
          </w:p>
        </w:tc>
      </w:tr>
      <w:tr w:rsidR="006A6CF0" w:rsidRPr="006A6CF0" w:rsidTr="00341F64">
        <w:tc>
          <w:tcPr>
            <w:tcW w:w="1577"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Ruškovac</w:t>
            </w:r>
          </w:p>
        </w:tc>
        <w:tc>
          <w:tcPr>
            <w:tcW w:w="1238"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Šimljana</w:t>
            </w:r>
          </w:p>
        </w:tc>
        <w:tc>
          <w:tcPr>
            <w:tcW w:w="1251"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rPr>
              <w:t>Sredska</w:t>
            </w:r>
            <w:proofErr w:type="spellEnd"/>
          </w:p>
        </w:tc>
        <w:tc>
          <w:tcPr>
            <w:tcW w:w="1234"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18.20</w:t>
            </w:r>
          </w:p>
        </w:tc>
        <w:tc>
          <w:tcPr>
            <w:tcW w:w="1230"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124.10</w:t>
            </w:r>
          </w:p>
        </w:tc>
        <w:tc>
          <w:tcPr>
            <w:tcW w:w="1230"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126.10</w:t>
            </w:r>
          </w:p>
        </w:tc>
        <w:tc>
          <w:tcPr>
            <w:tcW w:w="1244"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5964.00</w:t>
            </w:r>
          </w:p>
        </w:tc>
      </w:tr>
      <w:tr w:rsidR="006A6CF0" w:rsidRPr="006A6CF0" w:rsidTr="00341F64">
        <w:tc>
          <w:tcPr>
            <w:tcW w:w="1577"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Šimljana</w:t>
            </w:r>
          </w:p>
        </w:tc>
        <w:tc>
          <w:tcPr>
            <w:tcW w:w="1238"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Šimljana</w:t>
            </w:r>
          </w:p>
        </w:tc>
        <w:tc>
          <w:tcPr>
            <w:tcW w:w="1251"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rPr>
              <w:t>Sredska</w:t>
            </w:r>
            <w:proofErr w:type="spellEnd"/>
          </w:p>
        </w:tc>
        <w:tc>
          <w:tcPr>
            <w:tcW w:w="1234"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10.20</w:t>
            </w:r>
          </w:p>
        </w:tc>
        <w:tc>
          <w:tcPr>
            <w:tcW w:w="1230"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137.00</w:t>
            </w:r>
          </w:p>
        </w:tc>
        <w:tc>
          <w:tcPr>
            <w:tcW w:w="1230"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139.00</w:t>
            </w:r>
          </w:p>
        </w:tc>
        <w:tc>
          <w:tcPr>
            <w:tcW w:w="1244"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2774.00</w:t>
            </w:r>
          </w:p>
        </w:tc>
      </w:tr>
      <w:tr w:rsidR="006A6CF0" w:rsidRPr="006A6CF0" w:rsidTr="00341F64">
        <w:tc>
          <w:tcPr>
            <w:tcW w:w="1577"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rPr>
              <w:t>Krnjača</w:t>
            </w:r>
            <w:proofErr w:type="spellEnd"/>
          </w:p>
        </w:tc>
        <w:tc>
          <w:tcPr>
            <w:tcW w:w="1238"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rPr>
              <w:t>Krnjača</w:t>
            </w:r>
            <w:proofErr w:type="spellEnd"/>
          </w:p>
        </w:tc>
        <w:tc>
          <w:tcPr>
            <w:tcW w:w="1251"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rPr>
              <w:t>Jakopska</w:t>
            </w:r>
            <w:proofErr w:type="spellEnd"/>
          </w:p>
        </w:tc>
        <w:tc>
          <w:tcPr>
            <w:tcW w:w="1234"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8.00</w:t>
            </w:r>
          </w:p>
        </w:tc>
        <w:tc>
          <w:tcPr>
            <w:tcW w:w="1230"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129.20</w:t>
            </w:r>
          </w:p>
        </w:tc>
        <w:tc>
          <w:tcPr>
            <w:tcW w:w="1230"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131.20</w:t>
            </w:r>
          </w:p>
        </w:tc>
        <w:tc>
          <w:tcPr>
            <w:tcW w:w="1244" w:type="dxa"/>
          </w:tcPr>
          <w:p w:rsidR="006A6CF0" w:rsidRPr="006A6CF0" w:rsidRDefault="006A6CF0" w:rsidP="006A6CF0">
            <w:pPr>
              <w:widowControl w:val="0"/>
              <w:spacing w:after="0" w:line="240" w:lineRule="auto"/>
              <w:jc w:val="right"/>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2020.00</w:t>
            </w:r>
          </w:p>
        </w:tc>
      </w:tr>
    </w:tbl>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 planu su prikazana </w:t>
      </w:r>
      <w:proofErr w:type="spellStart"/>
      <w:r w:rsidRPr="006A6CF0">
        <w:rPr>
          <w:rFonts w:ascii="Arial" w:eastAsia="Times New Roman" w:hAnsi="Arial" w:cs="Times New Roman"/>
          <w:snapToGrid w:val="0"/>
          <w:sz w:val="20"/>
          <w:szCs w:val="20"/>
        </w:rPr>
        <w:t>zaplavna</w:t>
      </w:r>
      <w:proofErr w:type="spellEnd"/>
      <w:r w:rsidRPr="006A6CF0">
        <w:rPr>
          <w:rFonts w:ascii="Arial" w:eastAsia="Times New Roman" w:hAnsi="Arial" w:cs="Times New Roman"/>
          <w:snapToGrid w:val="0"/>
          <w:sz w:val="20"/>
          <w:szCs w:val="20"/>
        </w:rPr>
        <w:t xml:space="preserve"> područja za sve 4 potencijalne akumulacije. Konačna odluka o izgradnji akumulacija donijet će se nakon izrade studije opravdanosti izgradnje.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Do donošenja odluke o izgradnji predmetnih akumulacija na ovim se površinama primjenjuju sljedeći režimi uređenja prostora:</w:t>
      </w:r>
    </w:p>
    <w:p w:rsidR="006A6CF0" w:rsidRPr="006A6CF0" w:rsidRDefault="006A6CF0" w:rsidP="006A6CF0">
      <w:pPr>
        <w:widowControl w:val="0"/>
        <w:numPr>
          <w:ilvl w:val="0"/>
          <w:numId w:val="25"/>
        </w:numPr>
        <w:tabs>
          <w:tab w:val="num" w:pos="567"/>
        </w:tabs>
        <w:spacing w:after="0" w:line="240" w:lineRule="auto"/>
        <w:ind w:left="567" w:hanging="283"/>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unutar građevinskih područja naselja moguća je izgradnja i uređenje površina bez posebnih i dodatnih ograničenja</w:t>
      </w:r>
    </w:p>
    <w:p w:rsidR="006A6CF0" w:rsidRPr="006A6CF0" w:rsidRDefault="006A6CF0" w:rsidP="006A6CF0">
      <w:pPr>
        <w:widowControl w:val="0"/>
        <w:numPr>
          <w:ilvl w:val="0"/>
          <w:numId w:val="25"/>
        </w:numPr>
        <w:tabs>
          <w:tab w:val="num" w:pos="567"/>
        </w:tabs>
        <w:spacing w:after="0" w:line="240" w:lineRule="auto"/>
        <w:ind w:left="567" w:hanging="283"/>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 površinama izvan građevinskih područja naselja nije moguća nikakva izgradnja osim izgradnje infrastrukturnih objekata predviđenih ovim planom    </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261" w:name="_Toc156189170"/>
      <w:bookmarkStart w:id="262" w:name="_Toc512117730"/>
      <w:bookmarkStart w:id="263" w:name="_Toc512117765"/>
      <w:bookmarkStart w:id="264" w:name="_Toc513754766"/>
      <w:r w:rsidRPr="006A6CF0">
        <w:rPr>
          <w:rFonts w:ascii="Arial" w:eastAsia="Times New Roman" w:hAnsi="Arial" w:cs="Times New Roman"/>
          <w:i/>
          <w:snapToGrid w:val="0"/>
          <w:sz w:val="20"/>
          <w:szCs w:val="20"/>
        </w:rPr>
        <w:t>2.5. Gradnja izvan građevinskih područja</w:t>
      </w:r>
      <w:bookmarkEnd w:id="253"/>
      <w:bookmarkEnd w:id="254"/>
      <w:bookmarkEnd w:id="255"/>
      <w:bookmarkEnd w:id="256"/>
      <w:bookmarkEnd w:id="257"/>
      <w:bookmarkEnd w:id="258"/>
      <w:bookmarkEnd w:id="259"/>
      <w:bookmarkEnd w:id="260"/>
      <w:bookmarkEnd w:id="261"/>
      <w:bookmarkEnd w:id="262"/>
      <w:bookmarkEnd w:id="263"/>
      <w:bookmarkEnd w:id="264"/>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Izvan građevinskih područja naselja mogu se uređivati površine i graditi građevine koje po svojoj namjeni </w:t>
      </w:r>
      <w:proofErr w:type="spellStart"/>
      <w:r w:rsidRPr="006A6CF0">
        <w:rPr>
          <w:rFonts w:ascii="Arial" w:eastAsia="Times New Roman" w:hAnsi="Arial" w:cs="Times New Roman"/>
          <w:snapToGrid w:val="0"/>
          <w:sz w:val="20"/>
          <w:szCs w:val="20"/>
        </w:rPr>
        <w:t>zahtjevaju</w:t>
      </w:r>
      <w:proofErr w:type="spellEnd"/>
      <w:r w:rsidRPr="006A6CF0">
        <w:rPr>
          <w:rFonts w:ascii="Arial" w:eastAsia="Times New Roman" w:hAnsi="Arial" w:cs="Times New Roman"/>
          <w:snapToGrid w:val="0"/>
          <w:sz w:val="20"/>
          <w:szCs w:val="20"/>
        </w:rPr>
        <w:t xml:space="preserve"> izgradnju izvan građevinskog područja, a na način da ne ometaju korištenje poljoprivrednih i šumskih površina te da ne ugrožavaju vrijednost okoliša i krajolika.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Građevine koje se mogu graditi izvan građevinskih područja su:</w:t>
      </w:r>
    </w:p>
    <w:p w:rsidR="006A6CF0" w:rsidRPr="006A6CF0" w:rsidRDefault="006A6CF0" w:rsidP="006A6CF0">
      <w:pPr>
        <w:widowControl w:val="0"/>
        <w:numPr>
          <w:ilvl w:val="0"/>
          <w:numId w:val="34"/>
        </w:numPr>
        <w:tabs>
          <w:tab w:val="left" w:pos="709"/>
          <w:tab w:val="left" w:pos="851"/>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infrastrukturne građevine (prometne, energetske, komunalne itd.)</w:t>
      </w:r>
    </w:p>
    <w:p w:rsidR="006A6CF0" w:rsidRPr="006A6CF0" w:rsidRDefault="006A6CF0" w:rsidP="006A6CF0">
      <w:pPr>
        <w:widowControl w:val="0"/>
        <w:numPr>
          <w:ilvl w:val="0"/>
          <w:numId w:val="34"/>
        </w:numPr>
        <w:tabs>
          <w:tab w:val="left" w:pos="709"/>
          <w:tab w:val="left" w:pos="851"/>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građevine za šport i rekreaciju</w:t>
      </w:r>
    </w:p>
    <w:p w:rsidR="006A6CF0" w:rsidRPr="006A6CF0" w:rsidRDefault="006A6CF0" w:rsidP="006A6CF0">
      <w:pPr>
        <w:widowControl w:val="0"/>
        <w:numPr>
          <w:ilvl w:val="0"/>
          <w:numId w:val="34"/>
        </w:numPr>
        <w:tabs>
          <w:tab w:val="left" w:pos="709"/>
          <w:tab w:val="left" w:pos="851"/>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vojne građevine i građevine za zaštitu od elementarnih nepogoda</w:t>
      </w:r>
    </w:p>
    <w:p w:rsidR="006A6CF0" w:rsidRPr="006A6CF0" w:rsidRDefault="006A6CF0" w:rsidP="006A6CF0">
      <w:pPr>
        <w:widowControl w:val="0"/>
        <w:numPr>
          <w:ilvl w:val="0"/>
          <w:numId w:val="34"/>
        </w:numPr>
        <w:tabs>
          <w:tab w:val="left" w:pos="709"/>
          <w:tab w:val="left" w:pos="851"/>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građevine za istraživanje i iskorištavanje mineralnih sirovina</w:t>
      </w:r>
    </w:p>
    <w:p w:rsidR="006A6CF0" w:rsidRPr="006A6CF0" w:rsidRDefault="006A6CF0" w:rsidP="006A6CF0">
      <w:pPr>
        <w:widowControl w:val="0"/>
        <w:numPr>
          <w:ilvl w:val="0"/>
          <w:numId w:val="34"/>
        </w:numPr>
        <w:tabs>
          <w:tab w:val="left" w:pos="709"/>
          <w:tab w:val="left" w:pos="851"/>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građevine za intenzivnu stočarsku i peradarsku proizvodnju  </w:t>
      </w:r>
    </w:p>
    <w:p w:rsidR="006A6CF0" w:rsidRPr="006A6CF0" w:rsidRDefault="006A6CF0" w:rsidP="006A6CF0">
      <w:pPr>
        <w:widowControl w:val="0"/>
        <w:numPr>
          <w:ilvl w:val="0"/>
          <w:numId w:val="34"/>
        </w:numPr>
        <w:tabs>
          <w:tab w:val="left" w:pos="709"/>
          <w:tab w:val="left" w:pos="851"/>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građevine za obavljanje poljoprivrednih djelatnosti</w:t>
      </w:r>
    </w:p>
    <w:p w:rsidR="006A6CF0" w:rsidRPr="006A6CF0" w:rsidRDefault="006A6CF0" w:rsidP="006A6CF0">
      <w:pPr>
        <w:widowControl w:val="0"/>
        <w:numPr>
          <w:ilvl w:val="0"/>
          <w:numId w:val="34"/>
        </w:numPr>
        <w:tabs>
          <w:tab w:val="left" w:pos="709"/>
          <w:tab w:val="left" w:pos="851"/>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građevine za intenzivni uzgoj voća, povrća i cvijeća - staklenici </w:t>
      </w:r>
    </w:p>
    <w:p w:rsidR="006A6CF0" w:rsidRPr="006A6CF0" w:rsidRDefault="006A6CF0" w:rsidP="006A6CF0">
      <w:pPr>
        <w:widowControl w:val="0"/>
        <w:numPr>
          <w:ilvl w:val="0"/>
          <w:numId w:val="34"/>
        </w:numPr>
        <w:tabs>
          <w:tab w:val="left" w:pos="709"/>
          <w:tab w:val="left" w:pos="851"/>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klijeti i spremišta voća u voćnjacima i vinogradima</w:t>
      </w:r>
    </w:p>
    <w:p w:rsidR="006A6CF0" w:rsidRPr="006A6CF0" w:rsidRDefault="006A6CF0" w:rsidP="006A6CF0">
      <w:pPr>
        <w:widowControl w:val="0"/>
        <w:numPr>
          <w:ilvl w:val="0"/>
          <w:numId w:val="34"/>
        </w:numPr>
        <w:tabs>
          <w:tab w:val="left" w:pos="709"/>
          <w:tab w:val="left" w:pos="851"/>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šumske, lovačke i lugarske građevine</w:t>
      </w:r>
    </w:p>
    <w:p w:rsidR="006A6CF0" w:rsidRPr="006A6CF0" w:rsidRDefault="006A6CF0" w:rsidP="006A6CF0">
      <w:pPr>
        <w:widowControl w:val="0"/>
        <w:numPr>
          <w:ilvl w:val="0"/>
          <w:numId w:val="34"/>
        </w:numPr>
        <w:tabs>
          <w:tab w:val="left" w:pos="709"/>
          <w:tab w:val="left" w:pos="851"/>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akumulacije za navodnjavanje </w:t>
      </w:r>
    </w:p>
    <w:p w:rsidR="006A6CF0" w:rsidRPr="006A6CF0" w:rsidRDefault="006A6CF0" w:rsidP="00B30FC9">
      <w:pPr>
        <w:widowControl w:val="0"/>
        <w:numPr>
          <w:ilvl w:val="0"/>
          <w:numId w:val="55"/>
        </w:numPr>
        <w:tabs>
          <w:tab w:val="left" w:pos="709"/>
          <w:tab w:val="left" w:pos="851"/>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iznimno se izvan građevinskog područja može odobriti sanacija i nužna rekonstrukcija (bez povećanja tlocrtne površine) postojećih stambenih građevina koje su legalno izgrađene i tretiraju se kao postojeća izgradnja izvan građevinskog područja.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Izgradnja građevina koje se mogu graditi izvan građevinskog područja, a ukupnim obuhvatom prelaze veličinu od 3,0 ha, može se odobravati samo ukoliko je utvrđena u kartografskim prikazima ovog plana planskim znakom ili simbolom.</w:t>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265" w:name="_Toc156189171"/>
      <w:bookmarkStart w:id="266" w:name="_Toc513754767"/>
      <w:bookmarkStart w:id="267" w:name="_Toc21001352"/>
      <w:bookmarkStart w:id="268" w:name="_Toc30172302"/>
      <w:bookmarkStart w:id="269" w:name="_Toc47072569"/>
      <w:bookmarkStart w:id="270" w:name="_Toc49002071"/>
      <w:bookmarkStart w:id="271" w:name="_Toc88642424"/>
      <w:bookmarkStart w:id="272" w:name="_Toc118651092"/>
      <w:r w:rsidRPr="006A6CF0">
        <w:rPr>
          <w:rFonts w:ascii="Arial" w:eastAsia="Times New Roman" w:hAnsi="Arial" w:cs="Times New Roman"/>
          <w:i/>
          <w:snapToGrid w:val="0"/>
          <w:sz w:val="20"/>
          <w:szCs w:val="20"/>
        </w:rPr>
        <w:t>2.5.1. Športske i rekreacijske površine</w:t>
      </w:r>
      <w:bookmarkEnd w:id="265"/>
      <w:bookmarkEnd w:id="266"/>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autoSpaceDE w:val="0"/>
        <w:autoSpaceDN w:val="0"/>
        <w:adjustRightInd w:val="0"/>
        <w:spacing w:after="0" w:line="240" w:lineRule="auto"/>
        <w:rPr>
          <w:rFonts w:ascii="Arial" w:eastAsia="Times New Roman" w:hAnsi="Arial" w:cs="Arial"/>
          <w:i/>
          <w:sz w:val="20"/>
          <w:szCs w:val="20"/>
          <w:lang w:eastAsia="hr-HR"/>
        </w:rPr>
      </w:pPr>
      <w:bookmarkStart w:id="273" w:name="_Toc156189172"/>
      <w:r w:rsidRPr="006A6CF0">
        <w:rPr>
          <w:rFonts w:ascii="Arial" w:eastAsia="Times New Roman" w:hAnsi="Arial" w:cs="Arial"/>
          <w:i/>
          <w:sz w:val="20"/>
          <w:szCs w:val="20"/>
          <w:lang w:eastAsia="hr-HR"/>
        </w:rPr>
        <w:t>vodeni sportovi</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z w:val="20"/>
          <w:szCs w:val="20"/>
          <w:lang w:eastAsia="hr-HR"/>
        </w:rPr>
      </w:pPr>
      <w:r w:rsidRPr="006A6CF0">
        <w:rPr>
          <w:rFonts w:ascii="Arial" w:eastAsia="Times New Roman" w:hAnsi="Arial" w:cs="Arial"/>
          <w:sz w:val="20"/>
          <w:szCs w:val="20"/>
          <w:lang w:eastAsia="hr-HR"/>
        </w:rPr>
        <w:t>Na više građevnih čestica može se graditi više sportskih ribnjaka, drugih vodnih građevina i sportsko-rekreacijskih građevina, te jedna ugostiteljsko-turistička zgrada (samo u funkciji upravljanja, praćenja i upotpunjavanja sportsko-rekreacijske djelatnosti).</w:t>
      </w:r>
    </w:p>
    <w:p w:rsidR="006A6CF0" w:rsidRPr="006A6CF0" w:rsidRDefault="006A6CF0" w:rsidP="006A6CF0">
      <w:pPr>
        <w:widowControl w:val="0"/>
        <w:autoSpaceDE w:val="0"/>
        <w:autoSpaceDN w:val="0"/>
        <w:adjustRightInd w:val="0"/>
        <w:spacing w:after="0" w:line="240" w:lineRule="auto"/>
        <w:rPr>
          <w:rFonts w:ascii="Arial" w:eastAsia="Times New Roman" w:hAnsi="Arial" w:cs="Arial"/>
          <w:i/>
          <w:sz w:val="20"/>
          <w:szCs w:val="20"/>
          <w:lang w:eastAsia="hr-HR"/>
        </w:rPr>
      </w:pPr>
      <w:r w:rsidRPr="006A6CF0">
        <w:rPr>
          <w:rFonts w:ascii="Arial" w:eastAsia="Times New Roman" w:hAnsi="Arial" w:cs="Arial"/>
          <w:i/>
          <w:sz w:val="20"/>
          <w:szCs w:val="20"/>
          <w:lang w:eastAsia="hr-HR"/>
        </w:rPr>
        <w:t>izletnička rekreacija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z w:val="20"/>
          <w:szCs w:val="20"/>
          <w:lang w:eastAsia="hr-HR"/>
        </w:rPr>
      </w:pPr>
      <w:r w:rsidRPr="006A6CF0">
        <w:rPr>
          <w:rFonts w:ascii="Arial" w:eastAsia="Times New Roman" w:hAnsi="Arial" w:cs="Arial"/>
          <w:sz w:val="20"/>
          <w:szCs w:val="20"/>
          <w:lang w:eastAsia="hr-HR"/>
        </w:rPr>
        <w:t xml:space="preserve">Na više građevnih čestica može se graditi više sportsko-rekreacijskih građevina i ugostiteljsko-turistička zgrada (samo u funkciji upravljanja, praćenja i upotpunjavanja izletničke sportsko-rekreacijske djelatnosti), te jedna </w:t>
      </w:r>
      <w:proofErr w:type="spellStart"/>
      <w:r w:rsidRPr="006A6CF0">
        <w:rPr>
          <w:rFonts w:ascii="Arial" w:eastAsia="Times New Roman" w:hAnsi="Arial" w:cs="Arial"/>
          <w:sz w:val="20"/>
          <w:szCs w:val="20"/>
          <w:lang w:eastAsia="hr-HR"/>
        </w:rPr>
        <w:t>jednoobiteljska</w:t>
      </w:r>
      <w:proofErr w:type="spellEnd"/>
      <w:r w:rsidRPr="006A6CF0">
        <w:rPr>
          <w:rFonts w:ascii="Arial" w:eastAsia="Times New Roman" w:hAnsi="Arial" w:cs="Arial"/>
          <w:sz w:val="20"/>
          <w:szCs w:val="20"/>
          <w:lang w:eastAsia="hr-HR"/>
        </w:rPr>
        <w:t xml:space="preserve"> zgrada.</w:t>
      </w:r>
    </w:p>
    <w:p w:rsidR="006A6CF0" w:rsidRPr="006A6CF0" w:rsidRDefault="006A6CF0" w:rsidP="006A6CF0">
      <w:pPr>
        <w:widowControl w:val="0"/>
        <w:autoSpaceDE w:val="0"/>
        <w:autoSpaceDN w:val="0"/>
        <w:adjustRightInd w:val="0"/>
        <w:spacing w:after="0" w:line="240" w:lineRule="auto"/>
        <w:rPr>
          <w:rFonts w:ascii="Arial" w:eastAsia="Times New Roman" w:hAnsi="Arial" w:cs="Arial"/>
          <w:sz w:val="20"/>
          <w:szCs w:val="20"/>
          <w:lang w:eastAsia="hr-HR"/>
        </w:rPr>
      </w:pPr>
      <w:r w:rsidRPr="006A6CF0">
        <w:rPr>
          <w:rFonts w:ascii="Arial" w:eastAsia="Times New Roman" w:hAnsi="Arial" w:cs="Arial"/>
          <w:sz w:val="20"/>
          <w:szCs w:val="20"/>
          <w:lang w:eastAsia="hr-HR"/>
        </w:rPr>
        <w:t>Koeficijent izgrađenosti ne može biti veći od 0,3.</w:t>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274" w:name="_Toc513754768"/>
      <w:r w:rsidRPr="006A6CF0">
        <w:rPr>
          <w:rFonts w:ascii="Arial" w:eastAsia="Times New Roman" w:hAnsi="Arial" w:cs="Times New Roman"/>
          <w:i/>
          <w:snapToGrid w:val="0"/>
          <w:sz w:val="20"/>
          <w:szCs w:val="20"/>
        </w:rPr>
        <w:t>2.5.2. Građevine za intenzivnu stočarsku i peradarsku proizvodnju</w:t>
      </w:r>
      <w:bookmarkEnd w:id="267"/>
      <w:bookmarkEnd w:id="268"/>
      <w:bookmarkEnd w:id="269"/>
      <w:bookmarkEnd w:id="270"/>
      <w:bookmarkEnd w:id="271"/>
      <w:bookmarkEnd w:id="272"/>
      <w:bookmarkEnd w:id="273"/>
      <w:bookmarkEnd w:id="274"/>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bookmarkStart w:id="275" w:name="_Toc21001328"/>
      <w:bookmarkStart w:id="276" w:name="_Toc30172286"/>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Građevine za intenzivnu stočarsku i peradarsku proizvodnju s pratećim objektima (manji silosi, sušare, </w:t>
      </w:r>
      <w:proofErr w:type="spellStart"/>
      <w:r w:rsidRPr="006A6CF0">
        <w:rPr>
          <w:rFonts w:ascii="Arial" w:eastAsia="Times New Roman" w:hAnsi="Arial" w:cs="Times New Roman"/>
          <w:snapToGrid w:val="0"/>
          <w:sz w:val="20"/>
          <w:szCs w:val="20"/>
        </w:rPr>
        <w:t>mješaone</w:t>
      </w:r>
      <w:proofErr w:type="spellEnd"/>
      <w:r w:rsidRPr="006A6CF0">
        <w:rPr>
          <w:rFonts w:ascii="Arial" w:eastAsia="Times New Roman" w:hAnsi="Arial" w:cs="Times New Roman"/>
          <w:snapToGrid w:val="0"/>
          <w:sz w:val="20"/>
          <w:szCs w:val="20"/>
        </w:rPr>
        <w:t xml:space="preserve"> stočne hrane i slično) za potrebe obiteljskog poljoprivrednog gospodarstva mogu se graditi </w:t>
      </w:r>
      <w:r w:rsidRPr="006A6CF0">
        <w:rPr>
          <w:rFonts w:ascii="Arial" w:eastAsia="Times New Roman" w:hAnsi="Arial" w:cs="Times New Roman"/>
          <w:snapToGrid w:val="0"/>
          <w:sz w:val="20"/>
          <w:szCs w:val="20"/>
        </w:rPr>
        <w:lastRenderedPageBreak/>
        <w:t xml:space="preserve">na čestici/česticama u vlasništvu </w:t>
      </w:r>
      <w:proofErr w:type="spellStart"/>
      <w:r w:rsidRPr="006A6CF0">
        <w:rPr>
          <w:rFonts w:ascii="Arial" w:eastAsia="Times New Roman" w:hAnsi="Arial" w:cs="Times New Roman"/>
          <w:snapToGrid w:val="0"/>
          <w:sz w:val="20"/>
          <w:szCs w:val="20"/>
        </w:rPr>
        <w:t>opg</w:t>
      </w:r>
      <w:proofErr w:type="spellEnd"/>
      <w:r w:rsidRPr="006A6CF0">
        <w:rPr>
          <w:rFonts w:ascii="Arial" w:eastAsia="Times New Roman" w:hAnsi="Arial" w:cs="Times New Roman"/>
          <w:snapToGrid w:val="0"/>
          <w:sz w:val="20"/>
          <w:szCs w:val="20"/>
        </w:rPr>
        <w:t xml:space="preserve">-a koje se nalaze izvan građevinskog područja neposredno uz česticu/čestice </w:t>
      </w:r>
      <w:proofErr w:type="spellStart"/>
      <w:r w:rsidRPr="006A6CF0">
        <w:rPr>
          <w:rFonts w:ascii="Arial" w:eastAsia="Times New Roman" w:hAnsi="Arial" w:cs="Times New Roman"/>
          <w:snapToGrid w:val="0"/>
          <w:sz w:val="20"/>
          <w:szCs w:val="20"/>
        </w:rPr>
        <w:t>opg</w:t>
      </w:r>
      <w:proofErr w:type="spellEnd"/>
      <w:r w:rsidRPr="006A6CF0">
        <w:rPr>
          <w:rFonts w:ascii="Arial" w:eastAsia="Times New Roman" w:hAnsi="Arial" w:cs="Times New Roman"/>
          <w:snapToGrid w:val="0"/>
          <w:sz w:val="20"/>
          <w:szCs w:val="20"/>
        </w:rPr>
        <w:t>-a u građevinskom području, bez obzira na kategoriju poljoprivrednog tla i udaljenost od građevinskih područja naselja i cesta, a prema posebnim uvjetima upravnog odjela jedinice lokalne samouprave.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Kapacitet se određuje brojem «uvjetnih« grla (uvjetno grlo = životinja težine 500kg), te se svodi na broj stvarnih životinja pojedine vrste primjenom koeficijenata prikazanih u tablici sukladno „Pravilniku o uvjetima kojima moraju udovoljavati farme i o uvjetima za zaštitu životinja na farmama“ (NN 136/05). Kapacitet zgrada za uzgoj životinja određen je prema broju uvjetnih grla za pojedinu vrstu, a iskazan je u sljedećoj tablici:</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2211"/>
        <w:gridCol w:w="2324"/>
        <w:gridCol w:w="2154"/>
      </w:tblGrid>
      <w:tr w:rsidR="006A6CF0" w:rsidRPr="006A6CF0" w:rsidTr="00341F64">
        <w:trPr>
          <w:jc w:val="center"/>
        </w:trPr>
        <w:tc>
          <w:tcPr>
            <w:tcW w:w="2041" w:type="dxa"/>
            <w:tcBorders>
              <w:bottom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bCs/>
                <w:snapToGrid w:val="0"/>
                <w:sz w:val="20"/>
                <w:szCs w:val="20"/>
              </w:rPr>
            </w:pPr>
            <w:r w:rsidRPr="006A6CF0">
              <w:rPr>
                <w:rFonts w:ascii="Arial" w:eastAsia="Times New Roman" w:hAnsi="Arial" w:cs="Times New Roman"/>
                <w:bCs/>
                <w:snapToGrid w:val="0"/>
                <w:sz w:val="20"/>
                <w:szCs w:val="20"/>
              </w:rPr>
              <w:t>vrsta stoke</w:t>
            </w:r>
          </w:p>
        </w:tc>
        <w:tc>
          <w:tcPr>
            <w:tcW w:w="2211" w:type="dxa"/>
            <w:tcBorders>
              <w:bottom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bCs/>
                <w:snapToGrid w:val="0"/>
                <w:sz w:val="20"/>
                <w:szCs w:val="20"/>
              </w:rPr>
            </w:pPr>
            <w:r w:rsidRPr="006A6CF0">
              <w:rPr>
                <w:rFonts w:ascii="Arial" w:eastAsia="Times New Roman" w:hAnsi="Arial" w:cs="Times New Roman"/>
                <w:bCs/>
                <w:snapToGrid w:val="0"/>
                <w:sz w:val="20"/>
                <w:szCs w:val="20"/>
              </w:rPr>
              <w:t>koeficijent</w:t>
            </w:r>
          </w:p>
        </w:tc>
        <w:tc>
          <w:tcPr>
            <w:tcW w:w="2324" w:type="dxa"/>
            <w:tcBorders>
              <w:bottom w:val="single" w:sz="4" w:space="0" w:color="auto"/>
            </w:tcBorders>
            <w:shd w:val="clear" w:color="auto" w:fill="auto"/>
            <w:vAlign w:val="center"/>
          </w:tcPr>
          <w:p w:rsidR="006A6CF0" w:rsidRPr="006A6CF0" w:rsidRDefault="006A6CF0" w:rsidP="006A6CF0">
            <w:pPr>
              <w:keepNext/>
              <w:widowControl w:val="0"/>
              <w:spacing w:after="0" w:line="240" w:lineRule="auto"/>
              <w:jc w:val="center"/>
              <w:outlineLvl w:val="7"/>
              <w:rPr>
                <w:rFonts w:ascii="Arial" w:eastAsia="Times New Roman" w:hAnsi="Arial" w:cs="Times New Roman"/>
                <w:bCs/>
                <w:snapToGrid w:val="0"/>
                <w:sz w:val="20"/>
                <w:szCs w:val="20"/>
              </w:rPr>
            </w:pPr>
            <w:proofErr w:type="spellStart"/>
            <w:r w:rsidRPr="006A6CF0">
              <w:rPr>
                <w:rFonts w:ascii="Arial" w:eastAsia="Times New Roman" w:hAnsi="Arial" w:cs="Times New Roman"/>
                <w:bCs/>
                <w:snapToGrid w:val="0"/>
                <w:sz w:val="20"/>
                <w:szCs w:val="20"/>
              </w:rPr>
              <w:t>max</w:t>
            </w:r>
            <w:proofErr w:type="spellEnd"/>
            <w:r w:rsidRPr="006A6CF0">
              <w:rPr>
                <w:rFonts w:ascii="Arial" w:eastAsia="Times New Roman" w:hAnsi="Arial" w:cs="Times New Roman"/>
                <w:bCs/>
                <w:snapToGrid w:val="0"/>
                <w:sz w:val="20"/>
                <w:szCs w:val="20"/>
              </w:rPr>
              <w:t xml:space="preserve">. broj uvjetnih grla </w:t>
            </w:r>
          </w:p>
        </w:tc>
        <w:tc>
          <w:tcPr>
            <w:tcW w:w="2154" w:type="dxa"/>
            <w:tcBorders>
              <w:bottom w:val="single" w:sz="4" w:space="0" w:color="auto"/>
            </w:tcBorders>
            <w:shd w:val="clear" w:color="auto" w:fill="auto"/>
            <w:vAlign w:val="center"/>
          </w:tcPr>
          <w:p w:rsidR="006A6CF0" w:rsidRPr="006A6CF0" w:rsidRDefault="006A6CF0" w:rsidP="006A6CF0">
            <w:pPr>
              <w:keepNext/>
              <w:widowControl w:val="0"/>
              <w:spacing w:after="0" w:line="240" w:lineRule="auto"/>
              <w:jc w:val="center"/>
              <w:outlineLvl w:val="7"/>
              <w:rPr>
                <w:rFonts w:ascii="Arial" w:eastAsia="Times New Roman" w:hAnsi="Arial" w:cs="Times New Roman"/>
                <w:bCs/>
                <w:snapToGrid w:val="0"/>
                <w:sz w:val="20"/>
                <w:szCs w:val="20"/>
              </w:rPr>
            </w:pPr>
            <w:proofErr w:type="spellStart"/>
            <w:r w:rsidRPr="006A6CF0">
              <w:rPr>
                <w:rFonts w:ascii="Arial" w:eastAsia="Times New Roman" w:hAnsi="Arial" w:cs="Times New Roman"/>
                <w:bCs/>
                <w:snapToGrid w:val="0"/>
                <w:sz w:val="20"/>
                <w:szCs w:val="20"/>
              </w:rPr>
              <w:t>max</w:t>
            </w:r>
            <w:proofErr w:type="spellEnd"/>
            <w:r w:rsidRPr="006A6CF0">
              <w:rPr>
                <w:rFonts w:ascii="Arial" w:eastAsia="Times New Roman" w:hAnsi="Arial" w:cs="Times New Roman"/>
                <w:bCs/>
                <w:snapToGrid w:val="0"/>
                <w:sz w:val="20"/>
                <w:szCs w:val="20"/>
              </w:rPr>
              <w:t xml:space="preserve">. broj grla </w:t>
            </w:r>
          </w:p>
        </w:tc>
      </w:tr>
      <w:tr w:rsidR="006A6CF0" w:rsidRPr="006A6CF0" w:rsidTr="00341F64">
        <w:trPr>
          <w:trHeight w:val="91"/>
          <w:jc w:val="center"/>
        </w:trPr>
        <w:tc>
          <w:tcPr>
            <w:tcW w:w="2041" w:type="dxa"/>
            <w:tcBorders>
              <w:top w:val="single" w:sz="4" w:space="0" w:color="auto"/>
            </w:tcBorders>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Krave</w:t>
            </w:r>
          </w:p>
        </w:tc>
        <w:tc>
          <w:tcPr>
            <w:tcW w:w="2211" w:type="dxa"/>
            <w:tcBorders>
              <w:top w:val="single" w:sz="4" w:space="0" w:color="auto"/>
            </w:tcBorders>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1,00</w:t>
            </w:r>
          </w:p>
        </w:tc>
        <w:tc>
          <w:tcPr>
            <w:tcW w:w="2324" w:type="dxa"/>
            <w:tcBorders>
              <w:top w:val="single" w:sz="4" w:space="0" w:color="auto"/>
            </w:tcBorders>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200</w:t>
            </w:r>
          </w:p>
        </w:tc>
        <w:tc>
          <w:tcPr>
            <w:tcW w:w="2154" w:type="dxa"/>
            <w:tcBorders>
              <w:top w:val="single" w:sz="4" w:space="0" w:color="auto"/>
            </w:tcBorders>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200</w:t>
            </w:r>
          </w:p>
        </w:tc>
      </w:tr>
      <w:tr w:rsidR="006A6CF0" w:rsidRPr="006A6CF0" w:rsidTr="00341F64">
        <w:trPr>
          <w:jc w:val="center"/>
        </w:trPr>
        <w:tc>
          <w:tcPr>
            <w:tcW w:w="2041"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Junad</w:t>
            </w:r>
          </w:p>
        </w:tc>
        <w:tc>
          <w:tcPr>
            <w:tcW w:w="2211"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0,70</w:t>
            </w:r>
          </w:p>
        </w:tc>
        <w:tc>
          <w:tcPr>
            <w:tcW w:w="2324"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200</w:t>
            </w:r>
          </w:p>
        </w:tc>
        <w:tc>
          <w:tcPr>
            <w:tcW w:w="2154"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280</w:t>
            </w:r>
          </w:p>
        </w:tc>
      </w:tr>
      <w:tr w:rsidR="006A6CF0" w:rsidRPr="006A6CF0" w:rsidTr="00341F64">
        <w:trPr>
          <w:jc w:val="center"/>
        </w:trPr>
        <w:tc>
          <w:tcPr>
            <w:tcW w:w="2041"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Telad</w:t>
            </w:r>
          </w:p>
        </w:tc>
        <w:tc>
          <w:tcPr>
            <w:tcW w:w="2211"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0,25</w:t>
            </w:r>
          </w:p>
        </w:tc>
        <w:tc>
          <w:tcPr>
            <w:tcW w:w="2324"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120</w:t>
            </w:r>
          </w:p>
        </w:tc>
        <w:tc>
          <w:tcPr>
            <w:tcW w:w="2154"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480</w:t>
            </w:r>
          </w:p>
        </w:tc>
      </w:tr>
      <w:tr w:rsidR="006A6CF0" w:rsidRPr="006A6CF0" w:rsidTr="00341F64">
        <w:trPr>
          <w:jc w:val="center"/>
        </w:trPr>
        <w:tc>
          <w:tcPr>
            <w:tcW w:w="2041"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Konji</w:t>
            </w:r>
          </w:p>
        </w:tc>
        <w:tc>
          <w:tcPr>
            <w:tcW w:w="2211"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1,00</w:t>
            </w:r>
          </w:p>
        </w:tc>
        <w:tc>
          <w:tcPr>
            <w:tcW w:w="2324"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120</w:t>
            </w:r>
          </w:p>
        </w:tc>
        <w:tc>
          <w:tcPr>
            <w:tcW w:w="2154"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120</w:t>
            </w:r>
          </w:p>
        </w:tc>
      </w:tr>
      <w:tr w:rsidR="006A6CF0" w:rsidRPr="006A6CF0" w:rsidTr="00341F64">
        <w:trPr>
          <w:jc w:val="center"/>
        </w:trPr>
        <w:tc>
          <w:tcPr>
            <w:tcW w:w="2041"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Svinje</w:t>
            </w:r>
          </w:p>
        </w:tc>
        <w:tc>
          <w:tcPr>
            <w:tcW w:w="2211"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0,25</w:t>
            </w:r>
          </w:p>
        </w:tc>
        <w:tc>
          <w:tcPr>
            <w:tcW w:w="2324"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100</w:t>
            </w:r>
          </w:p>
        </w:tc>
        <w:tc>
          <w:tcPr>
            <w:tcW w:w="2154"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400</w:t>
            </w:r>
          </w:p>
        </w:tc>
      </w:tr>
      <w:tr w:rsidR="006A6CF0" w:rsidRPr="006A6CF0" w:rsidTr="00341F64">
        <w:trPr>
          <w:jc w:val="center"/>
        </w:trPr>
        <w:tc>
          <w:tcPr>
            <w:tcW w:w="2041"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ovce i koze</w:t>
            </w:r>
          </w:p>
        </w:tc>
        <w:tc>
          <w:tcPr>
            <w:tcW w:w="2211"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0,10</w:t>
            </w:r>
          </w:p>
        </w:tc>
        <w:tc>
          <w:tcPr>
            <w:tcW w:w="2324"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100</w:t>
            </w:r>
          </w:p>
        </w:tc>
        <w:tc>
          <w:tcPr>
            <w:tcW w:w="2154"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1000</w:t>
            </w:r>
          </w:p>
        </w:tc>
      </w:tr>
      <w:tr w:rsidR="006A6CF0" w:rsidRPr="006A6CF0" w:rsidTr="00341F64">
        <w:trPr>
          <w:jc w:val="center"/>
        </w:trPr>
        <w:tc>
          <w:tcPr>
            <w:tcW w:w="2041"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Perad</w:t>
            </w:r>
          </w:p>
        </w:tc>
        <w:tc>
          <w:tcPr>
            <w:tcW w:w="2211"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0,006</w:t>
            </w:r>
          </w:p>
        </w:tc>
        <w:tc>
          <w:tcPr>
            <w:tcW w:w="2324"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80</w:t>
            </w:r>
          </w:p>
        </w:tc>
        <w:tc>
          <w:tcPr>
            <w:tcW w:w="2154"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13000</w:t>
            </w:r>
          </w:p>
        </w:tc>
      </w:tr>
      <w:tr w:rsidR="006A6CF0" w:rsidRPr="006A6CF0" w:rsidTr="00341F64">
        <w:trPr>
          <w:jc w:val="center"/>
        </w:trPr>
        <w:tc>
          <w:tcPr>
            <w:tcW w:w="2041" w:type="dxa"/>
          </w:tcPr>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Nojevi</w:t>
            </w:r>
          </w:p>
        </w:tc>
        <w:tc>
          <w:tcPr>
            <w:tcW w:w="2211"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0,25</w:t>
            </w:r>
          </w:p>
        </w:tc>
        <w:tc>
          <w:tcPr>
            <w:tcW w:w="2324"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60</w:t>
            </w:r>
          </w:p>
        </w:tc>
        <w:tc>
          <w:tcPr>
            <w:tcW w:w="2154" w:type="dxa"/>
            <w:shd w:val="clear" w:color="auto" w:fill="auto"/>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240</w:t>
            </w:r>
          </w:p>
        </w:tc>
      </w:tr>
    </w:tbl>
    <w:bookmarkEnd w:id="275"/>
    <w:bookmarkEnd w:id="276"/>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Iznimno se ove građevine mogu graditi i na drugim poljoprivrednim površinama pri čemu se najmanje udaljenosti od građevinskih područja naselja utvrđuju prema broju uvjetnih grla te su definirane u slijedećoj tablici:</w:t>
      </w:r>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5"/>
        <w:gridCol w:w="1853"/>
        <w:gridCol w:w="1717"/>
        <w:gridCol w:w="1717"/>
        <w:gridCol w:w="1717"/>
      </w:tblGrid>
      <w:tr w:rsidR="006A6CF0" w:rsidRPr="006A6CF0" w:rsidTr="00341F64">
        <w:trPr>
          <w:cantSplit/>
          <w:trHeight w:val="289"/>
        </w:trPr>
        <w:tc>
          <w:tcPr>
            <w:tcW w:w="1785" w:type="dxa"/>
            <w:vMerge w:val="restart"/>
            <w:tcBorders>
              <w:top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b/>
                <w:snapToGrid w:val="0"/>
                <w:sz w:val="20"/>
                <w:szCs w:val="20"/>
              </w:rPr>
            </w:pPr>
          </w:p>
          <w:p w:rsidR="006A6CF0" w:rsidRPr="006A6CF0" w:rsidRDefault="006A6CF0" w:rsidP="006A6CF0">
            <w:pPr>
              <w:widowControl w:val="0"/>
              <w:spacing w:after="0" w:line="240" w:lineRule="auto"/>
              <w:jc w:val="center"/>
              <w:rPr>
                <w:rFonts w:ascii="Arial" w:eastAsia="Times New Roman" w:hAnsi="Arial" w:cs="Times New Roman"/>
                <w:bCs/>
                <w:snapToGrid w:val="0"/>
                <w:sz w:val="20"/>
                <w:szCs w:val="20"/>
              </w:rPr>
            </w:pPr>
            <w:r w:rsidRPr="006A6CF0">
              <w:rPr>
                <w:rFonts w:ascii="Arial" w:eastAsia="Times New Roman" w:hAnsi="Arial" w:cs="Times New Roman"/>
                <w:bCs/>
                <w:snapToGrid w:val="0"/>
                <w:sz w:val="20"/>
                <w:szCs w:val="20"/>
              </w:rPr>
              <w:t>broj uvjetnih grla</w:t>
            </w:r>
          </w:p>
        </w:tc>
        <w:tc>
          <w:tcPr>
            <w:tcW w:w="7004" w:type="dxa"/>
            <w:gridSpan w:val="4"/>
            <w:tcBorders>
              <w:top w:val="single" w:sz="4" w:space="0" w:color="auto"/>
              <w:left w:val="single" w:sz="4" w:space="0" w:color="auto"/>
              <w:bottom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bCs/>
                <w:snapToGrid w:val="0"/>
                <w:sz w:val="20"/>
                <w:szCs w:val="20"/>
              </w:rPr>
            </w:pPr>
            <w:r w:rsidRPr="006A6CF0">
              <w:rPr>
                <w:rFonts w:ascii="Arial" w:eastAsia="Times New Roman" w:hAnsi="Arial" w:cs="Times New Roman"/>
                <w:bCs/>
                <w:snapToGrid w:val="0"/>
                <w:sz w:val="20"/>
                <w:szCs w:val="20"/>
              </w:rPr>
              <w:t>minimalne udaljenosti</w:t>
            </w:r>
          </w:p>
        </w:tc>
      </w:tr>
      <w:tr w:rsidR="006A6CF0" w:rsidRPr="006A6CF0" w:rsidTr="00341F64">
        <w:trPr>
          <w:cantSplit/>
        </w:trPr>
        <w:tc>
          <w:tcPr>
            <w:tcW w:w="1785" w:type="dxa"/>
            <w:vMerge/>
            <w:tcBorders>
              <w:top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 od </w:t>
            </w:r>
            <w:proofErr w:type="spellStart"/>
            <w:r w:rsidRPr="006A6CF0">
              <w:rPr>
                <w:rFonts w:ascii="Arial" w:eastAsia="Times New Roman" w:hAnsi="Arial" w:cs="Times New Roman"/>
                <w:snapToGrid w:val="0"/>
                <w:sz w:val="20"/>
                <w:szCs w:val="20"/>
              </w:rPr>
              <w:t>građ</w:t>
            </w:r>
            <w:proofErr w:type="spellEnd"/>
            <w:r w:rsidRPr="006A6CF0">
              <w:rPr>
                <w:rFonts w:ascii="Arial" w:eastAsia="Times New Roman" w:hAnsi="Arial" w:cs="Times New Roman"/>
                <w:snapToGrid w:val="0"/>
                <w:sz w:val="20"/>
                <w:szCs w:val="20"/>
              </w:rPr>
              <w:t>. područja naselja</w:t>
            </w:r>
          </w:p>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w:t>
            </w:r>
          </w:p>
        </w:tc>
        <w:tc>
          <w:tcPr>
            <w:tcW w:w="1717"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od državne ceste</w:t>
            </w:r>
          </w:p>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w:t>
            </w:r>
          </w:p>
        </w:tc>
        <w:tc>
          <w:tcPr>
            <w:tcW w:w="1717"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od županijske ceste (m)</w:t>
            </w:r>
          </w:p>
        </w:tc>
        <w:tc>
          <w:tcPr>
            <w:tcW w:w="1717" w:type="dxa"/>
            <w:tcBorders>
              <w:top w:val="single" w:sz="4" w:space="0" w:color="auto"/>
              <w:left w:val="single" w:sz="4" w:space="0" w:color="auto"/>
              <w:bottom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od lokalne ceste</w:t>
            </w:r>
          </w:p>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w:t>
            </w:r>
          </w:p>
        </w:tc>
      </w:tr>
      <w:tr w:rsidR="006A6CF0" w:rsidRPr="006A6CF0" w:rsidTr="00341F64">
        <w:tc>
          <w:tcPr>
            <w:tcW w:w="1785" w:type="dxa"/>
            <w:tcBorders>
              <w:top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15-50</w:t>
            </w:r>
          </w:p>
        </w:tc>
        <w:tc>
          <w:tcPr>
            <w:tcW w:w="1853"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30</w:t>
            </w:r>
          </w:p>
        </w:tc>
        <w:tc>
          <w:tcPr>
            <w:tcW w:w="1717"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50</w:t>
            </w:r>
          </w:p>
        </w:tc>
        <w:tc>
          <w:tcPr>
            <w:tcW w:w="1717"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30</w:t>
            </w:r>
          </w:p>
        </w:tc>
        <w:tc>
          <w:tcPr>
            <w:tcW w:w="1717" w:type="dxa"/>
            <w:tcBorders>
              <w:top w:val="single" w:sz="4" w:space="0" w:color="auto"/>
              <w:left w:val="single" w:sz="4" w:space="0" w:color="auto"/>
              <w:bottom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w:t>
            </w:r>
          </w:p>
        </w:tc>
      </w:tr>
      <w:tr w:rsidR="006A6CF0" w:rsidRPr="006A6CF0" w:rsidTr="00341F64">
        <w:tc>
          <w:tcPr>
            <w:tcW w:w="1785" w:type="dxa"/>
            <w:tcBorders>
              <w:top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51-100</w:t>
            </w:r>
          </w:p>
        </w:tc>
        <w:tc>
          <w:tcPr>
            <w:tcW w:w="1853"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60</w:t>
            </w:r>
          </w:p>
        </w:tc>
        <w:tc>
          <w:tcPr>
            <w:tcW w:w="1717"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75</w:t>
            </w:r>
          </w:p>
        </w:tc>
        <w:tc>
          <w:tcPr>
            <w:tcW w:w="1717"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40</w:t>
            </w:r>
          </w:p>
        </w:tc>
        <w:tc>
          <w:tcPr>
            <w:tcW w:w="1717" w:type="dxa"/>
            <w:tcBorders>
              <w:top w:val="single" w:sz="4" w:space="0" w:color="auto"/>
              <w:left w:val="single" w:sz="4" w:space="0" w:color="auto"/>
              <w:bottom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15</w:t>
            </w:r>
          </w:p>
        </w:tc>
      </w:tr>
      <w:tr w:rsidR="006A6CF0" w:rsidRPr="006A6CF0" w:rsidTr="00341F64">
        <w:tc>
          <w:tcPr>
            <w:tcW w:w="1785" w:type="dxa"/>
            <w:tcBorders>
              <w:top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101-200</w:t>
            </w:r>
          </w:p>
        </w:tc>
        <w:tc>
          <w:tcPr>
            <w:tcW w:w="1853"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tabs>
                <w:tab w:val="left" w:pos="6810"/>
              </w:tabs>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150</w:t>
            </w:r>
          </w:p>
        </w:tc>
        <w:tc>
          <w:tcPr>
            <w:tcW w:w="1717"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100</w:t>
            </w:r>
          </w:p>
        </w:tc>
        <w:tc>
          <w:tcPr>
            <w:tcW w:w="1717"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tabs>
                <w:tab w:val="left" w:pos="6810"/>
              </w:tabs>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50</w:t>
            </w:r>
          </w:p>
        </w:tc>
        <w:tc>
          <w:tcPr>
            <w:tcW w:w="1717" w:type="dxa"/>
            <w:tcBorders>
              <w:top w:val="single" w:sz="4" w:space="0" w:color="auto"/>
              <w:left w:val="single" w:sz="4" w:space="0" w:color="auto"/>
              <w:bottom w:val="single" w:sz="4" w:space="0" w:color="auto"/>
            </w:tcBorders>
            <w:vAlign w:val="center"/>
          </w:tcPr>
          <w:p w:rsidR="006A6CF0" w:rsidRPr="006A6CF0" w:rsidRDefault="006A6CF0" w:rsidP="006A6CF0">
            <w:pPr>
              <w:widowControl w:val="0"/>
              <w:tabs>
                <w:tab w:val="left" w:pos="6810"/>
              </w:tabs>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30</w:t>
            </w:r>
          </w:p>
        </w:tc>
      </w:tr>
      <w:tr w:rsidR="006A6CF0" w:rsidRPr="006A6CF0" w:rsidTr="00341F64">
        <w:tc>
          <w:tcPr>
            <w:tcW w:w="1785" w:type="dxa"/>
            <w:tcBorders>
              <w:top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201-300</w:t>
            </w:r>
          </w:p>
        </w:tc>
        <w:tc>
          <w:tcPr>
            <w:tcW w:w="1853"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tabs>
                <w:tab w:val="left" w:pos="6810"/>
              </w:tabs>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200</w:t>
            </w:r>
          </w:p>
        </w:tc>
        <w:tc>
          <w:tcPr>
            <w:tcW w:w="1717"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150</w:t>
            </w:r>
          </w:p>
        </w:tc>
        <w:tc>
          <w:tcPr>
            <w:tcW w:w="1717"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tabs>
                <w:tab w:val="left" w:pos="6810"/>
              </w:tabs>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60</w:t>
            </w:r>
          </w:p>
        </w:tc>
        <w:tc>
          <w:tcPr>
            <w:tcW w:w="1717" w:type="dxa"/>
            <w:tcBorders>
              <w:top w:val="single" w:sz="4" w:space="0" w:color="auto"/>
              <w:left w:val="single" w:sz="4" w:space="0" w:color="auto"/>
              <w:bottom w:val="single" w:sz="4" w:space="0" w:color="auto"/>
            </w:tcBorders>
            <w:vAlign w:val="center"/>
          </w:tcPr>
          <w:p w:rsidR="006A6CF0" w:rsidRPr="006A6CF0" w:rsidRDefault="006A6CF0" w:rsidP="006A6CF0">
            <w:pPr>
              <w:widowControl w:val="0"/>
              <w:tabs>
                <w:tab w:val="left" w:pos="6810"/>
              </w:tabs>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40</w:t>
            </w:r>
          </w:p>
        </w:tc>
      </w:tr>
      <w:tr w:rsidR="006A6CF0" w:rsidRPr="006A6CF0" w:rsidTr="00341F64">
        <w:tc>
          <w:tcPr>
            <w:tcW w:w="1785" w:type="dxa"/>
            <w:tcBorders>
              <w:top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301 i više</w:t>
            </w:r>
          </w:p>
        </w:tc>
        <w:tc>
          <w:tcPr>
            <w:tcW w:w="1853"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400</w:t>
            </w:r>
          </w:p>
        </w:tc>
        <w:tc>
          <w:tcPr>
            <w:tcW w:w="1717"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200</w:t>
            </w:r>
          </w:p>
        </w:tc>
        <w:tc>
          <w:tcPr>
            <w:tcW w:w="1717" w:type="dxa"/>
            <w:tcBorders>
              <w:top w:val="single" w:sz="4" w:space="0" w:color="auto"/>
              <w:left w:val="single" w:sz="4" w:space="0" w:color="auto"/>
              <w:bottom w:val="single" w:sz="4" w:space="0" w:color="auto"/>
              <w:right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100</w:t>
            </w:r>
          </w:p>
        </w:tc>
        <w:tc>
          <w:tcPr>
            <w:tcW w:w="1717" w:type="dxa"/>
            <w:tcBorders>
              <w:top w:val="single" w:sz="4" w:space="0" w:color="auto"/>
              <w:left w:val="single" w:sz="4" w:space="0" w:color="auto"/>
              <w:bottom w:val="single" w:sz="4" w:space="0" w:color="auto"/>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50</w:t>
            </w:r>
          </w:p>
        </w:tc>
      </w:tr>
    </w:tbl>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Dozvoljeni uzgoj životinja iznad 50 UG uvjetovan je površinom zemljišta potrebnom za deponiranje fekalija u odnosu 2 UG/ha, što se dokazuje vlasništvom zemljišta ili dugogodišnjim ugovorom o deponiranju fekalija na drugim površinama, a što mora biti opisano u „Elaboratu o </w:t>
      </w:r>
      <w:proofErr w:type="spellStart"/>
      <w:r w:rsidRPr="006A6CF0">
        <w:rPr>
          <w:rFonts w:ascii="Arial" w:eastAsia="Times New Roman" w:hAnsi="Arial" w:cs="Times New Roman"/>
          <w:snapToGrid w:val="0"/>
          <w:sz w:val="20"/>
          <w:szCs w:val="20"/>
        </w:rPr>
        <w:t>zbrinavanju</w:t>
      </w:r>
      <w:proofErr w:type="spellEnd"/>
      <w:r w:rsidRPr="006A6CF0">
        <w:rPr>
          <w:rFonts w:ascii="Arial" w:eastAsia="Times New Roman" w:hAnsi="Arial" w:cs="Times New Roman"/>
          <w:snapToGrid w:val="0"/>
          <w:sz w:val="20"/>
          <w:szCs w:val="20"/>
        </w:rPr>
        <w:t xml:space="preserve"> fekalija“ koji se obavezno mora izraditi za sve objekte kapaciteta većeg od 50 UG.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Za gradnju građevina za intenzivnu stočarsku i peradarsku proizvodnju primjenjuju se slijedeći lokacijski uvjeti:</w:t>
      </w: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4502"/>
        <w:gridCol w:w="4502"/>
      </w:tblGrid>
      <w:tr w:rsidR="006A6CF0" w:rsidRPr="006A6CF0" w:rsidTr="00341F64">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površina čestice </w:t>
            </w:r>
          </w:p>
        </w:tc>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min 1000 m</w:t>
            </w:r>
            <w:r w:rsidRPr="006A6CF0">
              <w:rPr>
                <w:rFonts w:ascii="Arial" w:eastAsia="Times New Roman" w:hAnsi="Arial" w:cs="Times New Roman"/>
                <w:snapToGrid w:val="0"/>
                <w:sz w:val="20"/>
                <w:szCs w:val="20"/>
                <w:vertAlign w:val="superscript"/>
              </w:rPr>
              <w:t>2</w:t>
            </w:r>
          </w:p>
        </w:tc>
      </w:tr>
      <w:tr w:rsidR="006A6CF0" w:rsidRPr="006A6CF0" w:rsidTr="00341F64">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koeficijent izgrađenosti čestice </w:t>
            </w:r>
            <w:proofErr w:type="spellStart"/>
            <w:r w:rsidRPr="006A6CF0">
              <w:rPr>
                <w:rFonts w:ascii="Arial" w:eastAsia="Times New Roman" w:hAnsi="Arial" w:cs="Times New Roman"/>
                <w:snapToGrid w:val="0"/>
                <w:sz w:val="20"/>
                <w:szCs w:val="20"/>
              </w:rPr>
              <w:t>k</w:t>
            </w:r>
            <w:r w:rsidRPr="006A6CF0">
              <w:rPr>
                <w:rFonts w:ascii="Arial" w:eastAsia="Times New Roman" w:hAnsi="Arial" w:cs="Times New Roman"/>
                <w:snapToGrid w:val="0"/>
                <w:sz w:val="20"/>
                <w:szCs w:val="20"/>
                <w:vertAlign w:val="subscript"/>
              </w:rPr>
              <w:t>iz</w:t>
            </w:r>
            <w:proofErr w:type="spellEnd"/>
          </w:p>
        </w:tc>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rPr>
              <w:t>max</w:t>
            </w:r>
            <w:proofErr w:type="spellEnd"/>
            <w:r w:rsidRPr="006A6CF0">
              <w:rPr>
                <w:rFonts w:ascii="Arial" w:eastAsia="Times New Roman" w:hAnsi="Arial" w:cs="Times New Roman"/>
                <w:snapToGrid w:val="0"/>
                <w:sz w:val="20"/>
                <w:szCs w:val="20"/>
              </w:rPr>
              <w:t xml:space="preserve"> 0.3</w:t>
            </w:r>
          </w:p>
        </w:tc>
      </w:tr>
      <w:tr w:rsidR="006A6CF0" w:rsidRPr="006A6CF0" w:rsidTr="00341F64">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najveća visina vijenca (h) / sljemena (s)</w:t>
            </w:r>
          </w:p>
        </w:tc>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6 m / 10m</w:t>
            </w:r>
          </w:p>
        </w:tc>
      </w:tr>
      <w:tr w:rsidR="006A6CF0" w:rsidRPr="006A6CF0" w:rsidTr="00341F64">
        <w:tblPrEx>
          <w:tblBorders>
            <w:left w:val="single" w:sz="4" w:space="0" w:color="auto"/>
            <w:right w:val="single" w:sz="4" w:space="0" w:color="auto"/>
            <w:insideV w:val="single" w:sz="4" w:space="0" w:color="auto"/>
          </w:tblBorders>
        </w:tblPrEx>
        <w:tc>
          <w:tcPr>
            <w:tcW w:w="4502" w:type="dxa"/>
            <w:tcBorders>
              <w:left w:val="nil"/>
              <w:right w:val="nil"/>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najveća </w:t>
            </w:r>
            <w:proofErr w:type="spellStart"/>
            <w:r w:rsidRPr="006A6CF0">
              <w:rPr>
                <w:rFonts w:ascii="Arial" w:eastAsia="Times New Roman" w:hAnsi="Arial" w:cs="Times New Roman"/>
                <w:snapToGrid w:val="0"/>
                <w:sz w:val="20"/>
                <w:szCs w:val="20"/>
              </w:rPr>
              <w:t>katnost</w:t>
            </w:r>
            <w:proofErr w:type="spellEnd"/>
          </w:p>
        </w:tc>
        <w:tc>
          <w:tcPr>
            <w:tcW w:w="4502" w:type="dxa"/>
            <w:tcBorders>
              <w:left w:val="nil"/>
              <w:right w:val="nil"/>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Prizemlje + poTkrovlje za skladištenje</w:t>
            </w:r>
          </w:p>
        </w:tc>
      </w:tr>
      <w:tr w:rsidR="006A6CF0" w:rsidRPr="006A6CF0" w:rsidTr="00341F64">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najmanja udaljenost od granica čestice </w:t>
            </w:r>
          </w:p>
        </w:tc>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1m od jedne; 6 m od ostalih</w:t>
            </w:r>
          </w:p>
        </w:tc>
      </w:tr>
      <w:tr w:rsidR="006A6CF0" w:rsidRPr="006A6CF0" w:rsidTr="00341F64">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najmanji ozelenjeni dio čestice </w:t>
            </w:r>
          </w:p>
        </w:tc>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25 % </w:t>
            </w:r>
          </w:p>
        </w:tc>
      </w:tr>
    </w:tbl>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277" w:name="_Toc21001353"/>
      <w:bookmarkStart w:id="278" w:name="_Toc30172303"/>
      <w:bookmarkStart w:id="279" w:name="_Toc47072570"/>
      <w:bookmarkStart w:id="280" w:name="_Toc49002072"/>
      <w:bookmarkStart w:id="281" w:name="_Toc88642425"/>
      <w:bookmarkStart w:id="282" w:name="_Toc118651093"/>
      <w:bookmarkStart w:id="283" w:name="_Toc156189173"/>
      <w:bookmarkStart w:id="284" w:name="_Toc513754769"/>
      <w:r w:rsidRPr="006A6CF0">
        <w:rPr>
          <w:rFonts w:ascii="Arial" w:eastAsia="Times New Roman" w:hAnsi="Arial" w:cs="Times New Roman"/>
          <w:i/>
          <w:snapToGrid w:val="0"/>
          <w:sz w:val="20"/>
          <w:szCs w:val="20"/>
        </w:rPr>
        <w:t xml:space="preserve">2.5.3. </w:t>
      </w:r>
      <w:bookmarkEnd w:id="277"/>
      <w:bookmarkEnd w:id="278"/>
      <w:r w:rsidRPr="006A6CF0">
        <w:rPr>
          <w:rFonts w:ascii="Arial" w:eastAsia="Times New Roman" w:hAnsi="Arial" w:cs="Times New Roman"/>
          <w:i/>
          <w:snapToGrid w:val="0"/>
          <w:sz w:val="20"/>
          <w:szCs w:val="20"/>
        </w:rPr>
        <w:t>Građevine za obavljanje poljoprivrednih djelatnosti</w:t>
      </w:r>
      <w:bookmarkEnd w:id="279"/>
      <w:bookmarkEnd w:id="280"/>
      <w:bookmarkEnd w:id="281"/>
      <w:bookmarkEnd w:id="282"/>
      <w:bookmarkEnd w:id="283"/>
      <w:bookmarkEnd w:id="284"/>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Izvan građevinskih područja na posjedu primjerene veličine mogu se graditi građevine za obavljanje poljoprivrednih djelatnosti. Pod pojmom “posjed” podrazumijeva se jedna ili više zemljišnih katastarskih čestica koje međusobno čine jednu prostornu cjelinu.</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Veličina posjeda na kojem je moguća izgradnja objekata izvan građevinskog područja u funkciji obavljanja poljoprivrednih djelatnosti, ovisno o vrsti i intenzitetu poljoprivredne djelatnosti, treba biti: </w:t>
      </w:r>
    </w:p>
    <w:p w:rsidR="006A6CF0" w:rsidRPr="006A6CF0" w:rsidRDefault="006A6CF0" w:rsidP="00B30FC9">
      <w:pPr>
        <w:widowControl w:val="0"/>
        <w:numPr>
          <w:ilvl w:val="0"/>
          <w:numId w:val="56"/>
        </w:numPr>
        <w:tabs>
          <w:tab w:val="left" w:pos="567"/>
          <w:tab w:val="num" w:pos="1800"/>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za intenzivnu ratarsku djelatnost na posjedu minimalne veličine od 10 ha,   </w:t>
      </w:r>
    </w:p>
    <w:p w:rsidR="006A6CF0" w:rsidRPr="006A6CF0" w:rsidRDefault="006A6CF0" w:rsidP="00B30FC9">
      <w:pPr>
        <w:widowControl w:val="0"/>
        <w:numPr>
          <w:ilvl w:val="0"/>
          <w:numId w:val="56"/>
        </w:numPr>
        <w:tabs>
          <w:tab w:val="left" w:pos="567"/>
          <w:tab w:val="num" w:pos="1800"/>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za uzgoj voća i (ili) povrća na posjedu minimalne veličine od 5 ha,   </w:t>
      </w:r>
    </w:p>
    <w:p w:rsidR="006A6CF0" w:rsidRPr="006A6CF0" w:rsidRDefault="006A6CF0" w:rsidP="00B30FC9">
      <w:pPr>
        <w:widowControl w:val="0"/>
        <w:numPr>
          <w:ilvl w:val="0"/>
          <w:numId w:val="56"/>
        </w:numPr>
        <w:tabs>
          <w:tab w:val="left" w:pos="567"/>
          <w:tab w:val="num" w:pos="1800"/>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za uzgoj vinove loze i proizvodnju vina na posjedu minimalne veličine od 3 ha,   </w:t>
      </w:r>
    </w:p>
    <w:p w:rsidR="006A6CF0" w:rsidRPr="006A6CF0" w:rsidRDefault="006A6CF0" w:rsidP="00B30FC9">
      <w:pPr>
        <w:widowControl w:val="0"/>
        <w:numPr>
          <w:ilvl w:val="0"/>
          <w:numId w:val="56"/>
        </w:numPr>
        <w:tabs>
          <w:tab w:val="left" w:pos="567"/>
          <w:tab w:val="num" w:pos="1800"/>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za uzgoj sadnica za voće, vinovu lozu i ukrasno bilje na posjedu minimalne veličine od 1 ha.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Zgrade koje se mogu graditi na ovakvim posjedima su:</w:t>
      </w:r>
    </w:p>
    <w:p w:rsidR="006A6CF0" w:rsidRPr="006A6CF0" w:rsidRDefault="006A6CF0" w:rsidP="00B30FC9">
      <w:pPr>
        <w:widowControl w:val="0"/>
        <w:numPr>
          <w:ilvl w:val="0"/>
          <w:numId w:val="57"/>
        </w:numPr>
        <w:tabs>
          <w:tab w:val="left"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stambena građevina za potrebe stanovanja vlasnika </w:t>
      </w:r>
      <w:proofErr w:type="spellStart"/>
      <w:r w:rsidRPr="006A6CF0">
        <w:rPr>
          <w:rFonts w:ascii="Arial" w:eastAsia="Times New Roman" w:hAnsi="Arial" w:cs="Times New Roman"/>
          <w:snapToGrid w:val="0"/>
          <w:sz w:val="20"/>
          <w:szCs w:val="20"/>
        </w:rPr>
        <w:t>brutto</w:t>
      </w:r>
      <w:proofErr w:type="spellEnd"/>
      <w:r w:rsidRPr="006A6CF0">
        <w:rPr>
          <w:rFonts w:ascii="Arial" w:eastAsia="Times New Roman" w:hAnsi="Arial" w:cs="Times New Roman"/>
          <w:snapToGrid w:val="0"/>
          <w:sz w:val="20"/>
          <w:szCs w:val="20"/>
        </w:rPr>
        <w:t xml:space="preserve"> razvijene površine do 200 m</w:t>
      </w:r>
      <w:r w:rsidRPr="006A6CF0">
        <w:rPr>
          <w:rFonts w:ascii="Arial" w:eastAsia="Times New Roman" w:hAnsi="Arial" w:cs="Times New Roman"/>
          <w:snapToGrid w:val="0"/>
          <w:sz w:val="20"/>
          <w:szCs w:val="20"/>
          <w:vertAlign w:val="superscript"/>
        </w:rPr>
        <w:t xml:space="preserve">2 </w:t>
      </w:r>
      <w:r w:rsidRPr="006A6CF0">
        <w:rPr>
          <w:rFonts w:ascii="Arial" w:eastAsia="Times New Roman" w:hAnsi="Arial" w:cs="Times New Roman"/>
          <w:snapToGrid w:val="0"/>
          <w:sz w:val="20"/>
          <w:szCs w:val="20"/>
        </w:rPr>
        <w:t xml:space="preserve"> </w:t>
      </w:r>
    </w:p>
    <w:p w:rsidR="006A6CF0" w:rsidRPr="006A6CF0" w:rsidRDefault="006A6CF0" w:rsidP="00B30FC9">
      <w:pPr>
        <w:widowControl w:val="0"/>
        <w:numPr>
          <w:ilvl w:val="0"/>
          <w:numId w:val="57"/>
        </w:numPr>
        <w:tabs>
          <w:tab w:val="left"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poslovni sadržaji u funkciji agroturizma  </w:t>
      </w:r>
    </w:p>
    <w:p w:rsidR="006A6CF0" w:rsidRPr="006A6CF0" w:rsidRDefault="006A6CF0" w:rsidP="00B30FC9">
      <w:pPr>
        <w:widowControl w:val="0"/>
        <w:numPr>
          <w:ilvl w:val="0"/>
          <w:numId w:val="57"/>
        </w:numPr>
        <w:tabs>
          <w:tab w:val="left"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gospodarske građevine za potrebe biljne i stočarske proizvodnje </w:t>
      </w:r>
    </w:p>
    <w:p w:rsidR="006A6CF0" w:rsidRPr="006A6CF0" w:rsidRDefault="006A6CF0" w:rsidP="00B30FC9">
      <w:pPr>
        <w:widowControl w:val="0"/>
        <w:numPr>
          <w:ilvl w:val="0"/>
          <w:numId w:val="57"/>
        </w:numPr>
        <w:tabs>
          <w:tab w:val="left"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lastRenderedPageBreak/>
        <w:t xml:space="preserve">industrijske građevine za potrebe prerade i pakiranja poljoprivrednih proizvoda koji su u </w:t>
      </w:r>
      <w:proofErr w:type="spellStart"/>
      <w:r w:rsidRPr="006A6CF0">
        <w:rPr>
          <w:rFonts w:ascii="Arial" w:eastAsia="Times New Roman" w:hAnsi="Arial" w:cs="Times New Roman"/>
          <w:snapToGrid w:val="0"/>
          <w:sz w:val="20"/>
          <w:szCs w:val="20"/>
        </w:rPr>
        <w:t>cjelosti</w:t>
      </w:r>
      <w:proofErr w:type="spellEnd"/>
      <w:r w:rsidRPr="006A6CF0">
        <w:rPr>
          <w:rFonts w:ascii="Arial" w:eastAsia="Times New Roman" w:hAnsi="Arial" w:cs="Times New Roman"/>
          <w:snapToGrid w:val="0"/>
          <w:sz w:val="20"/>
          <w:szCs w:val="20"/>
        </w:rPr>
        <w:t xml:space="preserve"> proizvedeni na farmi.</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Za izgradnju na ovakvim posjedima primjenjuju se slijedeći lokacijski uvjeti:</w:t>
      </w:r>
    </w:p>
    <w:p w:rsidR="006A6CF0" w:rsidRPr="006A6CF0" w:rsidRDefault="006A6CF0" w:rsidP="00B30FC9">
      <w:pPr>
        <w:widowControl w:val="0"/>
        <w:numPr>
          <w:ilvl w:val="0"/>
          <w:numId w:val="58"/>
        </w:numPr>
        <w:tabs>
          <w:tab w:val="left"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tlocrtna površina objekata na jednom posjedu najviše 2000 m</w:t>
      </w:r>
      <w:r w:rsidRPr="006A6CF0">
        <w:rPr>
          <w:rFonts w:ascii="Arial" w:eastAsia="Times New Roman" w:hAnsi="Arial" w:cs="Times New Roman"/>
          <w:snapToGrid w:val="0"/>
          <w:sz w:val="20"/>
          <w:szCs w:val="20"/>
          <w:vertAlign w:val="superscript"/>
        </w:rPr>
        <w:t xml:space="preserve">2 </w:t>
      </w:r>
    </w:p>
    <w:p w:rsidR="006A6CF0" w:rsidRPr="006A6CF0" w:rsidRDefault="006A6CF0" w:rsidP="00B30FC9">
      <w:pPr>
        <w:widowControl w:val="0"/>
        <w:numPr>
          <w:ilvl w:val="0"/>
          <w:numId w:val="58"/>
        </w:numPr>
        <w:tabs>
          <w:tab w:val="left" w:pos="567"/>
        </w:tabs>
        <w:spacing w:after="0" w:line="240" w:lineRule="auto"/>
        <w:jc w:val="both"/>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rPr>
        <w:t>brutto</w:t>
      </w:r>
      <w:proofErr w:type="spellEnd"/>
      <w:r w:rsidRPr="006A6CF0">
        <w:rPr>
          <w:rFonts w:ascii="Arial" w:eastAsia="Times New Roman" w:hAnsi="Arial" w:cs="Times New Roman"/>
          <w:snapToGrid w:val="0"/>
          <w:sz w:val="20"/>
          <w:szCs w:val="20"/>
        </w:rPr>
        <w:t xml:space="preserve"> razvijena površina objekata na jednom posjedu najviše 2500 m</w:t>
      </w:r>
      <w:r w:rsidRPr="006A6CF0">
        <w:rPr>
          <w:rFonts w:ascii="Arial" w:eastAsia="Times New Roman" w:hAnsi="Arial" w:cs="Times New Roman"/>
          <w:snapToGrid w:val="0"/>
          <w:sz w:val="20"/>
          <w:szCs w:val="20"/>
          <w:vertAlign w:val="superscript"/>
        </w:rPr>
        <w:t>2</w:t>
      </w:r>
    </w:p>
    <w:p w:rsidR="006A6CF0" w:rsidRPr="006A6CF0" w:rsidRDefault="006A6CF0" w:rsidP="00B30FC9">
      <w:pPr>
        <w:widowControl w:val="0"/>
        <w:numPr>
          <w:ilvl w:val="0"/>
          <w:numId w:val="58"/>
        </w:numPr>
        <w:tabs>
          <w:tab w:val="left"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visina građevina najviše Po+P+1</w:t>
      </w:r>
    </w:p>
    <w:p w:rsidR="006A6CF0" w:rsidRPr="006A6CF0" w:rsidRDefault="006A6CF0" w:rsidP="00B30FC9">
      <w:pPr>
        <w:widowControl w:val="0"/>
        <w:numPr>
          <w:ilvl w:val="0"/>
          <w:numId w:val="58"/>
        </w:numPr>
        <w:tabs>
          <w:tab w:val="left"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visina krovnog vijenca najviše 10 m</w:t>
      </w:r>
    </w:p>
    <w:p w:rsidR="006A6CF0" w:rsidRPr="006A6CF0" w:rsidRDefault="006A6CF0" w:rsidP="00B30FC9">
      <w:pPr>
        <w:widowControl w:val="0"/>
        <w:numPr>
          <w:ilvl w:val="0"/>
          <w:numId w:val="58"/>
        </w:numPr>
        <w:tabs>
          <w:tab w:val="left"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visina sljemena krova najviše 15 m</w:t>
      </w:r>
    </w:p>
    <w:p w:rsidR="006A6CF0" w:rsidRPr="006A6CF0" w:rsidRDefault="006A6CF0" w:rsidP="00B30FC9">
      <w:pPr>
        <w:widowControl w:val="0"/>
        <w:numPr>
          <w:ilvl w:val="0"/>
          <w:numId w:val="58"/>
        </w:numPr>
        <w:tabs>
          <w:tab w:val="left"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dijelovi građevine mogu biti viši od 15 m samo iznimno i to isključivo radi zahtjeva tehnoloških ili proizvodnih procesa</w:t>
      </w:r>
    </w:p>
    <w:p w:rsidR="006A6CF0" w:rsidRPr="006A6CF0" w:rsidRDefault="006A6CF0" w:rsidP="00B30FC9">
      <w:pPr>
        <w:widowControl w:val="0"/>
        <w:numPr>
          <w:ilvl w:val="0"/>
          <w:numId w:val="58"/>
        </w:numPr>
        <w:tabs>
          <w:tab w:val="left"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izvoditi </w:t>
      </w:r>
      <w:proofErr w:type="spellStart"/>
      <w:r w:rsidRPr="006A6CF0">
        <w:rPr>
          <w:rFonts w:ascii="Arial" w:eastAsia="Times New Roman" w:hAnsi="Arial" w:cs="Times New Roman"/>
          <w:snapToGrid w:val="0"/>
          <w:sz w:val="20"/>
          <w:szCs w:val="20"/>
        </w:rPr>
        <w:t>dvostrešna</w:t>
      </w:r>
      <w:proofErr w:type="spellEnd"/>
      <w:r w:rsidRPr="006A6CF0">
        <w:rPr>
          <w:rFonts w:ascii="Arial" w:eastAsia="Times New Roman" w:hAnsi="Arial" w:cs="Times New Roman"/>
          <w:snapToGrid w:val="0"/>
          <w:sz w:val="20"/>
          <w:szCs w:val="20"/>
        </w:rPr>
        <w:t xml:space="preserve"> krovišta nagiba 15-40 stupnjeva, osim na objektima kod kojih je drugačije oblikovanje krovišta uvjetovano tehnološkim zahtjevima </w:t>
      </w:r>
    </w:p>
    <w:p w:rsidR="006A6CF0" w:rsidRPr="006A6CF0" w:rsidRDefault="006A6CF0" w:rsidP="00B30FC9">
      <w:pPr>
        <w:widowControl w:val="0"/>
        <w:numPr>
          <w:ilvl w:val="0"/>
          <w:numId w:val="58"/>
        </w:numPr>
        <w:tabs>
          <w:tab w:val="left"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pokrivanje krovišta crijepom ili limom</w:t>
      </w:r>
    </w:p>
    <w:p w:rsidR="006A6CF0" w:rsidRPr="006A6CF0" w:rsidRDefault="006A6CF0" w:rsidP="00B30FC9">
      <w:pPr>
        <w:widowControl w:val="0"/>
        <w:numPr>
          <w:ilvl w:val="0"/>
          <w:numId w:val="58"/>
        </w:numPr>
        <w:tabs>
          <w:tab w:val="left"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oko građevine mora biti izveden požarni put širine najmanje 5 m </w:t>
      </w:r>
    </w:p>
    <w:p w:rsidR="006A6CF0" w:rsidRPr="006A6CF0" w:rsidRDefault="006A6CF0" w:rsidP="00B30FC9">
      <w:pPr>
        <w:widowControl w:val="0"/>
        <w:numPr>
          <w:ilvl w:val="0"/>
          <w:numId w:val="58"/>
        </w:numPr>
        <w:tabs>
          <w:tab w:val="left"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udaljenost ovih građevina od granice građevnog područja te lokalnih, županijskih i državnih cesta mora iznositi najmanje 100 m, odnosno najmanje 200 m za djelatnosti kod kojih se razvija buka koja na mjestu nastanka prelazi razinu od 70 dB.</w:t>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285" w:name="_Toc5164246"/>
      <w:bookmarkStart w:id="286" w:name="_Toc10202110"/>
      <w:bookmarkStart w:id="287" w:name="_Toc38704173"/>
      <w:bookmarkStart w:id="288" w:name="_Toc49002073"/>
      <w:bookmarkStart w:id="289" w:name="_Toc88642426"/>
      <w:bookmarkStart w:id="290" w:name="_Toc118651094"/>
      <w:bookmarkStart w:id="291" w:name="_Toc156189174"/>
      <w:bookmarkStart w:id="292" w:name="_Toc513754770"/>
      <w:r w:rsidRPr="006A6CF0">
        <w:rPr>
          <w:rFonts w:ascii="Arial" w:eastAsia="Times New Roman" w:hAnsi="Arial" w:cs="Times New Roman"/>
          <w:i/>
          <w:snapToGrid w:val="0"/>
          <w:sz w:val="20"/>
          <w:szCs w:val="20"/>
        </w:rPr>
        <w:t>2.5.4. Klijeti i spremišta voća</w:t>
      </w:r>
      <w:bookmarkEnd w:id="285"/>
      <w:bookmarkEnd w:id="286"/>
      <w:bookmarkEnd w:id="287"/>
      <w:bookmarkEnd w:id="288"/>
      <w:bookmarkEnd w:id="289"/>
      <w:bookmarkEnd w:id="290"/>
      <w:bookmarkEnd w:id="291"/>
      <w:bookmarkEnd w:id="292"/>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U vinogradima i voćnjacima izvan građevinskih područja mogu se graditi klijeti ili spremišta voća, ako vinograd ili voćnjak ima najmanje 500 m</w:t>
      </w:r>
      <w:r w:rsidRPr="006A6CF0">
        <w:rPr>
          <w:rFonts w:ascii="Arial" w:eastAsia="Times New Roman" w:hAnsi="Arial" w:cs="Times New Roman"/>
          <w:snapToGrid w:val="0"/>
          <w:sz w:val="20"/>
          <w:szCs w:val="20"/>
          <w:vertAlign w:val="superscript"/>
        </w:rPr>
        <w:t>2</w:t>
      </w:r>
      <w:r w:rsidRPr="006A6CF0">
        <w:rPr>
          <w:rFonts w:ascii="Arial" w:eastAsia="Times New Roman" w:hAnsi="Arial" w:cs="Times New Roman"/>
          <w:snapToGrid w:val="0"/>
          <w:sz w:val="20"/>
          <w:szCs w:val="20"/>
        </w:rPr>
        <w:t xml:space="preserve"> površine.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Klijet ili spremište voća može se graditi kao prizemnica s podrumom tako da površina prizemlja iznosi najviše 40 m</w:t>
      </w:r>
      <w:r w:rsidRPr="006A6CF0">
        <w:rPr>
          <w:rFonts w:ascii="Arial" w:eastAsia="Times New Roman" w:hAnsi="Arial" w:cs="Times New Roman"/>
          <w:snapToGrid w:val="0"/>
          <w:sz w:val="20"/>
          <w:szCs w:val="20"/>
          <w:vertAlign w:val="superscript"/>
        </w:rPr>
        <w:t>2</w:t>
      </w:r>
      <w:r w:rsidRPr="006A6CF0">
        <w:rPr>
          <w:rFonts w:ascii="Arial" w:eastAsia="Times New Roman" w:hAnsi="Arial" w:cs="Times New Roman"/>
          <w:snapToGrid w:val="0"/>
          <w:sz w:val="20"/>
          <w:szCs w:val="20"/>
        </w:rPr>
        <w:t>.</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Terase oko klijeti ili spremišta voća do visine 60 cm iznad konačno </w:t>
      </w:r>
      <w:proofErr w:type="spellStart"/>
      <w:r w:rsidRPr="006A6CF0">
        <w:rPr>
          <w:rFonts w:ascii="Arial" w:eastAsia="Times New Roman" w:hAnsi="Arial" w:cs="Times New Roman"/>
          <w:snapToGrid w:val="0"/>
          <w:sz w:val="20"/>
          <w:szCs w:val="20"/>
        </w:rPr>
        <w:t>zaravnatog</w:t>
      </w:r>
      <w:proofErr w:type="spellEnd"/>
      <w:r w:rsidRPr="006A6CF0">
        <w:rPr>
          <w:rFonts w:ascii="Arial" w:eastAsia="Times New Roman" w:hAnsi="Arial" w:cs="Times New Roman"/>
          <w:snapToGrid w:val="0"/>
          <w:sz w:val="20"/>
          <w:szCs w:val="20"/>
        </w:rPr>
        <w:t xml:space="preserve"> terena koje nisu natkrivene ne ulaze u ovu površinu.</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Klijet ili spremište voća mora biti građeno u skladu s lokalnim običajima i to:</w:t>
      </w:r>
    </w:p>
    <w:p w:rsidR="006A6CF0" w:rsidRPr="006A6CF0" w:rsidRDefault="006A6CF0" w:rsidP="00B30FC9">
      <w:pPr>
        <w:widowControl w:val="0"/>
        <w:numPr>
          <w:ilvl w:val="0"/>
          <w:numId w:val="54"/>
        </w:numPr>
        <w:tabs>
          <w:tab w:val="left" w:pos="284"/>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kota gornjeg ruba stropne konstrukcije podruma ne smije biti viša od 30 cm od kote konačno </w:t>
      </w:r>
      <w:proofErr w:type="spellStart"/>
      <w:r w:rsidRPr="006A6CF0">
        <w:rPr>
          <w:rFonts w:ascii="Arial" w:eastAsia="Times New Roman" w:hAnsi="Arial" w:cs="Times New Roman"/>
          <w:snapToGrid w:val="0"/>
          <w:sz w:val="20"/>
          <w:szCs w:val="20"/>
        </w:rPr>
        <w:t>zaravnatog</w:t>
      </w:r>
      <w:proofErr w:type="spellEnd"/>
      <w:r w:rsidRPr="006A6CF0">
        <w:rPr>
          <w:rFonts w:ascii="Arial" w:eastAsia="Times New Roman" w:hAnsi="Arial" w:cs="Times New Roman"/>
          <w:snapToGrid w:val="0"/>
          <w:sz w:val="20"/>
          <w:szCs w:val="20"/>
        </w:rPr>
        <w:t xml:space="preserve"> terena na njegovom najvišem dijelu</w:t>
      </w:r>
    </w:p>
    <w:p w:rsidR="006A6CF0" w:rsidRPr="006A6CF0" w:rsidRDefault="006A6CF0" w:rsidP="00B30FC9">
      <w:pPr>
        <w:widowControl w:val="0"/>
        <w:numPr>
          <w:ilvl w:val="0"/>
          <w:numId w:val="54"/>
        </w:numPr>
        <w:tabs>
          <w:tab w:val="left" w:pos="284"/>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kota konačno </w:t>
      </w:r>
      <w:proofErr w:type="spellStart"/>
      <w:r w:rsidRPr="006A6CF0">
        <w:rPr>
          <w:rFonts w:ascii="Arial" w:eastAsia="Times New Roman" w:hAnsi="Arial" w:cs="Times New Roman"/>
          <w:snapToGrid w:val="0"/>
          <w:sz w:val="20"/>
          <w:szCs w:val="20"/>
        </w:rPr>
        <w:t>zaravnatog</w:t>
      </w:r>
      <w:proofErr w:type="spellEnd"/>
      <w:r w:rsidRPr="006A6CF0">
        <w:rPr>
          <w:rFonts w:ascii="Arial" w:eastAsia="Times New Roman" w:hAnsi="Arial" w:cs="Times New Roman"/>
          <w:snapToGrid w:val="0"/>
          <w:sz w:val="20"/>
          <w:szCs w:val="20"/>
        </w:rPr>
        <w:t xml:space="preserve"> terena ne smije biti niža od 15 cm od kote temelja podruma na njegovom najnižem dijelu</w:t>
      </w:r>
    </w:p>
    <w:p w:rsidR="006A6CF0" w:rsidRPr="006A6CF0" w:rsidRDefault="006A6CF0" w:rsidP="00B30FC9">
      <w:pPr>
        <w:widowControl w:val="0"/>
        <w:numPr>
          <w:ilvl w:val="0"/>
          <w:numId w:val="54"/>
        </w:numPr>
        <w:tabs>
          <w:tab w:val="left" w:pos="284"/>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svijetla visina prizemlja ne može biti viša od 2,6 m</w:t>
      </w:r>
    </w:p>
    <w:p w:rsidR="006A6CF0" w:rsidRPr="006A6CF0" w:rsidRDefault="006A6CF0" w:rsidP="00B30FC9">
      <w:pPr>
        <w:widowControl w:val="0"/>
        <w:numPr>
          <w:ilvl w:val="0"/>
          <w:numId w:val="54"/>
        </w:numPr>
        <w:tabs>
          <w:tab w:val="left" w:pos="284"/>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krov mora biti </w:t>
      </w:r>
      <w:proofErr w:type="spellStart"/>
      <w:r w:rsidRPr="006A6CF0">
        <w:rPr>
          <w:rFonts w:ascii="Arial" w:eastAsia="Times New Roman" w:hAnsi="Arial" w:cs="Times New Roman"/>
          <w:snapToGrid w:val="0"/>
          <w:sz w:val="20"/>
          <w:szCs w:val="20"/>
        </w:rPr>
        <w:t>dvostrešan</w:t>
      </w:r>
      <w:proofErr w:type="spellEnd"/>
      <w:r w:rsidRPr="006A6CF0">
        <w:rPr>
          <w:rFonts w:ascii="Arial" w:eastAsia="Times New Roman" w:hAnsi="Arial" w:cs="Times New Roman"/>
          <w:snapToGrid w:val="0"/>
          <w:sz w:val="20"/>
          <w:szCs w:val="20"/>
        </w:rPr>
        <w:t xml:space="preserve">, nagiba između 30 i 45 stupnjeva; </w:t>
      </w:r>
    </w:p>
    <w:p w:rsidR="006A6CF0" w:rsidRPr="006A6CF0" w:rsidRDefault="006A6CF0" w:rsidP="00B30FC9">
      <w:pPr>
        <w:widowControl w:val="0"/>
        <w:numPr>
          <w:ilvl w:val="0"/>
          <w:numId w:val="54"/>
        </w:numPr>
        <w:tabs>
          <w:tab w:val="left" w:pos="284"/>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krovište se na stropnu konstrukciju postavlja izravno bez nadozida</w:t>
      </w:r>
    </w:p>
    <w:p w:rsidR="006A6CF0" w:rsidRPr="006A6CF0" w:rsidRDefault="006A6CF0" w:rsidP="00B30FC9">
      <w:pPr>
        <w:widowControl w:val="0"/>
        <w:numPr>
          <w:ilvl w:val="0"/>
          <w:numId w:val="54"/>
        </w:numPr>
        <w:tabs>
          <w:tab w:val="left" w:pos="284"/>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prostor za boravak ljudi ne može biti veći od 25 m</w:t>
      </w:r>
      <w:r w:rsidRPr="006A6CF0">
        <w:rPr>
          <w:rFonts w:ascii="Arial" w:eastAsia="Times New Roman" w:hAnsi="Arial" w:cs="Times New Roman"/>
          <w:snapToGrid w:val="0"/>
          <w:sz w:val="20"/>
          <w:szCs w:val="20"/>
          <w:vertAlign w:val="superscript"/>
        </w:rPr>
        <w:t>2</w:t>
      </w:r>
    </w:p>
    <w:p w:rsidR="006A6CF0" w:rsidRPr="006A6CF0" w:rsidRDefault="006A6CF0" w:rsidP="00B30FC9">
      <w:pPr>
        <w:widowControl w:val="0"/>
        <w:numPr>
          <w:ilvl w:val="0"/>
          <w:numId w:val="54"/>
        </w:numPr>
        <w:tabs>
          <w:tab w:val="left" w:pos="284"/>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minimalna udaljenost od međe prema javnom putu iznosi 3 m, </w:t>
      </w:r>
    </w:p>
    <w:p w:rsidR="006A6CF0" w:rsidRPr="006A6CF0" w:rsidRDefault="006A6CF0" w:rsidP="00B30FC9">
      <w:pPr>
        <w:widowControl w:val="0"/>
        <w:numPr>
          <w:ilvl w:val="0"/>
          <w:numId w:val="54"/>
        </w:numPr>
        <w:tabs>
          <w:tab w:val="left" w:pos="284"/>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minimalna udaljenost od bočnih međa iznosi 1 m</w:t>
      </w:r>
    </w:p>
    <w:p w:rsidR="006A6CF0" w:rsidRPr="006A6CF0" w:rsidRDefault="006A6CF0" w:rsidP="00B30FC9">
      <w:pPr>
        <w:widowControl w:val="0"/>
        <w:numPr>
          <w:ilvl w:val="0"/>
          <w:numId w:val="54"/>
        </w:numPr>
        <w:tabs>
          <w:tab w:val="left" w:pos="284"/>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tlocrtna duljina građevine mora biti najmanje 2 puta veća od njene tlocrtne širine</w:t>
      </w:r>
    </w:p>
    <w:p w:rsidR="006A6CF0" w:rsidRPr="006A6CF0" w:rsidRDefault="006A6CF0" w:rsidP="00B30FC9">
      <w:pPr>
        <w:widowControl w:val="0"/>
        <w:numPr>
          <w:ilvl w:val="0"/>
          <w:numId w:val="54"/>
        </w:numPr>
        <w:tabs>
          <w:tab w:val="left" w:pos="284"/>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pročelje građevine mora u cijelosti biti izvedeno u drvu</w:t>
      </w:r>
    </w:p>
    <w:p w:rsidR="006A6CF0" w:rsidRPr="006A6CF0" w:rsidRDefault="006A6CF0" w:rsidP="00B30FC9">
      <w:pPr>
        <w:widowControl w:val="0"/>
        <w:numPr>
          <w:ilvl w:val="0"/>
          <w:numId w:val="43"/>
        </w:numPr>
        <w:tabs>
          <w:tab w:val="left" w:pos="284"/>
          <w:tab w:val="num" w:pos="1083"/>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sljeme krova mora biti paralelnog sa slojnicama terena </w:t>
      </w:r>
    </w:p>
    <w:p w:rsidR="006A6CF0" w:rsidRPr="006A6CF0" w:rsidRDefault="006A6CF0" w:rsidP="00B30FC9">
      <w:pPr>
        <w:widowControl w:val="0"/>
        <w:numPr>
          <w:ilvl w:val="0"/>
          <w:numId w:val="43"/>
        </w:numPr>
        <w:tabs>
          <w:tab w:val="left" w:pos="284"/>
          <w:tab w:val="num" w:pos="1083"/>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pokrov obavezno izvoditi od crijepa</w:t>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293" w:name="_Toc21001354"/>
      <w:bookmarkStart w:id="294" w:name="_Toc30172304"/>
      <w:bookmarkStart w:id="295" w:name="_Toc47102121"/>
      <w:bookmarkStart w:id="296" w:name="_Toc49002074"/>
      <w:bookmarkStart w:id="297" w:name="_Toc88642427"/>
      <w:bookmarkStart w:id="298" w:name="_Toc118651095"/>
      <w:bookmarkStart w:id="299" w:name="_Toc156189175"/>
      <w:bookmarkStart w:id="300" w:name="_Toc513754771"/>
      <w:bookmarkStart w:id="301" w:name="_Toc5164248"/>
      <w:bookmarkStart w:id="302" w:name="_Toc10202112"/>
      <w:bookmarkStart w:id="303" w:name="_Toc38704175"/>
      <w:r w:rsidRPr="006A6CF0">
        <w:rPr>
          <w:rFonts w:ascii="Arial" w:eastAsia="Times New Roman" w:hAnsi="Arial" w:cs="Times New Roman"/>
          <w:i/>
          <w:snapToGrid w:val="0"/>
          <w:sz w:val="20"/>
          <w:szCs w:val="20"/>
        </w:rPr>
        <w:t>2.5.5. Građevine za intenzivni uzgoj voća, povrća i cvijeća - staklenici</w:t>
      </w:r>
      <w:bookmarkEnd w:id="293"/>
      <w:bookmarkEnd w:id="294"/>
      <w:bookmarkEnd w:id="295"/>
      <w:bookmarkEnd w:id="296"/>
      <w:bookmarkEnd w:id="297"/>
      <w:bookmarkEnd w:id="298"/>
      <w:bookmarkEnd w:id="299"/>
      <w:bookmarkEnd w:id="300"/>
      <w:r w:rsidRPr="006A6CF0">
        <w:rPr>
          <w:rFonts w:ascii="Arial" w:eastAsia="Times New Roman" w:hAnsi="Arial" w:cs="Times New Roman"/>
          <w:i/>
          <w:snapToGrid w:val="0"/>
          <w:sz w:val="20"/>
          <w:szCs w:val="20"/>
        </w:rPr>
        <w:t xml:space="preserve"> </w:t>
      </w: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Staklenici za intenzivni uzgoj voća, povrća i cvijeća mogu se graditi izvan građevinskih područja naselja, na svim bonitetnim klasama tla, na posjedu minimalne veličine 1 ha.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Za ove se građevine ne postavljaju posebni uvjeti udaljenosti od građevinskih područja naselja. </w:t>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304" w:name="_Toc49002075"/>
      <w:bookmarkStart w:id="305" w:name="_Toc88642428"/>
      <w:bookmarkStart w:id="306" w:name="_Toc118651096"/>
      <w:bookmarkStart w:id="307" w:name="_Toc156189176"/>
      <w:bookmarkStart w:id="308" w:name="_Toc513754772"/>
      <w:r w:rsidRPr="006A6CF0">
        <w:rPr>
          <w:rFonts w:ascii="Arial" w:eastAsia="Times New Roman" w:hAnsi="Arial" w:cs="Times New Roman"/>
          <w:i/>
          <w:snapToGrid w:val="0"/>
          <w:sz w:val="20"/>
          <w:szCs w:val="20"/>
        </w:rPr>
        <w:t>2.5.6. Šumarske, lugarske i lovačke građevine</w:t>
      </w:r>
      <w:bookmarkEnd w:id="301"/>
      <w:bookmarkEnd w:id="302"/>
      <w:bookmarkEnd w:id="303"/>
      <w:bookmarkEnd w:id="304"/>
      <w:bookmarkEnd w:id="305"/>
      <w:bookmarkEnd w:id="306"/>
      <w:bookmarkEnd w:id="307"/>
      <w:bookmarkEnd w:id="308"/>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 šumskom području mogu se graditi šumarske, lugarske i lovačke građevine prema slijedećim uvjetima.   </w:t>
      </w:r>
    </w:p>
    <w:p w:rsidR="006A6CF0" w:rsidRPr="006A6CF0" w:rsidRDefault="006A6CF0" w:rsidP="00B30FC9">
      <w:pPr>
        <w:widowControl w:val="0"/>
        <w:numPr>
          <w:ilvl w:val="0"/>
          <w:numId w:val="42"/>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tlocrtna površina građevina može biti najviše 200 m</w:t>
      </w:r>
      <w:r w:rsidRPr="006A6CF0">
        <w:rPr>
          <w:rFonts w:ascii="Arial" w:eastAsia="Times New Roman" w:hAnsi="Arial" w:cs="Times New Roman"/>
          <w:snapToGrid w:val="0"/>
          <w:sz w:val="20"/>
          <w:szCs w:val="20"/>
          <w:vertAlign w:val="superscript"/>
        </w:rPr>
        <w:t>2</w:t>
      </w:r>
    </w:p>
    <w:p w:rsidR="006A6CF0" w:rsidRPr="006A6CF0" w:rsidRDefault="006A6CF0" w:rsidP="00B30FC9">
      <w:pPr>
        <w:widowControl w:val="0"/>
        <w:numPr>
          <w:ilvl w:val="0"/>
          <w:numId w:val="42"/>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visina građevine najviše Po+P+1</w:t>
      </w:r>
    </w:p>
    <w:p w:rsidR="006A6CF0" w:rsidRPr="006A6CF0" w:rsidRDefault="006A6CF0" w:rsidP="00B30FC9">
      <w:pPr>
        <w:widowControl w:val="0"/>
        <w:numPr>
          <w:ilvl w:val="0"/>
          <w:numId w:val="42"/>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visina krovnog vijenca najviše 7.50 m</w:t>
      </w:r>
    </w:p>
    <w:p w:rsidR="006A6CF0" w:rsidRPr="006A6CF0" w:rsidRDefault="006A6CF0" w:rsidP="00B30FC9">
      <w:pPr>
        <w:widowControl w:val="0"/>
        <w:numPr>
          <w:ilvl w:val="0"/>
          <w:numId w:val="42"/>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lastRenderedPageBreak/>
        <w:t>visina sljemena krova najviše 12.0 m</w:t>
      </w:r>
    </w:p>
    <w:p w:rsidR="006A6CF0" w:rsidRPr="006A6CF0" w:rsidRDefault="006A6CF0" w:rsidP="00B30FC9">
      <w:pPr>
        <w:widowControl w:val="0"/>
        <w:numPr>
          <w:ilvl w:val="0"/>
          <w:numId w:val="42"/>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izvoditi </w:t>
      </w:r>
      <w:proofErr w:type="spellStart"/>
      <w:r w:rsidRPr="006A6CF0">
        <w:rPr>
          <w:rFonts w:ascii="Arial" w:eastAsia="Times New Roman" w:hAnsi="Arial" w:cs="Times New Roman"/>
          <w:snapToGrid w:val="0"/>
          <w:sz w:val="20"/>
          <w:szCs w:val="20"/>
        </w:rPr>
        <w:t>dvostrešna</w:t>
      </w:r>
      <w:proofErr w:type="spellEnd"/>
      <w:r w:rsidRPr="006A6CF0">
        <w:rPr>
          <w:rFonts w:ascii="Arial" w:eastAsia="Times New Roman" w:hAnsi="Arial" w:cs="Times New Roman"/>
          <w:snapToGrid w:val="0"/>
          <w:sz w:val="20"/>
          <w:szCs w:val="20"/>
        </w:rPr>
        <w:t xml:space="preserve"> krovišta nagiba 30-40 stupnjeva</w:t>
      </w:r>
    </w:p>
    <w:p w:rsidR="006A6CF0" w:rsidRPr="006A6CF0" w:rsidRDefault="006A6CF0" w:rsidP="00B30FC9">
      <w:pPr>
        <w:widowControl w:val="0"/>
        <w:numPr>
          <w:ilvl w:val="0"/>
          <w:numId w:val="42"/>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pročelje građevine izvoditi u zidovima od lomljenog kamena i/ili oblozi drvetom</w:t>
      </w:r>
    </w:p>
    <w:p w:rsidR="006A6CF0" w:rsidRPr="006A6CF0" w:rsidRDefault="006A6CF0" w:rsidP="00B30FC9">
      <w:pPr>
        <w:widowControl w:val="0"/>
        <w:numPr>
          <w:ilvl w:val="0"/>
          <w:numId w:val="42"/>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pokrivanje krovišta crijepom ili šindrom</w:t>
      </w:r>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309" w:name="_Toc117660145"/>
      <w:bookmarkStart w:id="310" w:name="_Toc123541755"/>
      <w:bookmarkStart w:id="311" w:name="_Toc156189177"/>
      <w:bookmarkStart w:id="312" w:name="_Toc513754773"/>
      <w:r w:rsidRPr="006A6CF0">
        <w:rPr>
          <w:rFonts w:ascii="Arial" w:eastAsia="Times New Roman" w:hAnsi="Arial" w:cs="Times New Roman"/>
          <w:i/>
          <w:snapToGrid w:val="0"/>
          <w:sz w:val="20"/>
          <w:szCs w:val="20"/>
        </w:rPr>
        <w:t>2.5.7. Posebna namjena</w:t>
      </w:r>
      <w:bookmarkEnd w:id="309"/>
      <w:bookmarkEnd w:id="310"/>
      <w:bookmarkEnd w:id="311"/>
      <w:bookmarkEnd w:id="312"/>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bookmarkStart w:id="313" w:name="_Toc10202113"/>
      <w:bookmarkStart w:id="314" w:name="_Toc38704176"/>
      <w:bookmarkStart w:id="315" w:name="_Toc49002076"/>
      <w:bookmarkStart w:id="316" w:name="_Toc88642429"/>
      <w:bookmarkStart w:id="317" w:name="_Toc118651097"/>
      <w:r w:rsidRPr="006A6CF0">
        <w:rPr>
          <w:rFonts w:ascii="Arial" w:eastAsia="Times New Roman" w:hAnsi="Arial" w:cs="Arial"/>
          <w:snapToGrid w:val="0"/>
          <w:sz w:val="20"/>
          <w:szCs w:val="20"/>
        </w:rPr>
        <w:t xml:space="preserve">U obuhvatu plana nalazi se dio zaštitnih zona vojnog odašiljača «Humka», za koju je određena zona zabrane izgradnje i zona ograničene izgradnje. </w:t>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Za vojni odašiljač «Humka» određuju se slijedeće zone zaštite:</w:t>
      </w:r>
    </w:p>
    <w:p w:rsidR="006A6CF0" w:rsidRPr="006A6CF0" w:rsidRDefault="006A6CF0" w:rsidP="00B30FC9">
      <w:pPr>
        <w:widowControl w:val="0"/>
        <w:numPr>
          <w:ilvl w:val="0"/>
          <w:numId w:val="63"/>
        </w:numPr>
        <w:tabs>
          <w:tab w:val="num" w:pos="1125"/>
        </w:tabs>
        <w:spacing w:after="0" w:line="240" w:lineRule="auto"/>
        <w:ind w:hanging="283"/>
        <w:jc w:val="both"/>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Zona zabrane izgradnje </w:t>
      </w:r>
    </w:p>
    <w:p w:rsidR="006A6CF0" w:rsidRPr="006A6CF0" w:rsidRDefault="006A6CF0" w:rsidP="006A6CF0">
      <w:pPr>
        <w:widowControl w:val="0"/>
        <w:spacing w:after="0" w:line="240" w:lineRule="auto"/>
        <w:ind w:left="437"/>
        <w:jc w:val="both"/>
        <w:rPr>
          <w:rFonts w:ascii="Arial" w:eastAsia="Times New Roman" w:hAnsi="Arial" w:cs="Arial"/>
          <w:snapToGrid w:val="0"/>
          <w:sz w:val="20"/>
          <w:szCs w:val="20"/>
        </w:rPr>
      </w:pPr>
      <w:r w:rsidRPr="006A6CF0">
        <w:rPr>
          <w:rFonts w:ascii="Arial" w:eastAsia="Times New Roman" w:hAnsi="Arial" w:cs="Arial"/>
          <w:snapToGrid w:val="0"/>
          <w:sz w:val="20"/>
          <w:szCs w:val="20"/>
        </w:rPr>
        <w:t>U ovoj zoni 100m od ograde-granice vojne površine, potpuno je zabranjena bilo kakva gradnja.</w:t>
      </w:r>
    </w:p>
    <w:p w:rsidR="006A6CF0" w:rsidRPr="006A6CF0" w:rsidRDefault="006A6CF0" w:rsidP="00B30FC9">
      <w:pPr>
        <w:widowControl w:val="0"/>
        <w:numPr>
          <w:ilvl w:val="0"/>
          <w:numId w:val="63"/>
        </w:numPr>
        <w:tabs>
          <w:tab w:val="num" w:pos="646"/>
        </w:tabs>
        <w:spacing w:after="0" w:line="240" w:lineRule="auto"/>
        <w:ind w:hanging="283"/>
        <w:jc w:val="both"/>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I  Zona ograničene gradnje </w:t>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U krugu polumjera 500m od antenskog stupa objekta: </w:t>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zabranjena je izgradnja objekata koji svojom visinom nadvisuju vojni objekt i time predstavljaju fizičku  prepreku koja ometa rad vojnih uređaja;</w:t>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zabranjena je izgradnja industrijskih i energetskih objekata, dalekovoda, antena, raznih objekata metalnih konstrukcija, elektronskih uređaja i drugih objekata  koji emitiranjem elektromagnetnih valova ili na neki drugi način ometaju rad vojnih uređaja, ugrožavaju sigurnost i tajnost vojnih objekata ili predstavljaju «unosan cilj» napada.</w:t>
      </w:r>
    </w:p>
    <w:p w:rsidR="006A6CF0" w:rsidRPr="006A6CF0" w:rsidRDefault="006A6CF0" w:rsidP="006A6CF0">
      <w:pPr>
        <w:tabs>
          <w:tab w:val="left" w:pos="0"/>
        </w:tabs>
        <w:spacing w:after="0" w:line="240" w:lineRule="auto"/>
        <w:jc w:val="both"/>
        <w:rPr>
          <w:rFonts w:ascii="Arial" w:eastAsia="Times New Roman" w:hAnsi="Arial" w:cs="Arial"/>
          <w:sz w:val="20"/>
          <w:szCs w:val="20"/>
          <w:lang w:eastAsia="hr-HR"/>
        </w:rPr>
      </w:pPr>
      <w:r w:rsidRPr="006A6CF0">
        <w:rPr>
          <w:rFonts w:ascii="Arial" w:eastAsia="Times New Roman" w:hAnsi="Arial" w:cs="Arial"/>
          <w:noProof/>
          <w:sz w:val="20"/>
          <w:szCs w:val="20"/>
          <w:lang w:val="de-DE"/>
        </w:rPr>
        <w:t>Postoje</w:t>
      </w:r>
      <w:r w:rsidRPr="006A6CF0">
        <w:rPr>
          <w:rFonts w:ascii="Arial" w:eastAsia="Times New Roman" w:hAnsi="Arial" w:cs="Arial"/>
          <w:noProof/>
          <w:sz w:val="20"/>
          <w:szCs w:val="20"/>
        </w:rPr>
        <w:t>ć</w:t>
      </w:r>
      <w:r w:rsidRPr="006A6CF0">
        <w:rPr>
          <w:rFonts w:ascii="Arial" w:eastAsia="Times New Roman" w:hAnsi="Arial" w:cs="Arial"/>
          <w:noProof/>
          <w:sz w:val="20"/>
          <w:szCs w:val="20"/>
          <w:lang w:val="de-DE"/>
        </w:rPr>
        <w:t>a</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naselja</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i</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objekti</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ranije</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izgra</w:t>
      </w:r>
      <w:r w:rsidRPr="006A6CF0">
        <w:rPr>
          <w:rFonts w:ascii="Arial" w:eastAsia="Times New Roman" w:hAnsi="Arial" w:cs="Arial"/>
          <w:noProof/>
          <w:sz w:val="20"/>
          <w:szCs w:val="20"/>
        </w:rPr>
        <w:t>đ</w:t>
      </w:r>
      <w:r w:rsidRPr="006A6CF0">
        <w:rPr>
          <w:rFonts w:ascii="Arial" w:eastAsia="Times New Roman" w:hAnsi="Arial" w:cs="Arial"/>
          <w:noProof/>
          <w:sz w:val="20"/>
          <w:szCs w:val="20"/>
          <w:lang w:val="de-DE"/>
        </w:rPr>
        <w:t>eni</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u</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ovoj</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zoni</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mogu</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se</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pro</w:t>
      </w:r>
      <w:r w:rsidRPr="006A6CF0">
        <w:rPr>
          <w:rFonts w:ascii="Arial" w:eastAsia="Times New Roman" w:hAnsi="Arial" w:cs="Arial"/>
          <w:noProof/>
          <w:sz w:val="20"/>
          <w:szCs w:val="20"/>
        </w:rPr>
        <w:t>š</w:t>
      </w:r>
      <w:r w:rsidRPr="006A6CF0">
        <w:rPr>
          <w:rFonts w:ascii="Arial" w:eastAsia="Times New Roman" w:hAnsi="Arial" w:cs="Arial"/>
          <w:noProof/>
          <w:sz w:val="20"/>
          <w:szCs w:val="20"/>
          <w:lang w:val="de-DE"/>
        </w:rPr>
        <w:t>irivati</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i</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dogra</w:t>
      </w:r>
      <w:r w:rsidRPr="006A6CF0">
        <w:rPr>
          <w:rFonts w:ascii="Arial" w:eastAsia="Times New Roman" w:hAnsi="Arial" w:cs="Arial"/>
          <w:noProof/>
          <w:sz w:val="20"/>
          <w:szCs w:val="20"/>
        </w:rPr>
        <w:t>đ</w:t>
      </w:r>
      <w:r w:rsidRPr="006A6CF0">
        <w:rPr>
          <w:rFonts w:ascii="Arial" w:eastAsia="Times New Roman" w:hAnsi="Arial" w:cs="Arial"/>
          <w:noProof/>
          <w:sz w:val="20"/>
          <w:szCs w:val="20"/>
          <w:lang w:val="de-DE"/>
        </w:rPr>
        <w:t>ivati</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zavisno</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od</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konkretnih</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uvjeta</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ali</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tako</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da</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se</w:t>
      </w:r>
      <w:r w:rsidRPr="006A6CF0">
        <w:rPr>
          <w:rFonts w:ascii="Arial" w:eastAsia="Times New Roman" w:hAnsi="Arial" w:cs="Arial"/>
          <w:noProof/>
          <w:sz w:val="20"/>
          <w:szCs w:val="20"/>
        </w:rPr>
        <w:t xml:space="preserve"> š</w:t>
      </w:r>
      <w:r w:rsidRPr="006A6CF0">
        <w:rPr>
          <w:rFonts w:ascii="Arial" w:eastAsia="Times New Roman" w:hAnsi="Arial" w:cs="Arial"/>
          <w:noProof/>
          <w:sz w:val="20"/>
          <w:szCs w:val="20"/>
          <w:lang w:val="de-DE"/>
        </w:rPr>
        <w:t>irenje</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usmjerava</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van</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ove</w:t>
      </w:r>
      <w:r w:rsidRPr="006A6CF0">
        <w:rPr>
          <w:rFonts w:ascii="Arial" w:eastAsia="Times New Roman" w:hAnsi="Arial" w:cs="Arial"/>
          <w:noProof/>
          <w:sz w:val="20"/>
          <w:szCs w:val="20"/>
        </w:rPr>
        <w:t xml:space="preserve"> </w:t>
      </w:r>
      <w:r w:rsidRPr="006A6CF0">
        <w:rPr>
          <w:rFonts w:ascii="Arial" w:eastAsia="Times New Roman" w:hAnsi="Arial" w:cs="Arial"/>
          <w:noProof/>
          <w:sz w:val="20"/>
          <w:szCs w:val="20"/>
          <w:lang w:val="de-DE"/>
        </w:rPr>
        <w:t>zone</w:t>
      </w:r>
      <w:r w:rsidRPr="006A6CF0">
        <w:rPr>
          <w:rFonts w:ascii="Arial" w:eastAsia="Times New Roman" w:hAnsi="Arial" w:cs="Arial"/>
          <w:noProof/>
          <w:sz w:val="20"/>
          <w:szCs w:val="20"/>
        </w:rPr>
        <w:t>.</w:t>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proofErr w:type="spellStart"/>
      <w:r w:rsidRPr="006A6CF0">
        <w:rPr>
          <w:rFonts w:ascii="Arial" w:eastAsia="Times New Roman" w:hAnsi="Arial" w:cs="Times New Roman"/>
          <w:snapToGrid w:val="0"/>
          <w:sz w:val="20"/>
          <w:szCs w:val="20"/>
          <w:lang w:val="de-DE"/>
        </w:rPr>
        <w:t>Pojedina</w:t>
      </w:r>
      <w:proofErr w:type="spellEnd"/>
      <w:r w:rsidRPr="006A6CF0">
        <w:rPr>
          <w:rFonts w:ascii="Arial" w:eastAsia="Times New Roman" w:hAnsi="Arial" w:cs="Times New Roman"/>
          <w:snapToGrid w:val="0"/>
          <w:sz w:val="20"/>
          <w:szCs w:val="20"/>
        </w:rPr>
        <w:t>č</w:t>
      </w:r>
      <w:r w:rsidRPr="006A6CF0">
        <w:rPr>
          <w:rFonts w:ascii="Arial" w:eastAsia="Times New Roman" w:hAnsi="Arial" w:cs="Times New Roman"/>
          <w:snapToGrid w:val="0"/>
          <w:sz w:val="20"/>
          <w:szCs w:val="20"/>
          <w:lang w:val="de-DE"/>
        </w:rPr>
        <w:t>na</w:t>
      </w:r>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individualna</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gradnja</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manjih</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objekata</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mogu</w:t>
      </w:r>
      <w:proofErr w:type="spellEnd"/>
      <w:r w:rsidRPr="006A6CF0">
        <w:rPr>
          <w:rFonts w:ascii="Arial" w:eastAsia="Times New Roman" w:hAnsi="Arial" w:cs="Times New Roman"/>
          <w:snapToGrid w:val="0"/>
          <w:sz w:val="20"/>
          <w:szCs w:val="20"/>
        </w:rPr>
        <w:t>ć</w:t>
      </w:r>
      <w:r w:rsidRPr="006A6CF0">
        <w:rPr>
          <w:rFonts w:ascii="Arial" w:eastAsia="Times New Roman" w:hAnsi="Arial" w:cs="Times New Roman"/>
          <w:snapToGrid w:val="0"/>
          <w:sz w:val="20"/>
          <w:szCs w:val="20"/>
          <w:lang w:val="de-DE"/>
        </w:rPr>
        <w:t>a</w:t>
      </w:r>
      <w:r w:rsidRPr="006A6CF0">
        <w:rPr>
          <w:rFonts w:ascii="Arial" w:eastAsia="Times New Roman" w:hAnsi="Arial" w:cs="Times New Roman"/>
          <w:snapToGrid w:val="0"/>
          <w:sz w:val="20"/>
          <w:szCs w:val="20"/>
        </w:rPr>
        <w:t xml:space="preserve">  </w:t>
      </w:r>
      <w:r w:rsidRPr="006A6CF0">
        <w:rPr>
          <w:rFonts w:ascii="Arial" w:eastAsia="Times New Roman" w:hAnsi="Arial" w:cs="Times New Roman"/>
          <w:snapToGrid w:val="0"/>
          <w:sz w:val="20"/>
          <w:szCs w:val="20"/>
          <w:lang w:val="de-DE"/>
        </w:rPr>
        <w:t>je</w:t>
      </w:r>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ovisno</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od</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konkretnih</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uvjeta</w:t>
      </w:r>
      <w:proofErr w:type="spellEnd"/>
      <w:r w:rsidRPr="006A6CF0">
        <w:rPr>
          <w:rFonts w:ascii="Arial" w:eastAsia="Times New Roman" w:hAnsi="Arial" w:cs="Times New Roman"/>
          <w:snapToGrid w:val="0"/>
          <w:sz w:val="20"/>
          <w:szCs w:val="20"/>
        </w:rPr>
        <w:t xml:space="preserve"> ( </w:t>
      </w:r>
      <w:proofErr w:type="spellStart"/>
      <w:r w:rsidRPr="006A6CF0">
        <w:rPr>
          <w:rFonts w:ascii="Arial" w:eastAsia="Times New Roman" w:hAnsi="Arial" w:cs="Times New Roman"/>
          <w:snapToGrid w:val="0"/>
          <w:sz w:val="20"/>
          <w:szCs w:val="20"/>
          <w:lang w:val="de-DE"/>
        </w:rPr>
        <w:t>konfiguracije</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terena</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karaktera</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objekta</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njegove</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lokacije</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mogu</w:t>
      </w:r>
      <w:proofErr w:type="spellEnd"/>
      <w:r w:rsidRPr="006A6CF0">
        <w:rPr>
          <w:rFonts w:ascii="Arial" w:eastAsia="Times New Roman" w:hAnsi="Arial" w:cs="Times New Roman"/>
          <w:snapToGrid w:val="0"/>
          <w:sz w:val="20"/>
          <w:szCs w:val="20"/>
        </w:rPr>
        <w:t>ć</w:t>
      </w:r>
      <w:r w:rsidRPr="006A6CF0">
        <w:rPr>
          <w:rFonts w:ascii="Arial" w:eastAsia="Times New Roman" w:hAnsi="Arial" w:cs="Times New Roman"/>
          <w:snapToGrid w:val="0"/>
          <w:sz w:val="20"/>
          <w:szCs w:val="20"/>
          <w:lang w:val="de-DE"/>
        </w:rPr>
        <w:t>e</w:t>
      </w:r>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posljedice</w:t>
      </w:r>
      <w:proofErr w:type="spellEnd"/>
      <w:r w:rsidRPr="006A6CF0">
        <w:rPr>
          <w:rFonts w:ascii="Arial" w:eastAsia="Times New Roman" w:hAnsi="Arial" w:cs="Times New Roman"/>
          <w:snapToGrid w:val="0"/>
          <w:sz w:val="20"/>
          <w:szCs w:val="20"/>
        </w:rPr>
        <w:t xml:space="preserve"> </w:t>
      </w:r>
      <w:r w:rsidRPr="006A6CF0">
        <w:rPr>
          <w:rFonts w:ascii="Arial" w:eastAsia="Times New Roman" w:hAnsi="Arial" w:cs="Times New Roman"/>
          <w:snapToGrid w:val="0"/>
          <w:sz w:val="20"/>
          <w:szCs w:val="20"/>
          <w:lang w:val="de-DE"/>
        </w:rPr>
        <w:t>na</w:t>
      </w:r>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rad</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vojnih</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ure</w:t>
      </w:r>
      <w:proofErr w:type="spellEnd"/>
      <w:r w:rsidRPr="006A6CF0">
        <w:rPr>
          <w:rFonts w:ascii="Arial" w:eastAsia="Times New Roman" w:hAnsi="Arial" w:cs="Times New Roman"/>
          <w:snapToGrid w:val="0"/>
          <w:sz w:val="20"/>
          <w:szCs w:val="20"/>
        </w:rPr>
        <w:t>đ</w:t>
      </w:r>
      <w:proofErr w:type="spellStart"/>
      <w:r w:rsidRPr="006A6CF0">
        <w:rPr>
          <w:rFonts w:ascii="Arial" w:eastAsia="Times New Roman" w:hAnsi="Arial" w:cs="Times New Roman"/>
          <w:snapToGrid w:val="0"/>
          <w:sz w:val="20"/>
          <w:szCs w:val="20"/>
          <w:lang w:val="de-DE"/>
        </w:rPr>
        <w:t>aja</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sigurnost</w:t>
      </w:r>
      <w:proofErr w:type="spellEnd"/>
      <w:r w:rsidRPr="006A6CF0">
        <w:rPr>
          <w:rFonts w:ascii="Arial" w:eastAsia="Times New Roman" w:hAnsi="Arial" w:cs="Times New Roman"/>
          <w:snapToGrid w:val="0"/>
          <w:sz w:val="20"/>
          <w:szCs w:val="20"/>
        </w:rPr>
        <w:t xml:space="preserve"> </w:t>
      </w:r>
      <w:r w:rsidRPr="006A6CF0">
        <w:rPr>
          <w:rFonts w:ascii="Arial" w:eastAsia="Times New Roman" w:hAnsi="Arial" w:cs="Times New Roman"/>
          <w:snapToGrid w:val="0"/>
          <w:sz w:val="20"/>
          <w:szCs w:val="20"/>
          <w:lang w:val="de-DE"/>
        </w:rPr>
        <w:t>i</w:t>
      </w:r>
      <w:r w:rsidRPr="006A6CF0">
        <w:rPr>
          <w:rFonts w:ascii="Arial" w:eastAsia="Times New Roman" w:hAnsi="Arial" w:cs="Times New Roman"/>
          <w:snapToGrid w:val="0"/>
          <w:sz w:val="20"/>
          <w:szCs w:val="20"/>
        </w:rPr>
        <w:t xml:space="preserve"> </w:t>
      </w:r>
      <w:r w:rsidRPr="006A6CF0">
        <w:rPr>
          <w:rFonts w:ascii="Arial" w:eastAsia="Times New Roman" w:hAnsi="Arial" w:cs="Times New Roman"/>
          <w:snapToGrid w:val="0"/>
          <w:sz w:val="20"/>
          <w:szCs w:val="20"/>
          <w:lang w:val="de-DE"/>
        </w:rPr>
        <w:t>za</w:t>
      </w:r>
      <w:r w:rsidRPr="006A6CF0">
        <w:rPr>
          <w:rFonts w:ascii="Arial" w:eastAsia="Times New Roman" w:hAnsi="Arial" w:cs="Times New Roman"/>
          <w:snapToGrid w:val="0"/>
          <w:sz w:val="20"/>
          <w:szCs w:val="20"/>
        </w:rPr>
        <w:t>š</w:t>
      </w:r>
      <w:proofErr w:type="spellStart"/>
      <w:r w:rsidRPr="006A6CF0">
        <w:rPr>
          <w:rFonts w:ascii="Arial" w:eastAsia="Times New Roman" w:hAnsi="Arial" w:cs="Times New Roman"/>
          <w:snapToGrid w:val="0"/>
          <w:sz w:val="20"/>
          <w:szCs w:val="20"/>
          <w:lang w:val="de-DE"/>
        </w:rPr>
        <w:t>titu</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tajnosti</w:t>
      </w:r>
      <w:proofErr w:type="spellEnd"/>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Times New Roman"/>
          <w:snapToGrid w:val="0"/>
          <w:sz w:val="20"/>
          <w:szCs w:val="20"/>
          <w:lang w:val="de-DE"/>
        </w:rPr>
        <w:t>Za</w:t>
      </w:r>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izgradnju</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bilo</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kakvih</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objekata</w:t>
      </w:r>
      <w:proofErr w:type="spellEnd"/>
      <w:r w:rsidRPr="006A6CF0">
        <w:rPr>
          <w:rFonts w:ascii="Arial" w:eastAsia="Times New Roman" w:hAnsi="Arial" w:cs="Times New Roman"/>
          <w:snapToGrid w:val="0"/>
          <w:sz w:val="20"/>
          <w:szCs w:val="20"/>
        </w:rPr>
        <w:t xml:space="preserve"> </w:t>
      </w:r>
      <w:r w:rsidRPr="006A6CF0">
        <w:rPr>
          <w:rFonts w:ascii="Arial" w:eastAsia="Times New Roman" w:hAnsi="Arial" w:cs="Times New Roman"/>
          <w:snapToGrid w:val="0"/>
          <w:sz w:val="20"/>
          <w:szCs w:val="20"/>
          <w:lang w:val="de-DE"/>
        </w:rPr>
        <w:t>u</w:t>
      </w:r>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ovoj</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zoni</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obavezna</w:t>
      </w:r>
      <w:proofErr w:type="spellEnd"/>
      <w:r w:rsidRPr="006A6CF0">
        <w:rPr>
          <w:rFonts w:ascii="Arial" w:eastAsia="Times New Roman" w:hAnsi="Arial" w:cs="Times New Roman"/>
          <w:snapToGrid w:val="0"/>
          <w:sz w:val="20"/>
          <w:szCs w:val="20"/>
        </w:rPr>
        <w:t xml:space="preserve"> </w:t>
      </w:r>
      <w:r w:rsidRPr="006A6CF0">
        <w:rPr>
          <w:rFonts w:ascii="Arial" w:eastAsia="Times New Roman" w:hAnsi="Arial" w:cs="Times New Roman"/>
          <w:snapToGrid w:val="0"/>
          <w:sz w:val="20"/>
          <w:szCs w:val="20"/>
          <w:lang w:val="de-DE"/>
        </w:rPr>
        <w:t>je</w:t>
      </w:r>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potvrda</w:t>
      </w:r>
      <w:proofErr w:type="spellEnd"/>
      <w:r w:rsidRPr="006A6CF0">
        <w:rPr>
          <w:rFonts w:ascii="Arial" w:eastAsia="Times New Roman" w:hAnsi="Arial" w:cs="Times New Roman"/>
          <w:snapToGrid w:val="0"/>
          <w:sz w:val="20"/>
          <w:szCs w:val="20"/>
        </w:rPr>
        <w:t xml:space="preserve"> </w:t>
      </w:r>
      <w:r w:rsidRPr="006A6CF0">
        <w:rPr>
          <w:rFonts w:ascii="Arial" w:eastAsia="Times New Roman" w:hAnsi="Arial" w:cs="Times New Roman"/>
          <w:snapToGrid w:val="0"/>
          <w:sz w:val="20"/>
          <w:szCs w:val="20"/>
          <w:lang w:val="de-DE"/>
        </w:rPr>
        <w:t>MORH</w:t>
      </w:r>
      <w:r w:rsidRPr="006A6CF0">
        <w:rPr>
          <w:rFonts w:ascii="Arial" w:eastAsia="Times New Roman" w:hAnsi="Arial" w:cs="Times New Roman"/>
          <w:snapToGrid w:val="0"/>
          <w:sz w:val="20"/>
          <w:szCs w:val="20"/>
        </w:rPr>
        <w:t xml:space="preserve"> </w:t>
      </w:r>
      <w:r w:rsidRPr="006A6CF0">
        <w:rPr>
          <w:rFonts w:ascii="Arial" w:eastAsia="Times New Roman" w:hAnsi="Arial" w:cs="Times New Roman"/>
          <w:snapToGrid w:val="0"/>
          <w:sz w:val="20"/>
          <w:szCs w:val="20"/>
          <w:lang w:val="de-DE"/>
        </w:rPr>
        <w:t>na</w:t>
      </w:r>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glavni</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de-DE"/>
        </w:rPr>
        <w:t>projekt</w:t>
      </w:r>
      <w:proofErr w:type="spellEnd"/>
      <w:r w:rsidRPr="006A6CF0">
        <w:rPr>
          <w:rFonts w:ascii="Arial" w:eastAsia="Times New Roman" w:hAnsi="Arial" w:cs="Times New Roman"/>
          <w:snapToGrid w:val="0"/>
          <w:sz w:val="20"/>
          <w:szCs w:val="20"/>
          <w:lang w:val="de-DE"/>
        </w:rPr>
        <w:t>.</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318" w:name="_Toc156189178"/>
      <w:bookmarkStart w:id="319" w:name="_Toc512117731"/>
      <w:bookmarkStart w:id="320" w:name="_Toc512117766"/>
      <w:bookmarkStart w:id="321" w:name="_Toc513754774"/>
      <w:r w:rsidRPr="006A6CF0">
        <w:rPr>
          <w:rFonts w:ascii="Arial" w:eastAsia="Times New Roman" w:hAnsi="Arial" w:cs="Times New Roman"/>
          <w:i/>
          <w:snapToGrid w:val="0"/>
          <w:sz w:val="20"/>
          <w:szCs w:val="20"/>
        </w:rPr>
        <w:t>2.6. Groblja</w:t>
      </w:r>
      <w:bookmarkEnd w:id="313"/>
      <w:bookmarkEnd w:id="314"/>
      <w:bookmarkEnd w:id="315"/>
      <w:bookmarkEnd w:id="316"/>
      <w:bookmarkEnd w:id="317"/>
      <w:bookmarkEnd w:id="318"/>
      <w:bookmarkEnd w:id="319"/>
      <w:bookmarkEnd w:id="320"/>
      <w:bookmarkEnd w:id="321"/>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Groblja se u pravilu grade izvan građevinskog područja naselja. Na području Općine Berek uređena su slijedeća groblja: Berek, Kostanjevac, Oštri Zid (2 groblja), Gornja Garešnica, Podgarić, Ruškovac, Šimljanica, Šimljana i Šimljanik.</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Prema površini sva se ova groblja svrstavaju u mala groblja (površine do 5 ha).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keepNext/>
        <w:widowControl w:val="0"/>
        <w:pBdr>
          <w:bottom w:val="single" w:sz="4" w:space="1" w:color="auto"/>
        </w:pBdr>
        <w:spacing w:before="240" w:after="120" w:line="240" w:lineRule="auto"/>
        <w:jc w:val="both"/>
        <w:outlineLvl w:val="1"/>
        <w:rPr>
          <w:rFonts w:ascii="Arial" w:eastAsia="Times New Roman" w:hAnsi="Arial" w:cs="Times New Roman"/>
          <w:b/>
          <w:snapToGrid w:val="0"/>
          <w:sz w:val="20"/>
          <w:szCs w:val="20"/>
        </w:rPr>
      </w:pPr>
      <w:bookmarkStart w:id="322" w:name="_Toc27729746"/>
      <w:bookmarkStart w:id="323" w:name="_Toc30086882"/>
      <w:bookmarkStart w:id="324" w:name="_Toc88642430"/>
      <w:bookmarkStart w:id="325" w:name="_Toc118651098"/>
      <w:bookmarkStart w:id="326" w:name="_Toc156189179"/>
      <w:bookmarkStart w:id="327" w:name="_Toc512117732"/>
      <w:bookmarkStart w:id="328" w:name="_Toc512117767"/>
      <w:bookmarkStart w:id="329" w:name="_Toc513754775"/>
      <w:bookmarkStart w:id="330" w:name="_Toc505254544"/>
      <w:bookmarkStart w:id="331" w:name="_Toc506280019"/>
      <w:bookmarkStart w:id="332" w:name="_Toc5164235"/>
      <w:bookmarkStart w:id="333" w:name="_Toc10134384"/>
      <w:bookmarkStart w:id="334" w:name="_Toc11748038"/>
      <w:bookmarkStart w:id="335" w:name="_Toc21001346"/>
      <w:r w:rsidRPr="006A6CF0">
        <w:rPr>
          <w:rFonts w:ascii="Arial" w:eastAsia="Times New Roman" w:hAnsi="Arial" w:cs="Times New Roman"/>
          <w:b/>
          <w:snapToGrid w:val="0"/>
          <w:sz w:val="20"/>
          <w:szCs w:val="20"/>
        </w:rPr>
        <w:t>3. Uvjeti smještaja gospodarskih djelatnosti</w:t>
      </w:r>
      <w:bookmarkEnd w:id="322"/>
      <w:bookmarkEnd w:id="323"/>
      <w:bookmarkEnd w:id="324"/>
      <w:bookmarkEnd w:id="325"/>
      <w:bookmarkEnd w:id="326"/>
      <w:bookmarkEnd w:id="327"/>
      <w:bookmarkEnd w:id="328"/>
      <w:bookmarkEnd w:id="329"/>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Građevinska područja s oznakom I i </w:t>
      </w:r>
      <w:proofErr w:type="spellStart"/>
      <w:r w:rsidRPr="006A6CF0">
        <w:rPr>
          <w:rFonts w:ascii="Arial" w:eastAsia="Times New Roman" w:hAnsi="Arial" w:cs="Times New Roman"/>
          <w:snapToGrid w:val="0"/>
          <w:sz w:val="20"/>
          <w:szCs w:val="20"/>
        </w:rPr>
        <w:t>Ip</w:t>
      </w:r>
      <w:proofErr w:type="spellEnd"/>
      <w:r w:rsidRPr="006A6CF0">
        <w:rPr>
          <w:rFonts w:ascii="Arial" w:eastAsia="Times New Roman" w:hAnsi="Arial" w:cs="Times New Roman"/>
          <w:snapToGrid w:val="0"/>
          <w:sz w:val="20"/>
          <w:szCs w:val="20"/>
        </w:rPr>
        <w:t xml:space="preserve"> predviđena su za gradnju gospodarskih i poslovnih građevina. Unutar njih mogu se graditi proizvodne, servisne, skladišne, komunalne zgrade, građevinski pogoni, pogoni za preradu mineralnih sirovina, zgrade za stočarsku proizvodnju i druge gospodarske potrebe, uredi, trgovine i ugostiteljski sadržaji koji se smatraju bučnom djelatnošću i ne mogu se smjestiti unutar stambenih zona, te iznimno i </w:t>
      </w:r>
      <w:proofErr w:type="spellStart"/>
      <w:r w:rsidRPr="006A6CF0">
        <w:rPr>
          <w:rFonts w:ascii="Arial" w:eastAsia="Times New Roman" w:hAnsi="Arial" w:cs="Arial"/>
          <w:snapToGrid w:val="0"/>
          <w:sz w:val="20"/>
          <w:szCs w:val="20"/>
          <w:lang w:val="en-US"/>
        </w:rPr>
        <w:t>stambene</w:t>
      </w:r>
      <w:proofErr w:type="spellEnd"/>
      <w:r w:rsidRPr="006A6CF0">
        <w:rPr>
          <w:rFonts w:ascii="Arial" w:eastAsia="Times New Roman" w:hAnsi="Arial" w:cs="Arial"/>
          <w:snapToGrid w:val="0"/>
          <w:sz w:val="20"/>
          <w:szCs w:val="20"/>
          <w:lang w:val="en-US"/>
        </w:rPr>
        <w:t xml:space="preserve"> </w:t>
      </w:r>
      <w:proofErr w:type="spellStart"/>
      <w:r w:rsidRPr="006A6CF0">
        <w:rPr>
          <w:rFonts w:ascii="Arial" w:eastAsia="Times New Roman" w:hAnsi="Arial" w:cs="Arial"/>
          <w:snapToGrid w:val="0"/>
          <w:sz w:val="20"/>
          <w:szCs w:val="20"/>
          <w:lang w:val="en-US"/>
        </w:rPr>
        <w:t>građevine</w:t>
      </w:r>
      <w:proofErr w:type="spellEnd"/>
      <w:r w:rsidRPr="006A6CF0">
        <w:rPr>
          <w:rFonts w:ascii="Arial" w:eastAsia="Times New Roman" w:hAnsi="Arial" w:cs="Arial"/>
          <w:snapToGrid w:val="0"/>
          <w:sz w:val="20"/>
          <w:szCs w:val="20"/>
          <w:lang w:val="en-US"/>
        </w:rPr>
        <w:t xml:space="preserve"> </w:t>
      </w:r>
      <w:proofErr w:type="spellStart"/>
      <w:r w:rsidRPr="006A6CF0">
        <w:rPr>
          <w:rFonts w:ascii="Arial" w:eastAsia="Times New Roman" w:hAnsi="Arial" w:cs="Arial"/>
          <w:snapToGrid w:val="0"/>
          <w:sz w:val="20"/>
          <w:szCs w:val="20"/>
          <w:lang w:val="en-US"/>
        </w:rPr>
        <w:t>ukupne</w:t>
      </w:r>
      <w:proofErr w:type="spellEnd"/>
      <w:r w:rsidRPr="006A6CF0">
        <w:rPr>
          <w:rFonts w:ascii="Arial" w:eastAsia="Times New Roman" w:hAnsi="Arial" w:cs="Arial"/>
          <w:snapToGrid w:val="0"/>
          <w:sz w:val="20"/>
          <w:szCs w:val="20"/>
          <w:lang w:val="en-US"/>
        </w:rPr>
        <w:t xml:space="preserve"> </w:t>
      </w:r>
      <w:proofErr w:type="spellStart"/>
      <w:r w:rsidRPr="006A6CF0">
        <w:rPr>
          <w:rFonts w:ascii="Arial" w:eastAsia="Times New Roman" w:hAnsi="Arial" w:cs="Arial"/>
          <w:snapToGrid w:val="0"/>
          <w:sz w:val="20"/>
          <w:szCs w:val="20"/>
          <w:lang w:val="en-US"/>
        </w:rPr>
        <w:t>površine</w:t>
      </w:r>
      <w:proofErr w:type="spellEnd"/>
      <w:r w:rsidRPr="006A6CF0">
        <w:rPr>
          <w:rFonts w:ascii="Arial" w:eastAsia="Times New Roman" w:hAnsi="Arial" w:cs="Arial"/>
          <w:snapToGrid w:val="0"/>
          <w:sz w:val="20"/>
          <w:szCs w:val="20"/>
          <w:lang w:val="en-US"/>
        </w:rPr>
        <w:t xml:space="preserve"> do 400 m</w:t>
      </w:r>
      <w:r w:rsidRPr="006A6CF0">
        <w:rPr>
          <w:rFonts w:ascii="Arial" w:eastAsia="Times New Roman" w:hAnsi="Arial" w:cs="Arial"/>
          <w:snapToGrid w:val="0"/>
          <w:sz w:val="20"/>
          <w:szCs w:val="20"/>
          <w:vertAlign w:val="superscript"/>
          <w:lang w:val="en-US"/>
        </w:rPr>
        <w:t>2</w:t>
      </w:r>
      <w:r w:rsidRPr="006A6CF0">
        <w:rPr>
          <w:rFonts w:ascii="Arial" w:eastAsia="Times New Roman" w:hAnsi="Arial" w:cs="Times New Roman"/>
          <w:snapToGrid w:val="0"/>
          <w:sz w:val="20"/>
          <w:szCs w:val="20"/>
        </w:rPr>
        <w:t xml:space="preserve">, </w:t>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r>
      <w:r w:rsidRPr="006A6CF0">
        <w:rPr>
          <w:rFonts w:ascii="Arial" w:eastAsia="Times New Roman" w:hAnsi="Arial" w:cs="Times New Roman"/>
          <w:snapToGrid w:val="0"/>
          <w:sz w:val="20"/>
          <w:szCs w:val="20"/>
        </w:rPr>
        <w:softHyphen/>
        <w:t>a prema lokacijskim uvjetima za gradnju na površinama stambene i mješovite namjene.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Unutar građevinskih područja sa oznakom I omogućuje se i obavljanje djelatnosti postupanja s neopasnim industrijskim otpadom, otpadnim vozilima i otpadnim gumama, odnosno njihovo skupljanje, privremeno skladištenje i </w:t>
      </w:r>
      <w:proofErr w:type="spellStart"/>
      <w:r w:rsidRPr="006A6CF0">
        <w:rPr>
          <w:rFonts w:ascii="Arial" w:eastAsia="Times New Roman" w:hAnsi="Arial" w:cs="Times New Roman"/>
          <w:snapToGrid w:val="0"/>
          <w:sz w:val="20"/>
          <w:szCs w:val="20"/>
        </w:rPr>
        <w:t>predobrađivanje</w:t>
      </w:r>
      <w:proofErr w:type="spellEnd"/>
      <w:r w:rsidRPr="006A6CF0">
        <w:rPr>
          <w:rFonts w:ascii="Arial" w:eastAsia="Times New Roman" w:hAnsi="Arial" w:cs="Times New Roman"/>
          <w:snapToGrid w:val="0"/>
          <w:sz w:val="20"/>
          <w:szCs w:val="20"/>
        </w:rPr>
        <w:t xml:space="preserve"> do konačne predaje na obradu, odnosno izgradnja građevina u funkciji spomenutih djelatnosti, ako je to u skladu s načelima zaštite okoliša i uz odobrenje nadležnog tijela državne uprave.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Unutar građevinskih područja sa oznakom </w:t>
      </w:r>
      <w:proofErr w:type="spellStart"/>
      <w:r w:rsidRPr="006A6CF0">
        <w:rPr>
          <w:rFonts w:ascii="Arial" w:eastAsia="Times New Roman" w:hAnsi="Arial" w:cs="Times New Roman"/>
          <w:snapToGrid w:val="0"/>
          <w:sz w:val="20"/>
          <w:szCs w:val="20"/>
        </w:rPr>
        <w:t>Ip</w:t>
      </w:r>
      <w:proofErr w:type="spellEnd"/>
      <w:r w:rsidRPr="006A6CF0">
        <w:rPr>
          <w:rFonts w:ascii="Arial" w:eastAsia="Times New Roman" w:hAnsi="Arial" w:cs="Times New Roman"/>
          <w:snapToGrid w:val="0"/>
          <w:sz w:val="20"/>
          <w:szCs w:val="20"/>
        </w:rPr>
        <w:t xml:space="preserve"> moguća je gradnja gospodarskih građevina za biljnu i stočarsku poljoprivrednu proizvodnju i preradu. Na ovim površinama mogu se graditi građevine za stočarsku proizvodnju u skladu s Pravilnikom o uvjetima kojima moraju udovoljavati farme i o uvjetima za zaštitu životinja na farmama“ (NN 136/05).</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 površinama gospodarske namjene sa oznakom I i </w:t>
      </w:r>
      <w:proofErr w:type="spellStart"/>
      <w:r w:rsidRPr="006A6CF0">
        <w:rPr>
          <w:rFonts w:ascii="Arial" w:eastAsia="Times New Roman" w:hAnsi="Arial" w:cs="Times New Roman"/>
          <w:snapToGrid w:val="0"/>
          <w:sz w:val="20"/>
          <w:szCs w:val="20"/>
        </w:rPr>
        <w:t>Ip</w:t>
      </w:r>
      <w:proofErr w:type="spellEnd"/>
      <w:r w:rsidRPr="006A6CF0">
        <w:rPr>
          <w:rFonts w:ascii="Arial" w:eastAsia="Times New Roman" w:hAnsi="Arial" w:cs="Times New Roman"/>
          <w:snapToGrid w:val="0"/>
          <w:sz w:val="20"/>
          <w:szCs w:val="20"/>
        </w:rPr>
        <w:t xml:space="preserve"> primjenjuju se slijedeći lokacijski uvjeti za gradnju građevina i uređenje površina:</w:t>
      </w: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4502"/>
        <w:gridCol w:w="4502"/>
      </w:tblGrid>
      <w:tr w:rsidR="006A6CF0" w:rsidRPr="006A6CF0" w:rsidTr="00341F64">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površina parcele</w:t>
            </w:r>
          </w:p>
        </w:tc>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min 1000 m</w:t>
            </w:r>
            <w:r w:rsidRPr="006A6CF0">
              <w:rPr>
                <w:rFonts w:ascii="Arial" w:eastAsia="Times New Roman" w:hAnsi="Arial" w:cs="Times New Roman"/>
                <w:snapToGrid w:val="0"/>
                <w:sz w:val="20"/>
                <w:szCs w:val="20"/>
                <w:vertAlign w:val="superscript"/>
              </w:rPr>
              <w:t>2</w:t>
            </w:r>
          </w:p>
        </w:tc>
      </w:tr>
      <w:tr w:rsidR="006A6CF0" w:rsidRPr="006A6CF0" w:rsidTr="00341F64">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koeficijent izgrađenosti parcele </w:t>
            </w:r>
            <w:proofErr w:type="spellStart"/>
            <w:r w:rsidRPr="006A6CF0">
              <w:rPr>
                <w:rFonts w:ascii="Arial" w:eastAsia="Times New Roman" w:hAnsi="Arial" w:cs="Times New Roman"/>
                <w:snapToGrid w:val="0"/>
                <w:sz w:val="20"/>
                <w:szCs w:val="20"/>
              </w:rPr>
              <w:t>k</w:t>
            </w:r>
            <w:r w:rsidRPr="006A6CF0">
              <w:rPr>
                <w:rFonts w:ascii="Arial" w:eastAsia="Times New Roman" w:hAnsi="Arial" w:cs="Times New Roman"/>
                <w:snapToGrid w:val="0"/>
                <w:sz w:val="20"/>
                <w:szCs w:val="20"/>
                <w:vertAlign w:val="subscript"/>
              </w:rPr>
              <w:t>iz</w:t>
            </w:r>
            <w:proofErr w:type="spellEnd"/>
          </w:p>
        </w:tc>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rPr>
              <w:t>max</w:t>
            </w:r>
            <w:proofErr w:type="spellEnd"/>
            <w:r w:rsidRPr="006A6CF0">
              <w:rPr>
                <w:rFonts w:ascii="Arial" w:eastAsia="Times New Roman" w:hAnsi="Arial" w:cs="Times New Roman"/>
                <w:snapToGrid w:val="0"/>
                <w:sz w:val="20"/>
                <w:szCs w:val="20"/>
              </w:rPr>
              <w:t>. 0.3</w:t>
            </w:r>
          </w:p>
        </w:tc>
      </w:tr>
      <w:tr w:rsidR="006A6CF0" w:rsidRPr="006A6CF0" w:rsidTr="00341F64">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najveća visina vijenca (h) / sljemena (s)</w:t>
            </w:r>
          </w:p>
        </w:tc>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15 m / 20 m</w:t>
            </w:r>
          </w:p>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dijelovi građevine mogu iznimno biti i viši od 20 </w:t>
            </w:r>
            <w:r w:rsidRPr="006A6CF0">
              <w:rPr>
                <w:rFonts w:ascii="Arial" w:eastAsia="Times New Roman" w:hAnsi="Arial" w:cs="Times New Roman"/>
                <w:snapToGrid w:val="0"/>
                <w:sz w:val="20"/>
                <w:szCs w:val="20"/>
              </w:rPr>
              <w:lastRenderedPageBreak/>
              <w:t>m ako je to uvjetovano tehnološkim ili proizvodnim procesima</w:t>
            </w:r>
          </w:p>
        </w:tc>
      </w:tr>
      <w:tr w:rsidR="006A6CF0" w:rsidRPr="006A6CF0" w:rsidTr="00341F64">
        <w:tblPrEx>
          <w:tblBorders>
            <w:left w:val="single" w:sz="4" w:space="0" w:color="auto"/>
            <w:right w:val="single" w:sz="4" w:space="0" w:color="auto"/>
            <w:insideV w:val="single" w:sz="4" w:space="0" w:color="auto"/>
          </w:tblBorders>
        </w:tblPrEx>
        <w:tc>
          <w:tcPr>
            <w:tcW w:w="4502" w:type="dxa"/>
            <w:tcBorders>
              <w:left w:val="nil"/>
              <w:right w:val="nil"/>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lastRenderedPageBreak/>
              <w:t xml:space="preserve">najveća </w:t>
            </w:r>
            <w:proofErr w:type="spellStart"/>
            <w:r w:rsidRPr="006A6CF0">
              <w:rPr>
                <w:rFonts w:ascii="Arial" w:eastAsia="Times New Roman" w:hAnsi="Arial" w:cs="Times New Roman"/>
                <w:snapToGrid w:val="0"/>
                <w:sz w:val="20"/>
                <w:szCs w:val="20"/>
              </w:rPr>
              <w:t>katnost</w:t>
            </w:r>
            <w:proofErr w:type="spellEnd"/>
          </w:p>
        </w:tc>
        <w:tc>
          <w:tcPr>
            <w:tcW w:w="4502" w:type="dxa"/>
            <w:tcBorders>
              <w:left w:val="nil"/>
              <w:right w:val="nil"/>
            </w:tcBorders>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Prizemlje + 2 kata</w:t>
            </w:r>
          </w:p>
        </w:tc>
      </w:tr>
      <w:tr w:rsidR="006A6CF0" w:rsidRPr="006A6CF0" w:rsidTr="00341F64">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najmanja udaljenost od regulacijske linije</w:t>
            </w:r>
          </w:p>
        </w:tc>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6 m</w:t>
            </w:r>
          </w:p>
        </w:tc>
      </w:tr>
      <w:tr w:rsidR="006A6CF0" w:rsidRPr="006A6CF0" w:rsidTr="00341F64">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najmanja udaljenost od ostalih međa</w:t>
            </w:r>
          </w:p>
        </w:tc>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6m ili h</w:t>
            </w:r>
          </w:p>
        </w:tc>
      </w:tr>
      <w:tr w:rsidR="006A6CF0" w:rsidRPr="006A6CF0" w:rsidTr="00341F64">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najmanji ozelenjeni dio parcele</w:t>
            </w:r>
          </w:p>
        </w:tc>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10 % </w:t>
            </w:r>
          </w:p>
        </w:tc>
      </w:tr>
      <w:tr w:rsidR="006A6CF0" w:rsidRPr="006A6CF0" w:rsidTr="00341F64">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parkirna mjesta riješiti na vlastitoj parceli prema kriteriju</w:t>
            </w:r>
          </w:p>
        </w:tc>
        <w:tc>
          <w:tcPr>
            <w:tcW w:w="4502"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 pm/1000m</w:t>
            </w:r>
            <w:r w:rsidRPr="006A6CF0">
              <w:rPr>
                <w:rFonts w:ascii="Arial" w:eastAsia="Times New Roman" w:hAnsi="Arial" w:cs="Times New Roman"/>
                <w:snapToGrid w:val="0"/>
                <w:sz w:val="20"/>
                <w:szCs w:val="20"/>
                <w:vertAlign w:val="superscript"/>
              </w:rPr>
              <w:t xml:space="preserve">2 </w:t>
            </w:r>
            <w:r w:rsidRPr="006A6CF0">
              <w:rPr>
                <w:rFonts w:ascii="Arial" w:eastAsia="Times New Roman" w:hAnsi="Arial" w:cs="Times New Roman"/>
                <w:snapToGrid w:val="0"/>
                <w:sz w:val="20"/>
                <w:szCs w:val="20"/>
              </w:rPr>
              <w:t>BRP proizvodne namjene</w:t>
            </w:r>
          </w:p>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5 pm/1000m</w:t>
            </w:r>
            <w:r w:rsidRPr="006A6CF0">
              <w:rPr>
                <w:rFonts w:ascii="Arial" w:eastAsia="Times New Roman" w:hAnsi="Arial" w:cs="Times New Roman"/>
                <w:snapToGrid w:val="0"/>
                <w:sz w:val="20"/>
                <w:szCs w:val="20"/>
                <w:vertAlign w:val="superscript"/>
              </w:rPr>
              <w:t xml:space="preserve">2 </w:t>
            </w:r>
            <w:r w:rsidRPr="006A6CF0">
              <w:rPr>
                <w:rFonts w:ascii="Arial" w:eastAsia="Times New Roman" w:hAnsi="Arial" w:cs="Times New Roman"/>
                <w:snapToGrid w:val="0"/>
                <w:sz w:val="20"/>
                <w:szCs w:val="20"/>
              </w:rPr>
              <w:t>BRP za skladišta</w:t>
            </w:r>
          </w:p>
        </w:tc>
      </w:tr>
    </w:tbl>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tabs>
          <w:tab w:val="left" w:pos="0"/>
          <w:tab w:val="left" w:pos="709"/>
          <w:tab w:val="center" w:pos="4536"/>
        </w:tabs>
        <w:spacing w:after="0" w:line="240" w:lineRule="auto"/>
        <w:jc w:val="both"/>
        <w:rPr>
          <w:rFonts w:ascii="Arial" w:eastAsia="Times New Roman" w:hAnsi="Arial" w:cs="Arial"/>
          <w:noProof/>
          <w:sz w:val="20"/>
          <w:szCs w:val="20"/>
          <w:lang w:eastAsia="x-none"/>
        </w:rPr>
      </w:pPr>
      <w:r w:rsidRPr="006A6CF0">
        <w:rPr>
          <w:rFonts w:ascii="Arial" w:eastAsia="Times New Roman" w:hAnsi="Arial" w:cs="Arial"/>
          <w:noProof/>
          <w:sz w:val="20"/>
          <w:szCs w:val="20"/>
          <w:lang w:val="x-none" w:eastAsia="x-none"/>
        </w:rPr>
        <w:t>Građevne čestice</w:t>
      </w:r>
      <w:r w:rsidRPr="006A6CF0">
        <w:rPr>
          <w:rFonts w:ascii="Arial" w:eastAsia="Times New Roman" w:hAnsi="Arial" w:cs="Arial"/>
          <w:noProof/>
          <w:sz w:val="20"/>
          <w:szCs w:val="20"/>
          <w:lang w:eastAsia="x-none"/>
        </w:rPr>
        <w:t xml:space="preserve"> i građevine za proizvodnju električne energije (izuzev vjetroelektrana) se temeljem odredbi, smjernica i kriterija ovog Plana i posebnih propisa mogu smještati:</w:t>
      </w:r>
    </w:p>
    <w:p w:rsidR="006A6CF0" w:rsidRPr="006A6CF0" w:rsidRDefault="006A6CF0" w:rsidP="006A6CF0">
      <w:pPr>
        <w:widowControl w:val="0"/>
        <w:autoSpaceDE w:val="0"/>
        <w:autoSpaceDN w:val="0"/>
        <w:adjustRightInd w:val="0"/>
        <w:spacing w:after="0" w:line="240" w:lineRule="auto"/>
        <w:ind w:left="709"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elektrane i elektrane-toplane snage veće od 1,0 MW a manje od 10,0 MW</w:t>
      </w:r>
    </w:p>
    <w:p w:rsidR="006A6CF0" w:rsidRPr="006A6CF0" w:rsidRDefault="006A6CF0" w:rsidP="006A6CF0">
      <w:pPr>
        <w:widowControl w:val="0"/>
        <w:autoSpaceDE w:val="0"/>
        <w:autoSpaceDN w:val="0"/>
        <w:adjustRightInd w:val="0"/>
        <w:spacing w:after="0" w:line="240" w:lineRule="auto"/>
        <w:ind w:left="993"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ukoliko u procesu koriste otpad životinjskog porijekla</w:t>
      </w:r>
    </w:p>
    <w:p w:rsidR="006A6CF0" w:rsidRPr="006A6CF0" w:rsidRDefault="006A6CF0" w:rsidP="006A6CF0">
      <w:pPr>
        <w:widowControl w:val="0"/>
        <w:autoSpaceDE w:val="0"/>
        <w:autoSpaceDN w:val="0"/>
        <w:adjustRightInd w:val="0"/>
        <w:spacing w:after="0" w:line="240" w:lineRule="auto"/>
        <w:ind w:left="1276"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izvan građevinskih područja u okviru ili uz kompleks gospodarske namjene-poljoprivredne i stambeno-gospodarski kompleks u funkciji obavljanja poljoprivredne djelatnosti kapaciteta ukupno minimalno</w:t>
      </w:r>
    </w:p>
    <w:p w:rsidR="006A6CF0" w:rsidRPr="006A6CF0" w:rsidRDefault="006A6CF0" w:rsidP="006A6CF0">
      <w:pPr>
        <w:widowControl w:val="0"/>
        <w:autoSpaceDE w:val="0"/>
        <w:autoSpaceDN w:val="0"/>
        <w:adjustRightInd w:val="0"/>
        <w:spacing w:after="0" w:line="240" w:lineRule="auto"/>
        <w:ind w:left="1560"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konja i krava 501 uvjetno grlo,</w:t>
      </w:r>
    </w:p>
    <w:p w:rsidR="006A6CF0" w:rsidRPr="006A6CF0" w:rsidRDefault="006A6CF0" w:rsidP="006A6CF0">
      <w:pPr>
        <w:widowControl w:val="0"/>
        <w:autoSpaceDE w:val="0"/>
        <w:autoSpaceDN w:val="0"/>
        <w:adjustRightInd w:val="0"/>
        <w:spacing w:after="0" w:line="240" w:lineRule="auto"/>
        <w:ind w:left="1560"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svinja, ovaca i koza 251 uvjetno grlo,</w:t>
      </w:r>
    </w:p>
    <w:p w:rsidR="006A6CF0" w:rsidRPr="006A6CF0" w:rsidRDefault="006A6CF0" w:rsidP="006A6CF0">
      <w:pPr>
        <w:widowControl w:val="0"/>
        <w:autoSpaceDE w:val="0"/>
        <w:autoSpaceDN w:val="0"/>
        <w:adjustRightInd w:val="0"/>
        <w:spacing w:after="0" w:line="240" w:lineRule="auto"/>
        <w:ind w:left="1560"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peradi i ostalih sitnih životinja 126 uvjetnih grla,</w:t>
      </w:r>
    </w:p>
    <w:p w:rsidR="006A6CF0" w:rsidRPr="006A6CF0" w:rsidRDefault="006A6CF0" w:rsidP="006A6CF0">
      <w:pPr>
        <w:widowControl w:val="0"/>
        <w:autoSpaceDE w:val="0"/>
        <w:autoSpaceDN w:val="0"/>
        <w:adjustRightInd w:val="0"/>
        <w:spacing w:after="0" w:line="240" w:lineRule="auto"/>
        <w:ind w:left="993"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ukoliko u procesu ne koriste otpad životinjskog porijekla</w:t>
      </w:r>
    </w:p>
    <w:p w:rsidR="006A6CF0" w:rsidRPr="006A6CF0" w:rsidRDefault="006A6CF0" w:rsidP="006A6CF0">
      <w:pPr>
        <w:widowControl w:val="0"/>
        <w:autoSpaceDE w:val="0"/>
        <w:autoSpaceDN w:val="0"/>
        <w:adjustRightInd w:val="0"/>
        <w:spacing w:after="0" w:line="240" w:lineRule="auto"/>
        <w:ind w:left="1276"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unutar izdvojenih građevinskih područja izvan naselja proizvodne namjene,</w:t>
      </w:r>
    </w:p>
    <w:p w:rsidR="006A6CF0" w:rsidRPr="006A6CF0" w:rsidRDefault="006A6CF0" w:rsidP="006A6CF0">
      <w:pPr>
        <w:widowControl w:val="0"/>
        <w:autoSpaceDE w:val="0"/>
        <w:autoSpaceDN w:val="0"/>
        <w:adjustRightInd w:val="0"/>
        <w:spacing w:after="0" w:line="240" w:lineRule="auto"/>
        <w:ind w:left="709"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elektrane i elektrane-toplane snage od 0,5 do 1,0 MW</w:t>
      </w:r>
    </w:p>
    <w:p w:rsidR="006A6CF0" w:rsidRPr="006A6CF0" w:rsidRDefault="006A6CF0" w:rsidP="006A6CF0">
      <w:pPr>
        <w:widowControl w:val="0"/>
        <w:autoSpaceDE w:val="0"/>
        <w:autoSpaceDN w:val="0"/>
        <w:adjustRightInd w:val="0"/>
        <w:spacing w:after="0" w:line="240" w:lineRule="auto"/>
        <w:ind w:left="993"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ukoliko u procesu koriste otpad životinjskog porijekla</w:t>
      </w:r>
    </w:p>
    <w:p w:rsidR="006A6CF0" w:rsidRPr="006A6CF0" w:rsidRDefault="006A6CF0" w:rsidP="006A6CF0">
      <w:pPr>
        <w:widowControl w:val="0"/>
        <w:autoSpaceDE w:val="0"/>
        <w:autoSpaceDN w:val="0"/>
        <w:adjustRightInd w:val="0"/>
        <w:spacing w:after="0" w:line="240" w:lineRule="auto"/>
        <w:ind w:left="1276"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unutar građevinskih područja naselja i izdvojenih građevinskih područja izvan naselja proizvodne namjene,</w:t>
      </w:r>
    </w:p>
    <w:p w:rsidR="006A6CF0" w:rsidRPr="006A6CF0" w:rsidRDefault="006A6CF0" w:rsidP="006A6CF0">
      <w:pPr>
        <w:widowControl w:val="0"/>
        <w:autoSpaceDE w:val="0"/>
        <w:autoSpaceDN w:val="0"/>
        <w:adjustRightInd w:val="0"/>
        <w:spacing w:after="0" w:line="240" w:lineRule="auto"/>
        <w:ind w:left="1276"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izvan građevinskih područja u okviru ili uz kompleks gospodarske namjene-poljoprivredne i stambeno-gospodarski kompleks u funkciji obavljanja poljoprivredne djelatnosti kapaciteta ukupno minimalno</w:t>
      </w:r>
    </w:p>
    <w:p w:rsidR="006A6CF0" w:rsidRPr="006A6CF0" w:rsidRDefault="006A6CF0" w:rsidP="006A6CF0">
      <w:pPr>
        <w:widowControl w:val="0"/>
        <w:autoSpaceDE w:val="0"/>
        <w:autoSpaceDN w:val="0"/>
        <w:adjustRightInd w:val="0"/>
        <w:spacing w:after="0" w:line="240" w:lineRule="auto"/>
        <w:ind w:left="1560"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konja i krava 151 uvjetno grlo,</w:t>
      </w:r>
    </w:p>
    <w:p w:rsidR="006A6CF0" w:rsidRPr="006A6CF0" w:rsidRDefault="006A6CF0" w:rsidP="006A6CF0">
      <w:pPr>
        <w:widowControl w:val="0"/>
        <w:autoSpaceDE w:val="0"/>
        <w:autoSpaceDN w:val="0"/>
        <w:adjustRightInd w:val="0"/>
        <w:spacing w:after="0" w:line="240" w:lineRule="auto"/>
        <w:ind w:left="1560"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svinja, ovaca i koza 101 uvjetno grlo,</w:t>
      </w:r>
    </w:p>
    <w:p w:rsidR="006A6CF0" w:rsidRPr="006A6CF0" w:rsidRDefault="006A6CF0" w:rsidP="006A6CF0">
      <w:pPr>
        <w:widowControl w:val="0"/>
        <w:autoSpaceDE w:val="0"/>
        <w:autoSpaceDN w:val="0"/>
        <w:adjustRightInd w:val="0"/>
        <w:spacing w:after="0" w:line="240" w:lineRule="auto"/>
        <w:ind w:left="1560"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peradi i ostalih sitnih životinja 51 uvjetno grlo,</w:t>
      </w:r>
    </w:p>
    <w:p w:rsidR="006A6CF0" w:rsidRPr="006A6CF0" w:rsidRDefault="006A6CF0" w:rsidP="006A6CF0">
      <w:pPr>
        <w:widowControl w:val="0"/>
        <w:autoSpaceDE w:val="0"/>
        <w:autoSpaceDN w:val="0"/>
        <w:adjustRightInd w:val="0"/>
        <w:spacing w:after="0" w:line="240" w:lineRule="auto"/>
        <w:ind w:left="993"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ukoliko u procesu ne koriste otpad životinjskog porijekla</w:t>
      </w:r>
    </w:p>
    <w:p w:rsidR="006A6CF0" w:rsidRPr="006A6CF0" w:rsidRDefault="006A6CF0" w:rsidP="006A6CF0">
      <w:pPr>
        <w:widowControl w:val="0"/>
        <w:autoSpaceDE w:val="0"/>
        <w:autoSpaceDN w:val="0"/>
        <w:adjustRightInd w:val="0"/>
        <w:spacing w:after="0" w:line="240" w:lineRule="auto"/>
        <w:ind w:left="1276"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unutar građevinskih područja naselja i izdvojenih građevinskih područja izvan naselja proizvodne namjene,</w:t>
      </w:r>
    </w:p>
    <w:p w:rsidR="006A6CF0" w:rsidRPr="006A6CF0" w:rsidRDefault="006A6CF0" w:rsidP="006A6CF0">
      <w:pPr>
        <w:widowControl w:val="0"/>
        <w:autoSpaceDE w:val="0"/>
        <w:autoSpaceDN w:val="0"/>
        <w:adjustRightInd w:val="0"/>
        <w:spacing w:after="0" w:line="240" w:lineRule="auto"/>
        <w:ind w:left="709"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elektrane i elektrane-toplane snage do 0,5 MW</w:t>
      </w:r>
    </w:p>
    <w:p w:rsidR="006A6CF0" w:rsidRPr="006A6CF0" w:rsidRDefault="006A6CF0" w:rsidP="006A6CF0">
      <w:pPr>
        <w:widowControl w:val="0"/>
        <w:autoSpaceDE w:val="0"/>
        <w:autoSpaceDN w:val="0"/>
        <w:adjustRightInd w:val="0"/>
        <w:spacing w:after="0" w:line="240" w:lineRule="auto"/>
        <w:ind w:left="993"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ukoliko u procesu koriste otpad životinjskog porijekla</w:t>
      </w:r>
    </w:p>
    <w:p w:rsidR="006A6CF0" w:rsidRPr="006A6CF0" w:rsidRDefault="006A6CF0" w:rsidP="006A6CF0">
      <w:pPr>
        <w:widowControl w:val="0"/>
        <w:autoSpaceDE w:val="0"/>
        <w:autoSpaceDN w:val="0"/>
        <w:adjustRightInd w:val="0"/>
        <w:spacing w:after="0" w:line="240" w:lineRule="auto"/>
        <w:ind w:left="1276"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unutar građevinskih područja naselja proizvodne namjene i stambene i mješovite namjene i unutar izdvojenih građevinskih područja izvan naselja proizvodne namjene,</w:t>
      </w:r>
    </w:p>
    <w:p w:rsidR="006A6CF0" w:rsidRPr="006A6CF0" w:rsidRDefault="006A6CF0" w:rsidP="006A6CF0">
      <w:pPr>
        <w:widowControl w:val="0"/>
        <w:autoSpaceDE w:val="0"/>
        <w:autoSpaceDN w:val="0"/>
        <w:adjustRightInd w:val="0"/>
        <w:spacing w:after="0" w:line="240" w:lineRule="auto"/>
        <w:ind w:left="1276"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izvan građevinskih područja u okviru ili uz kompleks gospodarske namjene-poljoprivredne i stambeno-gospodarski kompleks u funkciji obavljanja poljoprivredne djelatnosti kapaciteta ukupno minimalno</w:t>
      </w:r>
    </w:p>
    <w:p w:rsidR="006A6CF0" w:rsidRPr="006A6CF0" w:rsidRDefault="006A6CF0" w:rsidP="006A6CF0">
      <w:pPr>
        <w:widowControl w:val="0"/>
        <w:autoSpaceDE w:val="0"/>
        <w:autoSpaceDN w:val="0"/>
        <w:adjustRightInd w:val="0"/>
        <w:spacing w:after="0" w:line="240" w:lineRule="auto"/>
        <w:ind w:left="1560"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konja i krava 51 uvjetno grlo,</w:t>
      </w:r>
    </w:p>
    <w:p w:rsidR="006A6CF0" w:rsidRPr="006A6CF0" w:rsidRDefault="006A6CF0" w:rsidP="006A6CF0">
      <w:pPr>
        <w:widowControl w:val="0"/>
        <w:autoSpaceDE w:val="0"/>
        <w:autoSpaceDN w:val="0"/>
        <w:adjustRightInd w:val="0"/>
        <w:spacing w:after="0" w:line="240" w:lineRule="auto"/>
        <w:ind w:left="1560"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svinja, ovaca i koza 31 uvjetno grlo,</w:t>
      </w:r>
    </w:p>
    <w:p w:rsidR="006A6CF0" w:rsidRPr="006A6CF0" w:rsidRDefault="006A6CF0" w:rsidP="006A6CF0">
      <w:pPr>
        <w:widowControl w:val="0"/>
        <w:autoSpaceDE w:val="0"/>
        <w:autoSpaceDN w:val="0"/>
        <w:adjustRightInd w:val="0"/>
        <w:spacing w:after="0" w:line="240" w:lineRule="auto"/>
        <w:ind w:left="1560"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peradi i ostalih sitnih životinja 16 uvjetno grlo,</w:t>
      </w:r>
    </w:p>
    <w:p w:rsidR="006A6CF0" w:rsidRPr="006A6CF0" w:rsidRDefault="006A6CF0" w:rsidP="006A6CF0">
      <w:pPr>
        <w:widowControl w:val="0"/>
        <w:autoSpaceDE w:val="0"/>
        <w:autoSpaceDN w:val="0"/>
        <w:adjustRightInd w:val="0"/>
        <w:spacing w:after="0" w:line="240" w:lineRule="auto"/>
        <w:ind w:left="993"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ukoliko u procesu ne koriste otpad životinjskog porijekla</w:t>
      </w:r>
    </w:p>
    <w:p w:rsidR="006A6CF0" w:rsidRPr="006A6CF0" w:rsidRDefault="006A6CF0" w:rsidP="006A6CF0">
      <w:pPr>
        <w:widowControl w:val="0"/>
        <w:autoSpaceDE w:val="0"/>
        <w:autoSpaceDN w:val="0"/>
        <w:adjustRightInd w:val="0"/>
        <w:spacing w:after="0" w:line="240" w:lineRule="auto"/>
        <w:ind w:left="1276"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unutar građevinskih područja naselja proizvodne namjene i stambene i mješovite namjene i unutar izdvojenih građevinskih područja izvan naselja proizvodne namjene, osim sunčanih kolektora koji se mogu smještati i unutar građevinskih područja naselja drugih namjena, ali isključivo na pročeljima i krovovima zgrada, te kao manje gospodarske zgrade i pomoćne građevine.</w:t>
      </w:r>
    </w:p>
    <w:p w:rsidR="006A6CF0" w:rsidRPr="006A6CF0" w:rsidRDefault="006A6CF0" w:rsidP="006A6CF0">
      <w:pPr>
        <w:spacing w:after="0" w:line="240" w:lineRule="auto"/>
        <w:ind w:left="1276" w:hanging="142"/>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izvan građevinskih područja (samo sunčani kolektor i postrojenja koje koriste sirovinu biljnog porijekla pretežito proizvedenu na čestici ili na drugim česticama istog vlasnika).</w:t>
      </w:r>
    </w:p>
    <w:p w:rsidR="006A6CF0" w:rsidRDefault="006A6CF0" w:rsidP="006A6CF0">
      <w:pPr>
        <w:widowControl w:val="0"/>
        <w:autoSpaceDE w:val="0"/>
        <w:autoSpaceDN w:val="0"/>
        <w:adjustRightInd w:val="0"/>
        <w:spacing w:after="0" w:line="240" w:lineRule="auto"/>
        <w:jc w:val="both"/>
        <w:rPr>
          <w:rFonts w:ascii="Arial" w:eastAsia="Times New Roman" w:hAnsi="Arial" w:cs="Arial"/>
          <w:sz w:val="20"/>
          <w:szCs w:val="20"/>
          <w:lang w:eastAsia="hr-HR"/>
        </w:rPr>
      </w:pPr>
      <w:r w:rsidRPr="006A6CF0">
        <w:rPr>
          <w:rFonts w:ascii="Arial" w:eastAsia="Times New Roman" w:hAnsi="Arial" w:cs="Arial"/>
          <w:sz w:val="20"/>
          <w:szCs w:val="20"/>
          <w:lang w:eastAsia="hr-HR"/>
        </w:rPr>
        <w:t>Vjetrogeneratori promjera rotora do 5,0 m se mogu smještati izvan građevinskog područja naselja, u okviru ili uz kompleks gospodarske namjene-poljoprivredne i uzgajališta-akvakulture, sportsko-rekreacijske namjene (i lovstva), te stambeno-gospodarski kompleks u funkciji obavljanja poljoprivredne djelatnosti, a promjera rotora do 3,0 m i unutar izdvojenih građevinskih područja izvan naselja i građevinskih područja naselja svih namjena, ali svi isključivo kao pomoćne građevine.</w:t>
      </w:r>
    </w:p>
    <w:p w:rsidR="002218C0" w:rsidRPr="006A6CF0" w:rsidRDefault="002218C0" w:rsidP="006A6CF0">
      <w:pPr>
        <w:widowControl w:val="0"/>
        <w:autoSpaceDE w:val="0"/>
        <w:autoSpaceDN w:val="0"/>
        <w:adjustRightInd w:val="0"/>
        <w:spacing w:after="0" w:line="240" w:lineRule="auto"/>
        <w:jc w:val="both"/>
        <w:rPr>
          <w:rFonts w:ascii="Arial" w:eastAsia="Times New Roman" w:hAnsi="Arial" w:cs="Arial"/>
          <w:sz w:val="20"/>
          <w:szCs w:val="20"/>
          <w:lang w:eastAsia="hr-HR"/>
        </w:rPr>
      </w:pPr>
    </w:p>
    <w:p w:rsidR="006A6CF0" w:rsidRPr="006A6CF0" w:rsidRDefault="006A6CF0" w:rsidP="006A6CF0">
      <w:pPr>
        <w:widowControl w:val="0"/>
        <w:autoSpaceDE w:val="0"/>
        <w:autoSpaceDN w:val="0"/>
        <w:adjustRightInd w:val="0"/>
        <w:spacing w:after="0" w:line="240" w:lineRule="auto"/>
        <w:ind w:firstLine="709"/>
        <w:jc w:val="both"/>
        <w:rPr>
          <w:rFonts w:ascii="Arial" w:eastAsia="Times New Roman" w:hAnsi="Arial" w:cs="Arial"/>
          <w:sz w:val="20"/>
          <w:szCs w:val="20"/>
          <w:lang w:eastAsia="hr-HR"/>
        </w:rPr>
      </w:pP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lastRenderedPageBreak/>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numPr>
          <w:ilvl w:val="12"/>
          <w:numId w:val="0"/>
        </w:numPr>
        <w:autoSpaceDE w:val="0"/>
        <w:autoSpaceDN w:val="0"/>
        <w:adjustRightInd w:val="0"/>
        <w:spacing w:after="0" w:line="240" w:lineRule="auto"/>
        <w:jc w:val="both"/>
        <w:rPr>
          <w:rFonts w:ascii="Arial" w:eastAsia="Times New Roman" w:hAnsi="Arial" w:cs="Arial"/>
          <w:sz w:val="20"/>
          <w:szCs w:val="20"/>
          <w:lang w:eastAsia="hr-HR"/>
        </w:rPr>
      </w:pPr>
      <w:r w:rsidRPr="006A6CF0">
        <w:rPr>
          <w:rFonts w:ascii="Arial" w:eastAsia="Times New Roman" w:hAnsi="Arial" w:cs="Arial"/>
          <w:sz w:val="20"/>
          <w:szCs w:val="20"/>
          <w:lang w:eastAsia="hr-HR"/>
        </w:rPr>
        <w:t>Građevne čestice, zgrade i prostori za obavljanje ugostiteljsko-turističkih djelatnosti se temeljem odredbi, smjernica i kriterija ovog Plana mogu smjestiti izvan građevinskog područja, unutar izdvojenih građevinskih područja izvan naselja i unutar građevinskog područja naselja gotovo svih namjena, ali ih treba pokušati smjestiti izvan građevinskog područja, unutar izdvojenih građevinskih područja izvan naselja i unutar građevinskog područja naselja ugostiteljsko-turističke namjene, poslovne i sportsko-rekreacijske namjene, te uz društvenu i javnu namjenu i u centralnim dijelovima naselja.</w:t>
      </w:r>
    </w:p>
    <w:p w:rsidR="006A6CF0" w:rsidRPr="006A6CF0" w:rsidRDefault="006A6CF0" w:rsidP="006A6CF0">
      <w:pPr>
        <w:numPr>
          <w:ilvl w:val="12"/>
          <w:numId w:val="0"/>
        </w:numPr>
        <w:spacing w:after="0" w:line="240" w:lineRule="auto"/>
        <w:rPr>
          <w:rFonts w:ascii="Arial" w:eastAsia="Times New Roman" w:hAnsi="Arial" w:cs="Times New Roman"/>
          <w:sz w:val="20"/>
          <w:szCs w:val="20"/>
          <w:lang w:eastAsia="hr-HR"/>
        </w:rPr>
      </w:pP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numPr>
          <w:ilvl w:val="12"/>
          <w:numId w:val="0"/>
        </w:numPr>
        <w:autoSpaceDE w:val="0"/>
        <w:autoSpaceDN w:val="0"/>
        <w:adjustRightInd w:val="0"/>
        <w:spacing w:after="0" w:line="240" w:lineRule="auto"/>
        <w:jc w:val="both"/>
        <w:rPr>
          <w:rFonts w:ascii="Arial" w:eastAsia="Times New Roman" w:hAnsi="Arial" w:cs="Arial"/>
          <w:sz w:val="20"/>
          <w:szCs w:val="20"/>
          <w:lang w:eastAsia="hr-HR"/>
        </w:rPr>
      </w:pPr>
      <w:r w:rsidRPr="006A6CF0">
        <w:rPr>
          <w:rFonts w:ascii="Arial" w:eastAsia="Times New Roman" w:hAnsi="Arial" w:cs="Arial"/>
          <w:sz w:val="20"/>
          <w:szCs w:val="20"/>
          <w:lang w:eastAsia="hr-HR"/>
        </w:rPr>
        <w:t>Ugostiteljsko turističke zgrade i prostori kapaciteta do 20 „kreveta“ i 80 „stolica“ mogu se smjestiti unutar svih ugostiteljsko-turističkih zgrada i zgrada unutar kojih je dozvoljeno rješavanje ugostiteljsko-turističkih prostora.</w:t>
      </w:r>
    </w:p>
    <w:p w:rsidR="006A6CF0" w:rsidRPr="006A6CF0" w:rsidRDefault="006A6CF0" w:rsidP="006A6CF0">
      <w:pPr>
        <w:widowControl w:val="0"/>
        <w:numPr>
          <w:ilvl w:val="12"/>
          <w:numId w:val="0"/>
        </w:numPr>
        <w:autoSpaceDE w:val="0"/>
        <w:autoSpaceDN w:val="0"/>
        <w:adjustRightInd w:val="0"/>
        <w:spacing w:after="0" w:line="240" w:lineRule="auto"/>
        <w:jc w:val="both"/>
        <w:rPr>
          <w:rFonts w:ascii="Arial" w:eastAsia="Times New Roman" w:hAnsi="Arial" w:cs="Arial"/>
          <w:sz w:val="20"/>
          <w:szCs w:val="20"/>
          <w:lang w:eastAsia="hr-HR"/>
        </w:rPr>
      </w:pPr>
      <w:r w:rsidRPr="006A6CF0">
        <w:rPr>
          <w:rFonts w:ascii="Arial" w:eastAsia="Times New Roman" w:hAnsi="Arial" w:cs="Arial"/>
          <w:sz w:val="20"/>
          <w:szCs w:val="20"/>
          <w:lang w:eastAsia="hr-HR"/>
        </w:rPr>
        <w:t xml:space="preserve">Ugostiteljsko turističke zgrade i prostori kapaciteta do 40 „kreveta“ i 200 „stolica“ mogu se smjestiti unutar građevnih čestica mješovite namjene bez posebne oznake, </w:t>
      </w:r>
      <w:r w:rsidRPr="006A6CF0">
        <w:rPr>
          <w:rFonts w:ascii="Arial" w:eastAsia="Times New Roman" w:hAnsi="Arial" w:cs="Times New Roman"/>
          <w:snapToGrid w:val="0"/>
          <w:sz w:val="20"/>
          <w:szCs w:val="20"/>
        </w:rPr>
        <w:t>mješovite, javne i poslovne namjena,</w:t>
      </w:r>
      <w:r w:rsidRPr="006A6CF0">
        <w:rPr>
          <w:rFonts w:ascii="Arial" w:eastAsia="Times New Roman" w:hAnsi="Arial" w:cs="Arial"/>
          <w:sz w:val="20"/>
          <w:szCs w:val="20"/>
          <w:lang w:eastAsia="hr-HR"/>
        </w:rPr>
        <w:t xml:space="preserve"> </w:t>
      </w:r>
      <w:r w:rsidRPr="006A6CF0">
        <w:rPr>
          <w:rFonts w:ascii="Arial" w:eastAsia="Times New Roman" w:hAnsi="Arial" w:cs="Times New Roman"/>
          <w:snapToGrid w:val="0"/>
          <w:sz w:val="20"/>
          <w:szCs w:val="20"/>
        </w:rPr>
        <w:t>turističke namjene, i športske i rekreacijske namjene</w:t>
      </w:r>
      <w:r w:rsidRPr="006A6CF0">
        <w:rPr>
          <w:rFonts w:ascii="Arial" w:eastAsia="Times New Roman" w:hAnsi="Arial" w:cs="Arial"/>
          <w:sz w:val="20"/>
          <w:szCs w:val="20"/>
          <w:lang w:eastAsia="hr-HR"/>
        </w:rPr>
        <w:t>.</w:t>
      </w:r>
    </w:p>
    <w:p w:rsidR="006A6CF0" w:rsidRPr="006A6CF0" w:rsidRDefault="006A6CF0" w:rsidP="006A6CF0">
      <w:pPr>
        <w:widowControl w:val="0"/>
        <w:numPr>
          <w:ilvl w:val="12"/>
          <w:numId w:val="0"/>
        </w:numPr>
        <w:autoSpaceDE w:val="0"/>
        <w:autoSpaceDN w:val="0"/>
        <w:adjustRightInd w:val="0"/>
        <w:spacing w:after="0" w:line="240" w:lineRule="auto"/>
        <w:jc w:val="both"/>
        <w:rPr>
          <w:rFonts w:ascii="Arial" w:eastAsia="Times New Roman" w:hAnsi="Arial" w:cs="Arial"/>
          <w:sz w:val="20"/>
          <w:szCs w:val="20"/>
          <w:lang w:eastAsia="hr-HR"/>
        </w:rPr>
      </w:pPr>
      <w:r w:rsidRPr="006A6CF0">
        <w:rPr>
          <w:rFonts w:ascii="Arial" w:eastAsia="Times New Roman" w:hAnsi="Arial" w:cs="Arial"/>
          <w:sz w:val="20"/>
          <w:szCs w:val="20"/>
          <w:lang w:eastAsia="hr-HR"/>
        </w:rPr>
        <w:t>Ugostiteljsko turističke zgrade i prostori kapaciteta preko 40 „kreveta“ i 200 „stolica“ mogu se smjestiti unutar građevnih čestica ugostiteljsko-turističke namjene i sportsko-rekreacijske namjene.</w:t>
      </w:r>
    </w:p>
    <w:p w:rsidR="006A6CF0" w:rsidRPr="006A6CF0" w:rsidRDefault="006A6CF0" w:rsidP="006A6CF0">
      <w:pPr>
        <w:keepNext/>
        <w:widowControl w:val="0"/>
        <w:pBdr>
          <w:bottom w:val="single" w:sz="4" w:space="1" w:color="auto"/>
        </w:pBdr>
        <w:spacing w:before="240" w:after="120" w:line="240" w:lineRule="auto"/>
        <w:jc w:val="both"/>
        <w:outlineLvl w:val="1"/>
        <w:rPr>
          <w:rFonts w:ascii="Arial" w:eastAsia="Times New Roman" w:hAnsi="Arial" w:cs="Times New Roman"/>
          <w:b/>
          <w:snapToGrid w:val="0"/>
          <w:sz w:val="20"/>
          <w:szCs w:val="20"/>
        </w:rPr>
      </w:pPr>
      <w:bookmarkStart w:id="336" w:name="_Toc27729747"/>
      <w:bookmarkStart w:id="337" w:name="_Toc30086883"/>
      <w:bookmarkStart w:id="338" w:name="_Toc88642431"/>
      <w:bookmarkStart w:id="339" w:name="_Toc118651099"/>
      <w:bookmarkStart w:id="340" w:name="_Toc156189180"/>
      <w:bookmarkStart w:id="341" w:name="_Toc512117733"/>
      <w:bookmarkStart w:id="342" w:name="_Toc512117768"/>
      <w:bookmarkStart w:id="343" w:name="_Toc513754776"/>
      <w:r w:rsidRPr="006A6CF0">
        <w:rPr>
          <w:rFonts w:ascii="Arial" w:eastAsia="Times New Roman" w:hAnsi="Arial" w:cs="Times New Roman"/>
          <w:b/>
          <w:snapToGrid w:val="0"/>
          <w:sz w:val="20"/>
          <w:szCs w:val="20"/>
        </w:rPr>
        <w:t>4. Uvjeti smještaja javnih i društvenih djelatnosti</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Javne i društvene djelatnosti obuhvaćaju upravu, predškolske i školske građevine, zgrade za kulturu, zgrade socijalne namjene, zgrade zdravstvene namjene, te vjerske objekte. </w:t>
      </w:r>
    </w:p>
    <w:p w:rsidR="006A6CF0" w:rsidRPr="006A6CF0" w:rsidRDefault="006A6CF0" w:rsidP="006A6CF0">
      <w:pPr>
        <w:widowControl w:val="0"/>
        <w:spacing w:after="0" w:line="240" w:lineRule="auto"/>
        <w:jc w:val="both"/>
        <w:rPr>
          <w:rFonts w:ascii="Arial" w:eastAsia="Times New Roman" w:hAnsi="Arial" w:cs="Times New Roman"/>
          <w:strike/>
          <w:snapToGrid w:val="0"/>
          <w:sz w:val="20"/>
          <w:szCs w:val="20"/>
        </w:rPr>
      </w:pPr>
      <w:r w:rsidRPr="006A6CF0">
        <w:rPr>
          <w:rFonts w:ascii="Arial" w:eastAsia="Times New Roman" w:hAnsi="Arial" w:cs="Times New Roman"/>
          <w:snapToGrid w:val="0"/>
          <w:sz w:val="20"/>
          <w:szCs w:val="20"/>
        </w:rPr>
        <w:t xml:space="preserve">Građevine javne namjene su reperne točke u prostornoj strukturi te njihova urbanistička, arhitektonska, tehnička i simbolička vrijednost mora biti na najvišoj razini.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Građevine javne namjene treba locirati na dominantnim pozicijama u izgrađenoj urbanoj strukturi, na način koji će naglasiti njihovu funkciju i značaj. Neposredno okruženje zgrada javne namjene mora se primjereno pejsažno urediti.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keepNext/>
        <w:widowControl w:val="0"/>
        <w:pBdr>
          <w:bottom w:val="single" w:sz="4" w:space="1" w:color="auto"/>
        </w:pBdr>
        <w:spacing w:before="240" w:after="120" w:line="240" w:lineRule="auto"/>
        <w:jc w:val="both"/>
        <w:outlineLvl w:val="1"/>
        <w:rPr>
          <w:rFonts w:ascii="Arial" w:eastAsia="Times New Roman" w:hAnsi="Arial" w:cs="Times New Roman"/>
          <w:b/>
          <w:snapToGrid w:val="0"/>
          <w:sz w:val="20"/>
          <w:szCs w:val="20"/>
        </w:rPr>
      </w:pPr>
      <w:bookmarkStart w:id="344" w:name="_Toc477334680"/>
      <w:bookmarkStart w:id="345" w:name="_Toc477334735"/>
      <w:bookmarkStart w:id="346" w:name="_Toc478793377"/>
      <w:bookmarkStart w:id="347" w:name="_Toc483830546"/>
      <w:bookmarkStart w:id="348" w:name="_Toc483834755"/>
      <w:bookmarkStart w:id="349" w:name="_Toc483888630"/>
      <w:bookmarkStart w:id="350" w:name="_Toc483904661"/>
      <w:bookmarkStart w:id="351" w:name="_Toc484844434"/>
      <w:bookmarkStart w:id="352" w:name="_Toc484847262"/>
      <w:bookmarkStart w:id="353" w:name="_Toc484847396"/>
      <w:bookmarkStart w:id="354" w:name="_Toc484847486"/>
      <w:bookmarkStart w:id="355" w:name="_Toc484847612"/>
      <w:bookmarkStart w:id="356" w:name="_Toc484847701"/>
      <w:bookmarkStart w:id="357" w:name="_Toc484847763"/>
      <w:bookmarkStart w:id="358" w:name="_Toc489360406"/>
      <w:bookmarkStart w:id="359" w:name="_Toc489681449"/>
      <w:bookmarkStart w:id="360" w:name="_Toc489681811"/>
      <w:bookmarkStart w:id="361" w:name="_Toc489690310"/>
      <w:bookmarkStart w:id="362" w:name="_Toc489692175"/>
      <w:bookmarkStart w:id="363" w:name="_Toc489846705"/>
      <w:bookmarkStart w:id="364" w:name="_Toc489879717"/>
      <w:bookmarkStart w:id="365" w:name="_Toc499817739"/>
      <w:bookmarkStart w:id="366" w:name="_Toc500474277"/>
      <w:bookmarkStart w:id="367" w:name="_Toc505254545"/>
      <w:bookmarkStart w:id="368" w:name="_Toc506280020"/>
      <w:bookmarkStart w:id="369" w:name="_Toc5164256"/>
      <w:bookmarkStart w:id="370" w:name="_Toc10134397"/>
      <w:bookmarkStart w:id="371" w:name="_Toc11748051"/>
      <w:bookmarkStart w:id="372" w:name="_Toc21001362"/>
      <w:bookmarkStart w:id="373" w:name="_Toc27729748"/>
      <w:bookmarkStart w:id="374" w:name="_Toc30086884"/>
      <w:bookmarkStart w:id="375" w:name="_Toc88642432"/>
      <w:bookmarkStart w:id="376" w:name="_Toc118651100"/>
      <w:bookmarkStart w:id="377" w:name="_Toc156189181"/>
      <w:bookmarkStart w:id="378" w:name="_Toc512117734"/>
      <w:bookmarkStart w:id="379" w:name="_Toc512117769"/>
      <w:bookmarkStart w:id="380" w:name="_Toc513754777"/>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6A6CF0">
        <w:rPr>
          <w:rFonts w:ascii="Arial" w:eastAsia="Times New Roman" w:hAnsi="Arial" w:cs="Times New Roman"/>
          <w:b/>
          <w:snapToGrid w:val="0"/>
          <w:sz w:val="20"/>
          <w:szCs w:val="20"/>
        </w:rPr>
        <w:t>5. Uvjeti utvrđivanja koridora ili trasa i površina prometa i drugih infrastrukturnih sustava</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6A6CF0">
        <w:rPr>
          <w:rFonts w:ascii="Arial" w:eastAsia="Times New Roman" w:hAnsi="Arial" w:cs="Times New Roman"/>
          <w:b/>
          <w:snapToGrid w:val="0"/>
          <w:sz w:val="20"/>
          <w:szCs w:val="20"/>
        </w:rPr>
        <w:t xml:space="preserve"> </w:t>
      </w: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Prometni i infrastrukturni sustavi i koridori prikazani su u grafičkim prikazima u mjerilu 1:25000, a uvjeti za njihovu izgradnju i korištenje utvrđuju se posebnim uvjetima, suglasnostima i mišljenjima iz područja cestovnog prometa, elektroenergetike, telekomunikacija, distribucije i proizvodnje nafte i plina, </w:t>
      </w:r>
      <w:proofErr w:type="spellStart"/>
      <w:r w:rsidRPr="006A6CF0">
        <w:rPr>
          <w:rFonts w:ascii="Arial" w:eastAsia="Times New Roman" w:hAnsi="Arial" w:cs="Times New Roman"/>
          <w:snapToGrid w:val="0"/>
          <w:sz w:val="20"/>
          <w:szCs w:val="20"/>
        </w:rPr>
        <w:t>vodooposkrbe</w:t>
      </w:r>
      <w:proofErr w:type="spellEnd"/>
      <w:r w:rsidRPr="006A6CF0">
        <w:rPr>
          <w:rFonts w:ascii="Arial" w:eastAsia="Times New Roman" w:hAnsi="Arial" w:cs="Times New Roman"/>
          <w:snapToGrid w:val="0"/>
          <w:sz w:val="20"/>
          <w:szCs w:val="20"/>
        </w:rPr>
        <w:t xml:space="preserve"> i vodoprivrede.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Detaljno određivanje trasa komunalne infrastrukture, unutar koridora koji su određeni planom, utvrđuje se lokacijskim odobrenjem. Lokacijskim odobrenjem može se odrediti gradnja prometne, telekomunikacijske i komunalne infrastrukturne mreže i na drugim površinama, ukoliko se time ne narušavaju uvjeti korištenja površina.</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381" w:name="_Toc5164257"/>
      <w:bookmarkStart w:id="382" w:name="_Toc10134398"/>
      <w:bookmarkStart w:id="383" w:name="_Toc11748052"/>
      <w:bookmarkStart w:id="384" w:name="_Toc21001363"/>
      <w:bookmarkStart w:id="385" w:name="_Toc27729749"/>
      <w:bookmarkStart w:id="386" w:name="_Toc30086885"/>
      <w:bookmarkStart w:id="387" w:name="_Toc88642433"/>
      <w:bookmarkStart w:id="388" w:name="_Toc118651101"/>
      <w:bookmarkStart w:id="389" w:name="_Toc156189182"/>
      <w:bookmarkStart w:id="390" w:name="_Toc512117735"/>
      <w:bookmarkStart w:id="391" w:name="_Toc512117770"/>
      <w:bookmarkStart w:id="392" w:name="_Toc513754778"/>
      <w:r w:rsidRPr="006A6CF0">
        <w:rPr>
          <w:rFonts w:ascii="Arial" w:eastAsia="Times New Roman" w:hAnsi="Arial" w:cs="Times New Roman"/>
          <w:i/>
          <w:snapToGrid w:val="0"/>
          <w:sz w:val="20"/>
          <w:szCs w:val="20"/>
        </w:rPr>
        <w:t>5.1. Promet</w:t>
      </w:r>
      <w:bookmarkEnd w:id="381"/>
      <w:bookmarkEnd w:id="382"/>
      <w:bookmarkEnd w:id="383"/>
      <w:bookmarkEnd w:id="384"/>
      <w:bookmarkEnd w:id="385"/>
      <w:bookmarkEnd w:id="386"/>
      <w:bookmarkEnd w:id="387"/>
      <w:bookmarkEnd w:id="388"/>
      <w:bookmarkEnd w:id="389"/>
      <w:bookmarkEnd w:id="390"/>
      <w:bookmarkEnd w:id="391"/>
      <w:bookmarkEnd w:id="392"/>
    </w:p>
    <w:p w:rsidR="006A6CF0" w:rsidRPr="006A6CF0" w:rsidRDefault="006A6CF0" w:rsidP="006A6CF0">
      <w:pPr>
        <w:keepNext/>
        <w:widowControl w:val="0"/>
        <w:pBdr>
          <w:bottom w:val="single" w:sz="4" w:space="1" w:color="auto"/>
        </w:pBdr>
        <w:spacing w:before="240" w:after="120" w:line="240" w:lineRule="auto"/>
        <w:jc w:val="both"/>
        <w:outlineLvl w:val="3"/>
        <w:rPr>
          <w:rFonts w:ascii="Arial" w:eastAsia="Times New Roman" w:hAnsi="Arial" w:cs="Times New Roman"/>
          <w:i/>
          <w:snapToGrid w:val="0"/>
          <w:sz w:val="20"/>
          <w:szCs w:val="20"/>
        </w:rPr>
      </w:pPr>
      <w:bookmarkStart w:id="393" w:name="_Toc21001364"/>
      <w:bookmarkStart w:id="394" w:name="_Toc27729750"/>
      <w:bookmarkStart w:id="395" w:name="_Toc30086886"/>
      <w:bookmarkStart w:id="396" w:name="_Toc88642434"/>
      <w:bookmarkStart w:id="397" w:name="_Toc118651102"/>
      <w:bookmarkStart w:id="398" w:name="_Toc156189183"/>
      <w:bookmarkStart w:id="399" w:name="_Toc513754779"/>
      <w:r w:rsidRPr="006A6CF0">
        <w:rPr>
          <w:rFonts w:ascii="Arial" w:eastAsia="Times New Roman" w:hAnsi="Arial" w:cs="Times New Roman"/>
          <w:i/>
          <w:snapToGrid w:val="0"/>
          <w:sz w:val="20"/>
          <w:szCs w:val="20"/>
        </w:rPr>
        <w:t>5.1.1. Cestovni promet</w:t>
      </w:r>
      <w:bookmarkEnd w:id="393"/>
      <w:bookmarkEnd w:id="394"/>
      <w:bookmarkEnd w:id="395"/>
      <w:bookmarkEnd w:id="396"/>
      <w:bookmarkEnd w:id="397"/>
      <w:bookmarkEnd w:id="398"/>
      <w:bookmarkEnd w:id="399"/>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Javne prometne površine na području Općine Berek razvrstane su u </w:t>
      </w:r>
      <w:proofErr w:type="spellStart"/>
      <w:r w:rsidRPr="006A6CF0">
        <w:rPr>
          <w:rFonts w:ascii="Arial" w:eastAsia="Times New Roman" w:hAnsi="Arial" w:cs="Times New Roman"/>
          <w:snapToGrid w:val="0"/>
          <w:sz w:val="20"/>
          <w:szCs w:val="20"/>
        </w:rPr>
        <w:t>četriri</w:t>
      </w:r>
      <w:proofErr w:type="spellEnd"/>
      <w:r w:rsidRPr="006A6CF0">
        <w:rPr>
          <w:rFonts w:ascii="Arial" w:eastAsia="Times New Roman" w:hAnsi="Arial" w:cs="Times New Roman"/>
          <w:snapToGrid w:val="0"/>
          <w:sz w:val="20"/>
          <w:szCs w:val="20"/>
        </w:rPr>
        <w:t xml:space="preserve"> kategorije:</w:t>
      </w:r>
    </w:p>
    <w:p w:rsidR="006A6CF0" w:rsidRPr="006A6CF0" w:rsidRDefault="006A6CF0" w:rsidP="006A6CF0">
      <w:pPr>
        <w:widowControl w:val="0"/>
        <w:numPr>
          <w:ilvl w:val="0"/>
          <w:numId w:val="36"/>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državne ceste </w:t>
      </w:r>
    </w:p>
    <w:p w:rsidR="006A6CF0" w:rsidRPr="006A6CF0" w:rsidRDefault="006A6CF0" w:rsidP="006A6CF0">
      <w:pPr>
        <w:widowControl w:val="0"/>
        <w:numPr>
          <w:ilvl w:val="0"/>
          <w:numId w:val="36"/>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županijske ceste</w:t>
      </w:r>
    </w:p>
    <w:p w:rsidR="006A6CF0" w:rsidRPr="006A6CF0" w:rsidRDefault="006A6CF0" w:rsidP="006A6CF0">
      <w:pPr>
        <w:widowControl w:val="0"/>
        <w:numPr>
          <w:ilvl w:val="0"/>
          <w:numId w:val="36"/>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lokalne ceste</w:t>
      </w:r>
    </w:p>
    <w:p w:rsidR="006A6CF0" w:rsidRPr="006A6CF0" w:rsidRDefault="006A6CF0" w:rsidP="006A6CF0">
      <w:pPr>
        <w:widowControl w:val="0"/>
        <w:numPr>
          <w:ilvl w:val="0"/>
          <w:numId w:val="36"/>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nerazvrstane ceste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Za državne, županijske, lokalne i nerazvrstane ceste planom se utvrđuju slijedeće minimalne širine koridora</w:t>
      </w: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3248"/>
        <w:gridCol w:w="2793"/>
        <w:gridCol w:w="2963"/>
      </w:tblGrid>
      <w:tr w:rsidR="006A6CF0" w:rsidRPr="006A6CF0" w:rsidTr="00341F64">
        <w:tc>
          <w:tcPr>
            <w:tcW w:w="3248"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p>
        </w:tc>
        <w:tc>
          <w:tcPr>
            <w:tcW w:w="2793"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min širina koridora u naselju</w:t>
            </w:r>
          </w:p>
        </w:tc>
        <w:tc>
          <w:tcPr>
            <w:tcW w:w="2963"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min širina koridora izvan naselja</w:t>
            </w:r>
          </w:p>
        </w:tc>
      </w:tr>
      <w:tr w:rsidR="006A6CF0" w:rsidRPr="006A6CF0" w:rsidTr="00341F64">
        <w:tc>
          <w:tcPr>
            <w:tcW w:w="3248"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državne ceste</w:t>
            </w:r>
          </w:p>
        </w:tc>
        <w:tc>
          <w:tcPr>
            <w:tcW w:w="2793"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25 m</w:t>
            </w:r>
          </w:p>
        </w:tc>
        <w:tc>
          <w:tcPr>
            <w:tcW w:w="2963"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50 m</w:t>
            </w:r>
          </w:p>
        </w:tc>
      </w:tr>
      <w:tr w:rsidR="006A6CF0" w:rsidRPr="006A6CF0" w:rsidTr="00341F64">
        <w:tc>
          <w:tcPr>
            <w:tcW w:w="3248"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županijske ceste</w:t>
            </w:r>
          </w:p>
        </w:tc>
        <w:tc>
          <w:tcPr>
            <w:tcW w:w="2793"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20 m</w:t>
            </w:r>
          </w:p>
        </w:tc>
        <w:tc>
          <w:tcPr>
            <w:tcW w:w="2963"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30 m</w:t>
            </w:r>
          </w:p>
        </w:tc>
      </w:tr>
      <w:tr w:rsidR="006A6CF0" w:rsidRPr="006A6CF0" w:rsidTr="00341F64">
        <w:tc>
          <w:tcPr>
            <w:tcW w:w="3248"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lokalne ceste</w:t>
            </w:r>
          </w:p>
        </w:tc>
        <w:tc>
          <w:tcPr>
            <w:tcW w:w="2793"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15 m</w:t>
            </w:r>
          </w:p>
        </w:tc>
        <w:tc>
          <w:tcPr>
            <w:tcW w:w="2963"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25 m</w:t>
            </w:r>
          </w:p>
        </w:tc>
      </w:tr>
      <w:tr w:rsidR="006A6CF0" w:rsidRPr="006A6CF0" w:rsidTr="00341F64">
        <w:tc>
          <w:tcPr>
            <w:tcW w:w="3248"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nerazvrstane ceste</w:t>
            </w:r>
          </w:p>
        </w:tc>
        <w:tc>
          <w:tcPr>
            <w:tcW w:w="2793" w:type="dxa"/>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10 m</w:t>
            </w:r>
          </w:p>
        </w:tc>
        <w:tc>
          <w:tcPr>
            <w:tcW w:w="2963" w:type="dxa"/>
            <w:vAlign w:val="center"/>
          </w:tcPr>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15 m</w:t>
            </w:r>
          </w:p>
        </w:tc>
      </w:tr>
    </w:tbl>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Uz postojeće županijske ceste u dijelu koji prolazi naseljem ili spaja naselja planirati izvedbu najmanje jednog pješačkog nogostupa širine 1,5 m i najmanje jedne biciklističke trake širine 1,5 m.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Uz postojeće lokalne ceste u dijelu koji prolazi naseljem ili spaja naselja planirati izvedbu najmanje jednog pješačkog nogostupa širine 1,5 m.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Uz nerazvrstane ceste u dijelu koji prolazi naseljem ili spaja naselja planirati izvedbu najmanje jednog pješačkog nogostupa širine 1,5 m.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Priključke novih građevina i površina na javnu prometnu površinu treba projektirati i izvoditi sukladno «Pravilniku o uvjetima za projektiranje i izgradnju priključaka i prilaza na javnu cestu» (NN 73/1998).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Sve prometne površine trebaju biti izvedene bez arhitektonskih barijera tako da na njima nema zapreka za kretanje niti jedne kategorije stanovništva.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 odgovarajućim mjestima potrebno je predvidjeti proširenja za stajališta autobusa s nadstrešnicom za putnike.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bookmarkStart w:id="400" w:name="_Toc5164258"/>
      <w:bookmarkStart w:id="401" w:name="_Toc10134399"/>
      <w:bookmarkStart w:id="402" w:name="_Toc11748053"/>
      <w:bookmarkStart w:id="403" w:name="_Toc21001366"/>
      <w:bookmarkStart w:id="404" w:name="_Toc27729752"/>
      <w:bookmarkStart w:id="405" w:name="_Toc30086888"/>
      <w:bookmarkStart w:id="406" w:name="_Toc88642435"/>
      <w:bookmarkStart w:id="407" w:name="_Toc118651103"/>
      <w:bookmarkStart w:id="408" w:name="_Toc156189184"/>
      <w:r w:rsidRPr="006A6CF0">
        <w:rPr>
          <w:rFonts w:ascii="Arial" w:eastAsia="Times New Roman" w:hAnsi="Arial" w:cs="Times New Roman"/>
          <w:snapToGrid w:val="0"/>
          <w:sz w:val="20"/>
          <w:szCs w:val="20"/>
        </w:rPr>
        <w:t>Kod izgradnje poslovnih, ugostiteljsko-turističkih i/ili sportsko-rekreacijskih građevina potrebno je osigurati na građevnoj parceli ili na javnim/privatnim parkiralištima u neposrednoj blizini broj parkirališnih mjesta predviđen odredbama ovog plana, a za djelatnosti za koje to nije navedeno potrebno je osigurati 10 parkirališnih mjesta na 1000 m</w:t>
      </w:r>
      <w:r w:rsidRPr="006A6CF0">
        <w:rPr>
          <w:rFonts w:ascii="Arial" w:eastAsia="Times New Roman" w:hAnsi="Arial" w:cs="Times New Roman"/>
          <w:snapToGrid w:val="0"/>
          <w:sz w:val="20"/>
          <w:szCs w:val="20"/>
          <w:vertAlign w:val="superscript"/>
        </w:rPr>
        <w:t>2</w:t>
      </w:r>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rPr>
        <w:t>brutto</w:t>
      </w:r>
      <w:proofErr w:type="spellEnd"/>
      <w:r w:rsidRPr="006A6CF0">
        <w:rPr>
          <w:rFonts w:ascii="Arial" w:eastAsia="Times New Roman" w:hAnsi="Arial" w:cs="Times New Roman"/>
          <w:snapToGrid w:val="0"/>
          <w:sz w:val="20"/>
          <w:szCs w:val="20"/>
        </w:rPr>
        <w:t xml:space="preserve"> razvijene površine zgrade.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Postojeća benzinska crpka u Bereku, izgrađena na lokaciji označenoj u planu, može se proširivati i dopunjavati servisnim i ugostiteljskim sadržajima. </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409" w:name="_Toc512117736"/>
      <w:bookmarkStart w:id="410" w:name="_Toc512117771"/>
      <w:bookmarkStart w:id="411" w:name="_Toc513754780"/>
      <w:r w:rsidRPr="006A6CF0">
        <w:rPr>
          <w:rFonts w:ascii="Arial" w:eastAsia="Times New Roman" w:hAnsi="Arial" w:cs="Times New Roman"/>
          <w:i/>
          <w:snapToGrid w:val="0"/>
          <w:sz w:val="20"/>
          <w:szCs w:val="20"/>
        </w:rPr>
        <w:t>5.2. Elektroenergetska mreža</w:t>
      </w:r>
      <w:bookmarkEnd w:id="400"/>
      <w:bookmarkEnd w:id="401"/>
      <w:bookmarkEnd w:id="402"/>
      <w:bookmarkEnd w:id="403"/>
      <w:bookmarkEnd w:id="404"/>
      <w:bookmarkEnd w:id="405"/>
      <w:bookmarkEnd w:id="406"/>
      <w:bookmarkEnd w:id="407"/>
      <w:bookmarkEnd w:id="408"/>
      <w:bookmarkEnd w:id="409"/>
      <w:bookmarkEnd w:id="410"/>
      <w:bookmarkEnd w:id="411"/>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Trase, koridori i površine sustava elektroenergetske mreže prikazani su na kartografskom prikazu 2.1. u mjerilu 1:25000.</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Kod izgradnje novih ili rekonstrukcije postojećih objekata, trase, koridori i površine elektroenergetskog infrastrukturnog sustava određeni ovim planom mogu se mijenjati radi prilagodbe tehničkim rješenjima, imovinsko-pravnim odnosima i stanju na terenu. Promjene ne mogu biti takve da onemoguće izvedbu cjelovitog rješenja predviđenog ovim planom.      </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412" w:name="_Toc5164259"/>
      <w:bookmarkStart w:id="413" w:name="_Toc10134400"/>
      <w:bookmarkStart w:id="414" w:name="_Toc11748054"/>
      <w:bookmarkStart w:id="415" w:name="_Toc21001367"/>
      <w:bookmarkStart w:id="416" w:name="_Toc27729753"/>
      <w:bookmarkStart w:id="417" w:name="_Toc30086889"/>
      <w:bookmarkStart w:id="418" w:name="_Toc88642436"/>
      <w:bookmarkStart w:id="419" w:name="_Toc118651104"/>
      <w:bookmarkStart w:id="420" w:name="_Toc156189185"/>
      <w:bookmarkStart w:id="421" w:name="_Toc512117737"/>
      <w:bookmarkStart w:id="422" w:name="_Toc512117772"/>
      <w:bookmarkStart w:id="423" w:name="_Toc513754781"/>
      <w:r w:rsidRPr="006A6CF0">
        <w:rPr>
          <w:rFonts w:ascii="Arial" w:eastAsia="Times New Roman" w:hAnsi="Arial" w:cs="Times New Roman"/>
          <w:i/>
          <w:snapToGrid w:val="0"/>
          <w:sz w:val="20"/>
          <w:szCs w:val="20"/>
        </w:rPr>
        <w:t>5.3. Telekomunikacije</w:t>
      </w:r>
      <w:bookmarkEnd w:id="412"/>
      <w:bookmarkEnd w:id="413"/>
      <w:bookmarkEnd w:id="414"/>
      <w:bookmarkEnd w:id="415"/>
      <w:bookmarkEnd w:id="416"/>
      <w:bookmarkEnd w:id="417"/>
      <w:bookmarkEnd w:id="418"/>
      <w:bookmarkEnd w:id="419"/>
      <w:bookmarkEnd w:id="420"/>
      <w:bookmarkEnd w:id="421"/>
      <w:bookmarkEnd w:id="422"/>
      <w:bookmarkEnd w:id="423"/>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Trase, koridori i površine za telekomunikacijske sustave prikazani su na kartografskom prikazu 2.2. u mjerilu 1:25000.</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Kod izgradnje novih ili rekonstrukcije postojećih objekata, trase, koridori i površine telekomunikacijskog infrastrukturnog sustava određeni ovim planom mogu se mijenjati radi prilagodbe tehničkim rješenjima, imovinsko-pravnim odnosima i stanju na terenu. Promjene ne mogu biti takve da onemoguće izvedbu cjelovitog rješenja predviđenog ovim planom.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Svaku nepredviđenu okolnost koja bi mogla nastati i dovesti do oštećenja na TK kapacitetima mora se odmah prijaviti TK Centru Bjelovar. Sve štete na postojećim TK instalacijama koje nastanu pri izgradnji novih objekata snosi investitor.</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Područje općine je zadovoljavajuće pokriveno signalom mobilne telefonije. Ukoliko se ukaže potreba za postavljanjem novih baznih postaja mobilne telefonije iste se moraju smjestiti na najmanje 25 m udaljenosti od stambenih zgrada, najmanje 200 m udaljenosti od zgrada za javne potrebe, te najmanje 200 m udaljenosti od registriranih spomenika kulture i prirode. Bazne stanice se moraju locirati na način koji neće narušavati krajobrazne i prirodne vrijednosti područja.          </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424" w:name="_Toc5164260"/>
      <w:bookmarkStart w:id="425" w:name="_Toc10134401"/>
      <w:bookmarkStart w:id="426" w:name="_Toc11748055"/>
      <w:bookmarkStart w:id="427" w:name="_Toc21001368"/>
      <w:bookmarkStart w:id="428" w:name="_Toc27729754"/>
      <w:bookmarkStart w:id="429" w:name="_Toc30086890"/>
      <w:bookmarkStart w:id="430" w:name="_Toc88642437"/>
      <w:bookmarkStart w:id="431" w:name="_Toc118651105"/>
      <w:bookmarkStart w:id="432" w:name="_Toc156189186"/>
      <w:bookmarkStart w:id="433" w:name="_Toc512117738"/>
      <w:bookmarkStart w:id="434" w:name="_Toc512117773"/>
      <w:bookmarkStart w:id="435" w:name="_Toc513754782"/>
      <w:r w:rsidRPr="006A6CF0">
        <w:rPr>
          <w:rFonts w:ascii="Arial" w:eastAsia="Times New Roman" w:hAnsi="Arial" w:cs="Times New Roman"/>
          <w:i/>
          <w:snapToGrid w:val="0"/>
          <w:sz w:val="20"/>
          <w:szCs w:val="20"/>
        </w:rPr>
        <w:t>5.4. Plinovodna mreža</w:t>
      </w:r>
      <w:bookmarkEnd w:id="424"/>
      <w:bookmarkEnd w:id="425"/>
      <w:bookmarkEnd w:id="426"/>
      <w:bookmarkEnd w:id="427"/>
      <w:bookmarkEnd w:id="428"/>
      <w:bookmarkEnd w:id="429"/>
      <w:bookmarkEnd w:id="430"/>
      <w:bookmarkEnd w:id="431"/>
      <w:bookmarkEnd w:id="432"/>
      <w:bookmarkEnd w:id="433"/>
      <w:bookmarkEnd w:id="434"/>
      <w:bookmarkEnd w:id="435"/>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Trase, koridori i površine za infrastrukturnu mrežu plinovoda i </w:t>
      </w:r>
      <w:proofErr w:type="spellStart"/>
      <w:r w:rsidRPr="006A6CF0">
        <w:rPr>
          <w:rFonts w:ascii="Arial" w:eastAsia="Times New Roman" w:hAnsi="Arial" w:cs="Times New Roman"/>
          <w:snapToGrid w:val="0"/>
          <w:sz w:val="20"/>
          <w:szCs w:val="20"/>
        </w:rPr>
        <w:t>produktovoda</w:t>
      </w:r>
      <w:proofErr w:type="spellEnd"/>
      <w:r w:rsidRPr="006A6CF0">
        <w:rPr>
          <w:rFonts w:ascii="Arial" w:eastAsia="Times New Roman" w:hAnsi="Arial" w:cs="Times New Roman"/>
          <w:snapToGrid w:val="0"/>
          <w:sz w:val="20"/>
          <w:szCs w:val="20"/>
        </w:rPr>
        <w:t xml:space="preserve"> prikazani su na kartografskom prikazu 2.3. u mjerilu 1:25000.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Distribuciju plina za potrošače na području općine vrši komunalno poduzeće Elektrometal iz Bjelovara.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Kod izgradnje novih ili rekonstrukcije postojećih objekata lokalne plinovodne mreže, trase, koridori i površine za plinovodnu mrežu određeni ovim planom mogu se mijenjati radi prilagodbe tehničkim rješenjima, imovinsko-pravnim odnosima i stanju na terenu. Promjene ne mogu biti takve da onemoguće izvedbu cjelovitog rješenja predviđenog ovim planom.  </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436" w:name="_Toc5164261"/>
      <w:bookmarkStart w:id="437" w:name="_Toc10134402"/>
      <w:bookmarkStart w:id="438" w:name="_Toc11748056"/>
      <w:bookmarkStart w:id="439" w:name="_Toc21001369"/>
      <w:bookmarkStart w:id="440" w:name="_Toc27729755"/>
      <w:bookmarkStart w:id="441" w:name="_Toc30086891"/>
      <w:bookmarkStart w:id="442" w:name="_Toc88642438"/>
      <w:bookmarkStart w:id="443" w:name="_Toc118651106"/>
      <w:bookmarkStart w:id="444" w:name="_Toc156189187"/>
      <w:bookmarkStart w:id="445" w:name="_Toc512117739"/>
      <w:bookmarkStart w:id="446" w:name="_Toc512117774"/>
      <w:bookmarkStart w:id="447" w:name="_Toc513754783"/>
      <w:r w:rsidRPr="006A6CF0">
        <w:rPr>
          <w:rFonts w:ascii="Arial" w:eastAsia="Times New Roman" w:hAnsi="Arial" w:cs="Times New Roman"/>
          <w:i/>
          <w:snapToGrid w:val="0"/>
          <w:sz w:val="20"/>
          <w:szCs w:val="20"/>
        </w:rPr>
        <w:t>5.5. Vodovodna mreža</w:t>
      </w:r>
      <w:bookmarkEnd w:id="436"/>
      <w:bookmarkEnd w:id="437"/>
      <w:bookmarkEnd w:id="438"/>
      <w:bookmarkEnd w:id="439"/>
      <w:bookmarkEnd w:id="440"/>
      <w:bookmarkEnd w:id="441"/>
      <w:bookmarkEnd w:id="442"/>
      <w:bookmarkEnd w:id="443"/>
      <w:bookmarkEnd w:id="444"/>
      <w:bookmarkEnd w:id="445"/>
      <w:bookmarkEnd w:id="446"/>
      <w:bookmarkEnd w:id="447"/>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Trase, koridori i površine za sustav vodovodne mreže prikazani su na kartografskom prikazu 2.3. u mjerilu 1:25000.</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lastRenderedPageBreak/>
        <w:t xml:space="preserve">Kod izgradnje novih ili rekonstrukcije postojećih objekata vodovodne mreže, trase, koridori i površine za vodovodnu mrežu određeni ovim planom mogu se mijenjati radi prilagodbe tehničkim rješenjima, imovinsko-pravnim odnosima i stanju na terenu. Promjene ne mogu biti takve da onemoguće izvedbu cjelovitog rješenja predviđenog ovim planom.  </w:t>
      </w:r>
    </w:p>
    <w:p w:rsidR="006A6CF0" w:rsidRPr="006A6CF0" w:rsidRDefault="006A6CF0" w:rsidP="006A6CF0">
      <w:pPr>
        <w:widowControl w:val="0"/>
        <w:snapToGrid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Priključivanje građevina na vodovodnu mrežu moguće je ako su zadovoljili slijedeće posebne uvjete: </w:t>
      </w:r>
    </w:p>
    <w:p w:rsidR="006A6CF0" w:rsidRPr="006A6CF0" w:rsidRDefault="006A6CF0" w:rsidP="006A6CF0">
      <w:pPr>
        <w:widowControl w:val="0"/>
        <w:numPr>
          <w:ilvl w:val="0"/>
          <w:numId w:val="41"/>
        </w:numPr>
        <w:tabs>
          <w:tab w:val="num" w:pos="567"/>
        </w:tabs>
        <w:snapToGrid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priključni vodovi vodovodne mreže moraju biti ukopani najmanje 80.0 cm ispod površine tla</w:t>
      </w:r>
    </w:p>
    <w:p w:rsidR="006A6CF0" w:rsidRPr="006A6CF0" w:rsidRDefault="006A6CF0" w:rsidP="006A6CF0">
      <w:pPr>
        <w:widowControl w:val="0"/>
        <w:numPr>
          <w:ilvl w:val="0"/>
          <w:numId w:val="41"/>
        </w:numPr>
        <w:tabs>
          <w:tab w:val="num" w:pos="567"/>
        </w:tabs>
        <w:snapToGrid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spajanje na javnu vodovodnu mrežu vrši se preko revizionog okna u kojem je montiran vodomjer</w:t>
      </w:r>
    </w:p>
    <w:p w:rsidR="006A6CF0" w:rsidRPr="006A6CF0" w:rsidRDefault="006A6CF0" w:rsidP="006A6CF0">
      <w:pPr>
        <w:widowControl w:val="0"/>
        <w:numPr>
          <w:ilvl w:val="0"/>
          <w:numId w:val="41"/>
        </w:numPr>
        <w:tabs>
          <w:tab w:val="num" w:pos="567"/>
        </w:tabs>
        <w:snapToGrid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reviziono okno mora biti smješteno na lako dostupnom mjestu, svijetlog otvora najmanje 80×80 cm</w:t>
      </w:r>
    </w:p>
    <w:p w:rsidR="006A6CF0" w:rsidRPr="006A6CF0" w:rsidRDefault="006A6CF0" w:rsidP="006A6CF0">
      <w:pPr>
        <w:widowControl w:val="0"/>
        <w:snapToGrid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Pri izradi projekata za novu vodovodnu mrežu na području općine treba se pridržavati slijedećih općih uvjeta:</w:t>
      </w:r>
    </w:p>
    <w:p w:rsidR="006A6CF0" w:rsidRPr="006A6CF0" w:rsidRDefault="006A6CF0" w:rsidP="006A6CF0">
      <w:pPr>
        <w:widowControl w:val="0"/>
        <w:numPr>
          <w:ilvl w:val="1"/>
          <w:numId w:val="41"/>
        </w:numPr>
        <w:tabs>
          <w:tab w:val="num" w:pos="567"/>
        </w:tabs>
        <w:snapToGrid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Vodovi vodovodne mreže ukapaju se najmanje 80.0cm ispod površine tla. Profili vodova odredit će se projektom mreže za svako pojedino naselje.</w:t>
      </w:r>
    </w:p>
    <w:p w:rsidR="006A6CF0" w:rsidRPr="006A6CF0" w:rsidRDefault="006A6CF0" w:rsidP="006A6CF0">
      <w:pPr>
        <w:widowControl w:val="0"/>
        <w:numPr>
          <w:ilvl w:val="1"/>
          <w:numId w:val="41"/>
        </w:numPr>
        <w:tabs>
          <w:tab w:val="num" w:pos="567"/>
        </w:tabs>
        <w:snapToGrid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Uz javne prometnice u naseljima izvodi se hidrantska mreža sa nadzemnim hidrantima.</w:t>
      </w:r>
    </w:p>
    <w:p w:rsidR="006A6CF0" w:rsidRPr="006A6CF0" w:rsidRDefault="006A6CF0" w:rsidP="006A6CF0">
      <w:pPr>
        <w:widowControl w:val="0"/>
        <w:numPr>
          <w:ilvl w:val="1"/>
          <w:numId w:val="41"/>
        </w:numPr>
        <w:tabs>
          <w:tab w:val="num" w:pos="567"/>
        </w:tabs>
        <w:snapToGrid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 površinama gospodarske namjene korisnici će izvoditi zasebne interne vodovodne mreže sa hidrantima za protupožarnu zaštitu.</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448" w:name="_Toc11748057"/>
      <w:bookmarkStart w:id="449" w:name="_Toc21001370"/>
      <w:bookmarkStart w:id="450" w:name="_Toc27729756"/>
      <w:bookmarkStart w:id="451" w:name="_Toc30086892"/>
      <w:bookmarkStart w:id="452" w:name="_Toc88642439"/>
      <w:bookmarkStart w:id="453" w:name="_Toc118651107"/>
      <w:bookmarkStart w:id="454" w:name="_Toc156189188"/>
      <w:bookmarkStart w:id="455" w:name="_Toc512117740"/>
      <w:bookmarkStart w:id="456" w:name="_Toc512117775"/>
      <w:bookmarkStart w:id="457" w:name="_Toc513754784"/>
      <w:r w:rsidRPr="006A6CF0">
        <w:rPr>
          <w:rFonts w:ascii="Arial" w:eastAsia="Times New Roman" w:hAnsi="Arial" w:cs="Times New Roman"/>
          <w:i/>
          <w:snapToGrid w:val="0"/>
          <w:sz w:val="20"/>
          <w:szCs w:val="20"/>
        </w:rPr>
        <w:t xml:space="preserve">5.6. Uređivanje </w:t>
      </w:r>
      <w:proofErr w:type="spellStart"/>
      <w:r w:rsidRPr="006A6CF0">
        <w:rPr>
          <w:rFonts w:ascii="Arial" w:eastAsia="Times New Roman" w:hAnsi="Arial" w:cs="Times New Roman"/>
          <w:i/>
          <w:snapToGrid w:val="0"/>
          <w:sz w:val="20"/>
          <w:szCs w:val="20"/>
        </w:rPr>
        <w:t>vodotokova</w:t>
      </w:r>
      <w:bookmarkEnd w:id="448"/>
      <w:bookmarkEnd w:id="449"/>
      <w:bookmarkEnd w:id="450"/>
      <w:bookmarkEnd w:id="451"/>
      <w:bookmarkEnd w:id="452"/>
      <w:bookmarkEnd w:id="453"/>
      <w:bookmarkEnd w:id="454"/>
      <w:bookmarkEnd w:id="455"/>
      <w:bookmarkEnd w:id="456"/>
      <w:bookmarkEnd w:id="457"/>
      <w:proofErr w:type="spellEnd"/>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 uređivanju vodotoka treba izbjegavati pravocrtne regulacije, a duž postojećih regulacija  i </w:t>
      </w:r>
      <w:proofErr w:type="spellStart"/>
      <w:r w:rsidRPr="006A6CF0">
        <w:rPr>
          <w:rFonts w:ascii="Arial" w:eastAsia="Times New Roman" w:hAnsi="Arial" w:cs="Times New Roman"/>
          <w:snapToGrid w:val="0"/>
          <w:sz w:val="20"/>
          <w:szCs w:val="20"/>
        </w:rPr>
        <w:t>agromeliorativnih</w:t>
      </w:r>
      <w:proofErr w:type="spellEnd"/>
      <w:r w:rsidRPr="006A6CF0">
        <w:rPr>
          <w:rFonts w:ascii="Arial" w:eastAsia="Times New Roman" w:hAnsi="Arial" w:cs="Times New Roman"/>
          <w:snapToGrid w:val="0"/>
          <w:sz w:val="20"/>
          <w:szCs w:val="20"/>
        </w:rPr>
        <w:t xml:space="preserve"> zahvata </w:t>
      </w:r>
      <w:proofErr w:type="spellStart"/>
      <w:r w:rsidRPr="006A6CF0">
        <w:rPr>
          <w:rFonts w:ascii="Arial" w:eastAsia="Times New Roman" w:hAnsi="Arial" w:cs="Times New Roman"/>
          <w:snapToGrid w:val="0"/>
          <w:sz w:val="20"/>
          <w:szCs w:val="20"/>
        </w:rPr>
        <w:t>omogućuti</w:t>
      </w:r>
      <w:proofErr w:type="spellEnd"/>
      <w:r w:rsidRPr="006A6CF0">
        <w:rPr>
          <w:rFonts w:ascii="Arial" w:eastAsia="Times New Roman" w:hAnsi="Arial" w:cs="Times New Roman"/>
          <w:snapToGrid w:val="0"/>
          <w:sz w:val="20"/>
          <w:szCs w:val="20"/>
        </w:rPr>
        <w:t xml:space="preserve"> opstanak i mjestimičnu obnovu bujnih vlažnih biotopa i ambijenata.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U projektima regulacije vodotoka postojeće stanje vegetacije treba dokumentirati te u projektu regulacije predvidjeti mjere zaštite vegetacije kod izvođenja radova kao i mjere obnove autohtone vegetacije po završetku radova na regulaciji vodotoka. U toku izvođenja neophodnih i nužnih regulacija vodotoka potrebno je zaštiti svu vegetaciju koja ne predstavlja prepreku izvođenju radova. Nakon završetka radova uz korita vodotoka treba obnoviti autohtonu vegetaciju.</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 području Općine Berek nasipi za obranu od poplava izvedeni su na potocima Garešnica, Krivaja i Šimljana. Održavanje nasipa i površina uz nasipe vrši nadležna </w:t>
      </w:r>
      <w:proofErr w:type="spellStart"/>
      <w:r w:rsidRPr="006A6CF0">
        <w:rPr>
          <w:rFonts w:ascii="Arial" w:eastAsia="Times New Roman" w:hAnsi="Arial" w:cs="Times New Roman"/>
          <w:snapToGrid w:val="0"/>
          <w:sz w:val="20"/>
          <w:szCs w:val="20"/>
        </w:rPr>
        <w:t>vodnogospodarska</w:t>
      </w:r>
      <w:proofErr w:type="spellEnd"/>
      <w:r w:rsidRPr="006A6CF0">
        <w:rPr>
          <w:rFonts w:ascii="Arial" w:eastAsia="Times New Roman" w:hAnsi="Arial" w:cs="Times New Roman"/>
          <w:snapToGrid w:val="0"/>
          <w:sz w:val="20"/>
          <w:szCs w:val="20"/>
        </w:rPr>
        <w:t xml:space="preserve"> ispostava.</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458" w:name="_Toc5164262"/>
      <w:bookmarkStart w:id="459" w:name="_Toc10134403"/>
      <w:bookmarkStart w:id="460" w:name="_Toc11748058"/>
      <w:bookmarkStart w:id="461" w:name="_Toc21001371"/>
      <w:bookmarkStart w:id="462" w:name="_Toc27729757"/>
      <w:bookmarkStart w:id="463" w:name="_Toc30086893"/>
      <w:bookmarkStart w:id="464" w:name="_Toc88642440"/>
      <w:bookmarkStart w:id="465" w:name="_Toc118651108"/>
      <w:bookmarkStart w:id="466" w:name="_Toc156189189"/>
      <w:bookmarkStart w:id="467" w:name="_Toc512117741"/>
      <w:bookmarkStart w:id="468" w:name="_Toc512117776"/>
      <w:bookmarkStart w:id="469" w:name="_Toc513754785"/>
      <w:r w:rsidRPr="006A6CF0">
        <w:rPr>
          <w:rFonts w:ascii="Arial" w:eastAsia="Times New Roman" w:hAnsi="Arial" w:cs="Times New Roman"/>
          <w:i/>
          <w:snapToGrid w:val="0"/>
          <w:sz w:val="20"/>
          <w:szCs w:val="20"/>
        </w:rPr>
        <w:t>5.7. Odvodnja otpadnih voda</w:t>
      </w:r>
      <w:bookmarkEnd w:id="458"/>
      <w:bookmarkEnd w:id="459"/>
      <w:bookmarkEnd w:id="460"/>
      <w:bookmarkEnd w:id="461"/>
      <w:bookmarkEnd w:id="462"/>
      <w:bookmarkEnd w:id="463"/>
      <w:bookmarkEnd w:id="464"/>
      <w:bookmarkEnd w:id="465"/>
      <w:bookmarkEnd w:id="466"/>
      <w:bookmarkEnd w:id="467"/>
      <w:bookmarkEnd w:id="468"/>
      <w:bookmarkEnd w:id="469"/>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Trase, koridori i površine za sustav odvodnje otpadnih voda prikazani su na kartografskom prikazu 2.4. u mjerilu 1:25000.</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 području Općine Berek planiran je razdjelni sustav oborinske i fekalne odvodnje sa više uređaja za pročišćavanje otpadnih voda.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Kod izgradnje novih ili rekonstrukcije postojećih objekata odvodne mreže, trase, koridori i površine za mrežu odvodnje otpadnih voda određeni ovim planom mogu se mijenjati radi prilagodbe tehničkim rješenjima, imovinsko-pravnim odnosima i stanju na terenu. Promjene ne mogu biti takve da onemoguće izvedbu planom predviđenog cjelovitog rješenja.  </w:t>
      </w:r>
    </w:p>
    <w:p w:rsidR="006A6CF0" w:rsidRPr="006A6CF0" w:rsidRDefault="006A6CF0" w:rsidP="006A6CF0">
      <w:pPr>
        <w:widowControl w:val="0"/>
        <w:snapToGrid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Za priključivanje na mrežu odvodnje otpadnih voda utvrđuju se sljedeći posebni uvjeti: </w:t>
      </w:r>
    </w:p>
    <w:p w:rsidR="006A6CF0" w:rsidRPr="006A6CF0" w:rsidRDefault="006A6CF0" w:rsidP="006A6CF0">
      <w:pPr>
        <w:widowControl w:val="0"/>
        <w:numPr>
          <w:ilvl w:val="0"/>
          <w:numId w:val="41"/>
        </w:numPr>
        <w:tabs>
          <w:tab w:val="num" w:pos="567"/>
        </w:tabs>
        <w:snapToGrid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priključni vodovi odvodne mreže moraju biti ukopani najmanje 80.0 cm ispod površine tla</w:t>
      </w:r>
    </w:p>
    <w:p w:rsidR="006A6CF0" w:rsidRPr="006A6CF0" w:rsidRDefault="006A6CF0" w:rsidP="006A6CF0">
      <w:pPr>
        <w:widowControl w:val="0"/>
        <w:numPr>
          <w:ilvl w:val="0"/>
          <w:numId w:val="41"/>
        </w:numPr>
        <w:tabs>
          <w:tab w:val="num" w:pos="567"/>
        </w:tabs>
        <w:snapToGrid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spajanje na javnu odvodnu mrežu vrši se preko revizionog okna čija kota dna mora biti viša od kote dna kanala odvodne mreže na koju se okno spaja </w:t>
      </w:r>
    </w:p>
    <w:p w:rsidR="006A6CF0" w:rsidRPr="006A6CF0" w:rsidRDefault="006A6CF0" w:rsidP="006A6CF0">
      <w:pPr>
        <w:widowControl w:val="0"/>
        <w:numPr>
          <w:ilvl w:val="0"/>
          <w:numId w:val="41"/>
        </w:numPr>
        <w:tabs>
          <w:tab w:val="num" w:pos="567"/>
        </w:tabs>
        <w:snapToGrid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reviziono okno mora biti smješteno na lako dostupnom mjestu, svijetlog otvora najmanje 80×80 cm</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Do izgradnje sustava odvodnje otpadnih voda otpadne vode kućanstava mogu  se upuštati u nepropusne sabirne jame koje se moraju redovito prazniti po ovlaštenom poduzeću.</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Otpadne vode iz gospodarskih građevina i površina koje imaju nepovoljan </w:t>
      </w:r>
      <w:proofErr w:type="spellStart"/>
      <w:r w:rsidRPr="006A6CF0">
        <w:rPr>
          <w:rFonts w:ascii="Arial" w:eastAsia="Times New Roman" w:hAnsi="Arial" w:cs="Times New Roman"/>
          <w:snapToGrid w:val="0"/>
          <w:sz w:val="20"/>
          <w:szCs w:val="20"/>
        </w:rPr>
        <w:t>uticaj</w:t>
      </w:r>
      <w:proofErr w:type="spellEnd"/>
      <w:r w:rsidRPr="006A6CF0">
        <w:rPr>
          <w:rFonts w:ascii="Arial" w:eastAsia="Times New Roman" w:hAnsi="Arial" w:cs="Times New Roman"/>
          <w:snapToGrid w:val="0"/>
          <w:sz w:val="20"/>
          <w:szCs w:val="20"/>
        </w:rPr>
        <w:t xml:space="preserve"> na okoliš moraju se obraditi prije upuštanja u </w:t>
      </w:r>
      <w:proofErr w:type="spellStart"/>
      <w:r w:rsidRPr="006A6CF0">
        <w:rPr>
          <w:rFonts w:ascii="Arial" w:eastAsia="Times New Roman" w:hAnsi="Arial" w:cs="Times New Roman"/>
          <w:snapToGrid w:val="0"/>
          <w:sz w:val="20"/>
          <w:szCs w:val="20"/>
        </w:rPr>
        <w:t>kanalizacioni</w:t>
      </w:r>
      <w:proofErr w:type="spellEnd"/>
      <w:r w:rsidRPr="006A6CF0">
        <w:rPr>
          <w:rFonts w:ascii="Arial" w:eastAsia="Times New Roman" w:hAnsi="Arial" w:cs="Times New Roman"/>
          <w:snapToGrid w:val="0"/>
          <w:sz w:val="20"/>
          <w:szCs w:val="20"/>
        </w:rPr>
        <w:t xml:space="preserve"> sustav. Način obrade otpadnih voda utvrđuje se u tehnološkom projektu.</w:t>
      </w:r>
    </w:p>
    <w:p w:rsidR="006A6CF0" w:rsidRPr="006A6CF0" w:rsidRDefault="006A6CF0" w:rsidP="006A6CF0">
      <w:pPr>
        <w:keepNext/>
        <w:widowControl w:val="0"/>
        <w:pBdr>
          <w:bottom w:val="single" w:sz="4" w:space="1" w:color="auto"/>
        </w:pBdr>
        <w:spacing w:before="240" w:after="120" w:line="240" w:lineRule="auto"/>
        <w:jc w:val="both"/>
        <w:outlineLvl w:val="1"/>
        <w:rPr>
          <w:rFonts w:ascii="Arial" w:eastAsia="Times New Roman" w:hAnsi="Arial" w:cs="Times New Roman"/>
          <w:b/>
          <w:snapToGrid w:val="0"/>
          <w:sz w:val="20"/>
          <w:szCs w:val="20"/>
        </w:rPr>
      </w:pPr>
      <w:bookmarkStart w:id="470" w:name="_Toc484847613"/>
      <w:bookmarkStart w:id="471" w:name="_Toc484847702"/>
      <w:bookmarkStart w:id="472" w:name="_Toc484847764"/>
      <w:bookmarkStart w:id="473" w:name="_Toc489360407"/>
      <w:bookmarkStart w:id="474" w:name="_Toc489681450"/>
      <w:bookmarkStart w:id="475" w:name="_Toc489681812"/>
      <w:bookmarkStart w:id="476" w:name="_Toc489690311"/>
      <w:bookmarkStart w:id="477" w:name="_Toc489692176"/>
      <w:bookmarkStart w:id="478" w:name="_Toc489846706"/>
      <w:bookmarkStart w:id="479" w:name="_Toc489879718"/>
      <w:bookmarkStart w:id="480" w:name="_Toc499817740"/>
      <w:bookmarkStart w:id="481" w:name="_Toc500474278"/>
      <w:bookmarkStart w:id="482" w:name="_Toc505254546"/>
      <w:bookmarkStart w:id="483" w:name="_Toc506280021"/>
      <w:bookmarkStart w:id="484" w:name="_Toc5164263"/>
      <w:bookmarkStart w:id="485" w:name="_Toc10134404"/>
      <w:bookmarkStart w:id="486" w:name="_Toc11748059"/>
      <w:bookmarkStart w:id="487" w:name="_Toc21001372"/>
      <w:bookmarkStart w:id="488" w:name="_Toc27729758"/>
      <w:bookmarkStart w:id="489" w:name="_Toc30086894"/>
      <w:bookmarkStart w:id="490" w:name="_Toc88642441"/>
      <w:bookmarkStart w:id="491" w:name="_Toc118651109"/>
      <w:bookmarkStart w:id="492" w:name="_Toc156189190"/>
      <w:bookmarkStart w:id="493" w:name="_Toc512117742"/>
      <w:bookmarkStart w:id="494" w:name="_Toc512117777"/>
      <w:bookmarkStart w:id="495" w:name="_Toc513754786"/>
      <w:r w:rsidRPr="006A6CF0">
        <w:rPr>
          <w:rFonts w:ascii="Arial" w:eastAsia="Times New Roman" w:hAnsi="Arial" w:cs="Times New Roman"/>
          <w:b/>
          <w:snapToGrid w:val="0"/>
          <w:sz w:val="20"/>
          <w:szCs w:val="20"/>
        </w:rPr>
        <w:t>6. Mjere zaštite krajobraznih i prirodnih vrijednosti i kulturno-povijesnih cjelina</w:t>
      </w:r>
      <w:bookmarkStart w:id="496" w:name="_Toc11748060"/>
      <w:bookmarkStart w:id="497" w:name="_Toc21001373"/>
      <w:bookmarkStart w:id="498" w:name="_Toc27729759"/>
      <w:bookmarkStart w:id="499" w:name="_Toc30086895"/>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500" w:name="_Toc47072708"/>
      <w:bookmarkStart w:id="501" w:name="_Toc49842478"/>
      <w:bookmarkStart w:id="502" w:name="_Toc88642442"/>
      <w:bookmarkStart w:id="503" w:name="_Toc118651110"/>
      <w:bookmarkStart w:id="504" w:name="_Toc156189191"/>
      <w:bookmarkStart w:id="505" w:name="_Toc512117743"/>
      <w:bookmarkStart w:id="506" w:name="_Toc512117778"/>
      <w:bookmarkStart w:id="507" w:name="_Toc513754787"/>
      <w:bookmarkEnd w:id="496"/>
      <w:bookmarkEnd w:id="497"/>
      <w:bookmarkEnd w:id="498"/>
      <w:bookmarkEnd w:id="499"/>
      <w:r w:rsidRPr="006A6CF0">
        <w:rPr>
          <w:rFonts w:ascii="Arial" w:eastAsia="Times New Roman" w:hAnsi="Arial" w:cs="Times New Roman"/>
          <w:i/>
          <w:snapToGrid w:val="0"/>
          <w:sz w:val="20"/>
          <w:szCs w:val="20"/>
        </w:rPr>
        <w:t>6.1. Mjere zaštite krajobraznih i prirodnih vrijednosti</w:t>
      </w:r>
      <w:bookmarkEnd w:id="500"/>
      <w:bookmarkEnd w:id="501"/>
      <w:bookmarkEnd w:id="502"/>
      <w:bookmarkEnd w:id="503"/>
      <w:bookmarkEnd w:id="504"/>
      <w:bookmarkEnd w:id="505"/>
      <w:bookmarkEnd w:id="506"/>
      <w:bookmarkEnd w:id="507"/>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spacing w:after="0" w:line="240" w:lineRule="auto"/>
        <w:jc w:val="both"/>
        <w:rPr>
          <w:rFonts w:ascii="Arial" w:eastAsia="Times New Roman" w:hAnsi="Arial" w:cs="Arial"/>
          <w:sz w:val="20"/>
          <w:szCs w:val="20"/>
          <w:lang w:eastAsia="hr-HR"/>
        </w:rPr>
      </w:pPr>
      <w:bookmarkStart w:id="508" w:name="_Toc21001376"/>
      <w:bookmarkStart w:id="509" w:name="_Toc27729762"/>
      <w:bookmarkStart w:id="510" w:name="_Toc30086898"/>
      <w:bookmarkStart w:id="511" w:name="_Toc88642443"/>
      <w:bookmarkStart w:id="512" w:name="_Toc118651111"/>
      <w:bookmarkStart w:id="513" w:name="_Toc156189192"/>
      <w:r w:rsidRPr="006A6CF0">
        <w:rPr>
          <w:rFonts w:ascii="Arial" w:eastAsia="Times New Roman" w:hAnsi="Arial" w:cs="Arial"/>
          <w:sz w:val="20"/>
          <w:szCs w:val="20"/>
          <w:lang w:eastAsia="hr-HR"/>
        </w:rPr>
        <w:t xml:space="preserve">Granice zaštićenog Regionalnog parka Moslavačka gora („Narodne novine“ broj 68/11) prikazane su na kartografskom prikazu broj 3. (Uvjeti korištenja, uređenja i zaštite prostora) na topografskoj karti </w:t>
      </w:r>
      <w:r w:rsidRPr="006A6CF0">
        <w:rPr>
          <w:rFonts w:ascii="Arial" w:eastAsia="Times New Roman" w:hAnsi="Arial" w:cs="Arial"/>
          <w:sz w:val="20"/>
          <w:szCs w:val="20"/>
          <w:lang w:eastAsia="hr-HR"/>
        </w:rPr>
        <w:lastRenderedPageBreak/>
        <w:t xml:space="preserve">mjerila 1:25.000. Za sve zahvate u zaštićenom području potrebno je zatražiti posebne uvjete </w:t>
      </w:r>
      <w:proofErr w:type="spellStart"/>
      <w:r w:rsidRPr="006A6CF0">
        <w:rPr>
          <w:rFonts w:ascii="Arial" w:eastAsia="Times New Roman" w:hAnsi="Arial" w:cs="Arial"/>
          <w:sz w:val="20"/>
          <w:szCs w:val="20"/>
          <w:lang w:eastAsia="hr-HR"/>
        </w:rPr>
        <w:t>nedležnog</w:t>
      </w:r>
      <w:proofErr w:type="spellEnd"/>
      <w:r w:rsidRPr="006A6CF0">
        <w:rPr>
          <w:rFonts w:ascii="Arial" w:eastAsia="Times New Roman" w:hAnsi="Arial" w:cs="Arial"/>
          <w:sz w:val="20"/>
          <w:szCs w:val="20"/>
          <w:lang w:eastAsia="hr-HR"/>
        </w:rPr>
        <w:t xml:space="preserve"> tijela za zaštitu prirode.</w:t>
      </w:r>
    </w:p>
    <w:p w:rsidR="006A6CF0" w:rsidRDefault="006A6CF0" w:rsidP="006A6CF0">
      <w:pPr>
        <w:widowControl w:val="0"/>
        <w:spacing w:after="0" w:line="240" w:lineRule="auto"/>
        <w:jc w:val="center"/>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spacing w:after="0" w:line="240" w:lineRule="auto"/>
        <w:jc w:val="both"/>
        <w:rPr>
          <w:rFonts w:ascii="Arial" w:eastAsia="Times New Roman" w:hAnsi="Arial" w:cs="Arial"/>
          <w:sz w:val="20"/>
          <w:szCs w:val="20"/>
          <w:lang w:eastAsia="hr-HR"/>
        </w:rPr>
      </w:pPr>
      <w:r w:rsidRPr="006A6CF0">
        <w:rPr>
          <w:rFonts w:ascii="Arial" w:eastAsia="Times New Roman" w:hAnsi="Arial" w:cs="Arial"/>
          <w:sz w:val="20"/>
          <w:szCs w:val="20"/>
          <w:lang w:eastAsia="hr-HR"/>
        </w:rPr>
        <w:t>Na području općine nalazi se područje ekološke mreže NATURA 2000: Područje očuvanja značajno za vrste i stanišne tipove Gornja Garešnica, oznake HR2001285. Granica područja prikazana je na kartografskom prikazu broj 3.</w:t>
      </w:r>
      <w:r w:rsidRPr="006A6CF0">
        <w:rPr>
          <w:rFonts w:ascii="Arial" w:eastAsia="Times New Roman" w:hAnsi="Arial" w:cs="Arial"/>
          <w:strike/>
          <w:sz w:val="20"/>
          <w:szCs w:val="20"/>
          <w:lang w:eastAsia="hr-HR"/>
        </w:rPr>
        <w:t>a.</w:t>
      </w:r>
      <w:r w:rsidRPr="006A6CF0">
        <w:rPr>
          <w:rFonts w:ascii="Arial" w:eastAsia="Times New Roman" w:hAnsi="Arial" w:cs="Arial"/>
          <w:sz w:val="20"/>
          <w:szCs w:val="20"/>
          <w:lang w:eastAsia="hr-HR"/>
        </w:rPr>
        <w:t xml:space="preserve"> (Uvjeti korištenja, uređenja i zaštite prostora) na topografskoj karti mjerila 1:25.000. Za sve zahvate u zaštićenom području potrebno je zatražiti posebne uvjete nadležnog tijela za zaštitu prirode.</w:t>
      </w:r>
    </w:p>
    <w:p w:rsidR="006A6CF0" w:rsidRPr="006A6CF0" w:rsidRDefault="006A6CF0" w:rsidP="006A6CF0">
      <w:pPr>
        <w:spacing w:after="0" w:line="240" w:lineRule="auto"/>
        <w:rPr>
          <w:rFonts w:ascii="Arial" w:eastAsia="Times New Roman" w:hAnsi="Arial" w:cs="Arial"/>
          <w:sz w:val="20"/>
          <w:szCs w:val="20"/>
          <w:lang w:eastAsia="hr-HR"/>
        </w:rPr>
      </w:pP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spacing w:after="0" w:line="240" w:lineRule="auto"/>
        <w:jc w:val="both"/>
        <w:rPr>
          <w:rFonts w:ascii="Arial" w:eastAsia="Times New Roman" w:hAnsi="Arial" w:cs="Arial"/>
          <w:sz w:val="20"/>
          <w:szCs w:val="20"/>
          <w:lang w:eastAsia="hr-HR"/>
        </w:rPr>
      </w:pPr>
      <w:r w:rsidRPr="006A6CF0">
        <w:rPr>
          <w:rFonts w:ascii="Arial" w:eastAsia="Times New Roman" w:hAnsi="Arial" w:cs="Arial"/>
          <w:sz w:val="20"/>
          <w:szCs w:val="20"/>
          <w:lang w:eastAsia="hr-HR"/>
        </w:rPr>
        <w:t>U cilju očuvanja biološke i krajobrazne raznolikosti treba pažljivo koristiti cjelokupni prostor Općine Berek, te sve zahvate u prostoru (a posebno one koji se mogu izvoditi izvan građevinskih područja naselja) provoditi poštujući mjere:</w:t>
      </w:r>
    </w:p>
    <w:p w:rsidR="006A6CF0" w:rsidRPr="006A6CF0" w:rsidRDefault="006A6CF0" w:rsidP="006A6CF0">
      <w:pPr>
        <w:widowControl w:val="0"/>
        <w:autoSpaceDE w:val="0"/>
        <w:autoSpaceDN w:val="0"/>
        <w:adjustRightInd w:val="0"/>
        <w:spacing w:after="0" w:line="240" w:lineRule="auto"/>
        <w:ind w:left="700" w:hanging="100"/>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sanacije devastiranih dijelova,</w:t>
      </w:r>
    </w:p>
    <w:p w:rsidR="006A6CF0" w:rsidRPr="006A6CF0" w:rsidRDefault="006A6CF0" w:rsidP="006A6CF0">
      <w:pPr>
        <w:widowControl w:val="0"/>
        <w:autoSpaceDE w:val="0"/>
        <w:autoSpaceDN w:val="0"/>
        <w:adjustRightInd w:val="0"/>
        <w:spacing w:after="0" w:line="240" w:lineRule="auto"/>
        <w:ind w:left="700" w:hanging="100"/>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očuvanja čitljive geometrije morfoloških elemenata i njihovog međuodnosa,</w:t>
      </w:r>
    </w:p>
    <w:p w:rsidR="006A6CF0" w:rsidRPr="006A6CF0" w:rsidRDefault="006A6CF0" w:rsidP="006A6CF0">
      <w:pPr>
        <w:widowControl w:val="0"/>
        <w:autoSpaceDE w:val="0"/>
        <w:autoSpaceDN w:val="0"/>
        <w:adjustRightInd w:val="0"/>
        <w:spacing w:after="0" w:line="240" w:lineRule="auto"/>
        <w:ind w:left="700" w:hanging="100"/>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očuvanja dominantnih prostorno-reljefnih silnica (vrhunaca, naglašenih rubnih dijelova,…),</w:t>
      </w:r>
    </w:p>
    <w:p w:rsidR="006A6CF0" w:rsidRPr="006A6CF0" w:rsidRDefault="006A6CF0" w:rsidP="006A6CF0">
      <w:pPr>
        <w:widowControl w:val="0"/>
        <w:autoSpaceDE w:val="0"/>
        <w:autoSpaceDN w:val="0"/>
        <w:adjustRightInd w:val="0"/>
        <w:spacing w:after="0" w:line="240" w:lineRule="auto"/>
        <w:ind w:left="700" w:hanging="100"/>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očuvanja karakterističnih vizura i vidikovaca,</w:t>
      </w:r>
    </w:p>
    <w:p w:rsidR="006A6CF0" w:rsidRPr="006A6CF0" w:rsidRDefault="006A6CF0" w:rsidP="006A6CF0">
      <w:pPr>
        <w:widowControl w:val="0"/>
        <w:autoSpaceDE w:val="0"/>
        <w:autoSpaceDN w:val="0"/>
        <w:adjustRightInd w:val="0"/>
        <w:spacing w:after="0" w:line="240" w:lineRule="auto"/>
        <w:ind w:left="700" w:hanging="100"/>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 xml:space="preserve">očuvanja izbalansiranog odnosa prirodnih i antropogenih elemenata, te izbjegavanja uređivanja velikih </w:t>
      </w:r>
      <w:proofErr w:type="spellStart"/>
      <w:r w:rsidRPr="006A6CF0">
        <w:rPr>
          <w:rFonts w:ascii="Arial" w:eastAsia="Times New Roman" w:hAnsi="Arial" w:cs="Arial"/>
          <w:sz w:val="20"/>
          <w:szCs w:val="20"/>
          <w:lang w:eastAsia="hr-HR"/>
        </w:rPr>
        <w:t>monokulturnih</w:t>
      </w:r>
      <w:proofErr w:type="spellEnd"/>
      <w:r w:rsidRPr="006A6CF0">
        <w:rPr>
          <w:rFonts w:ascii="Arial" w:eastAsia="Times New Roman" w:hAnsi="Arial" w:cs="Arial"/>
          <w:sz w:val="20"/>
          <w:szCs w:val="20"/>
          <w:lang w:eastAsia="hr-HR"/>
        </w:rPr>
        <w:t xml:space="preserve"> poljoprivrednih površina,</w:t>
      </w:r>
    </w:p>
    <w:p w:rsidR="006A6CF0" w:rsidRPr="006A6CF0" w:rsidRDefault="006A6CF0" w:rsidP="006A6CF0">
      <w:pPr>
        <w:widowControl w:val="0"/>
        <w:autoSpaceDE w:val="0"/>
        <w:autoSpaceDN w:val="0"/>
        <w:adjustRightInd w:val="0"/>
        <w:spacing w:after="0" w:line="240" w:lineRule="auto"/>
        <w:ind w:left="700" w:hanging="100"/>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očuvanja područja prekrivenih autohtonom vegetacijom, šumskih površina, rubova, živica i pojedinačnih stabala,</w:t>
      </w:r>
    </w:p>
    <w:p w:rsidR="006A6CF0" w:rsidRPr="006A6CF0" w:rsidRDefault="006A6CF0" w:rsidP="006A6CF0">
      <w:pPr>
        <w:widowControl w:val="0"/>
        <w:autoSpaceDE w:val="0"/>
        <w:autoSpaceDN w:val="0"/>
        <w:adjustRightInd w:val="0"/>
        <w:spacing w:after="0" w:line="240" w:lineRule="auto"/>
        <w:ind w:left="700" w:hanging="100"/>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 xml:space="preserve">očuvanja vlažnih staništa i izbjegavanja pravocrtnih regulacija vodotoka, uz zadržavanje minimalno </w:t>
      </w:r>
      <w:proofErr w:type="spellStart"/>
      <w:r w:rsidRPr="006A6CF0">
        <w:rPr>
          <w:rFonts w:ascii="Arial" w:eastAsia="Times New Roman" w:hAnsi="Arial" w:cs="Arial"/>
          <w:sz w:val="20"/>
          <w:szCs w:val="20"/>
          <w:lang w:eastAsia="hr-HR"/>
        </w:rPr>
        <w:t>doprirodnog</w:t>
      </w:r>
      <w:proofErr w:type="spellEnd"/>
      <w:r w:rsidRPr="006A6CF0">
        <w:rPr>
          <w:rFonts w:ascii="Arial" w:eastAsia="Times New Roman" w:hAnsi="Arial" w:cs="Arial"/>
          <w:sz w:val="20"/>
          <w:szCs w:val="20"/>
          <w:lang w:eastAsia="hr-HR"/>
        </w:rPr>
        <w:t xml:space="preserve"> stanja,</w:t>
      </w:r>
    </w:p>
    <w:p w:rsidR="006A6CF0" w:rsidRPr="006A6CF0" w:rsidRDefault="006A6CF0" w:rsidP="006A6CF0">
      <w:pPr>
        <w:widowControl w:val="0"/>
        <w:autoSpaceDE w:val="0"/>
        <w:autoSpaceDN w:val="0"/>
        <w:adjustRightInd w:val="0"/>
        <w:spacing w:after="0" w:line="240" w:lineRule="auto"/>
        <w:ind w:left="700" w:hanging="100"/>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sprečavanja neprikladne izgradnje na vizualno istaknutim lokacijama,</w:t>
      </w:r>
    </w:p>
    <w:p w:rsidR="006A6CF0" w:rsidRPr="006A6CF0" w:rsidRDefault="006A6CF0" w:rsidP="006A6CF0">
      <w:pPr>
        <w:widowControl w:val="0"/>
        <w:autoSpaceDE w:val="0"/>
        <w:autoSpaceDN w:val="0"/>
        <w:adjustRightInd w:val="0"/>
        <w:spacing w:after="0" w:line="240" w:lineRule="auto"/>
        <w:ind w:left="700" w:hanging="100"/>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sprečavanja napuštanja i propadanja naselja s jedne strane, te arhitektonski i urbanistički neprikladne izgradnje s druge strane,</w:t>
      </w:r>
    </w:p>
    <w:p w:rsidR="006A6CF0" w:rsidRPr="006A6CF0" w:rsidRDefault="006A6CF0" w:rsidP="006A6CF0">
      <w:pPr>
        <w:widowControl w:val="0"/>
        <w:autoSpaceDE w:val="0"/>
        <w:autoSpaceDN w:val="0"/>
        <w:adjustRightInd w:val="0"/>
        <w:spacing w:after="0" w:line="240" w:lineRule="auto"/>
        <w:ind w:left="700" w:hanging="100"/>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sprečavanja napuštanja i zarastanja u šumsku vegetaciju manjih poljoprivrednih površina (voćnjaka, vinograda, livada i oranica),</w:t>
      </w:r>
    </w:p>
    <w:p w:rsidR="006A6CF0" w:rsidRPr="006A6CF0" w:rsidRDefault="006A6CF0" w:rsidP="006A6CF0">
      <w:pPr>
        <w:widowControl w:val="0"/>
        <w:autoSpaceDE w:val="0"/>
        <w:autoSpaceDN w:val="0"/>
        <w:adjustRightInd w:val="0"/>
        <w:spacing w:after="0" w:line="240" w:lineRule="auto"/>
        <w:ind w:left="700" w:hanging="100"/>
        <w:rPr>
          <w:rFonts w:ascii="Arial" w:eastAsia="Times New Roman" w:hAnsi="Arial" w:cs="Arial"/>
          <w:sz w:val="20"/>
          <w:szCs w:val="20"/>
          <w:lang w:eastAsia="hr-HR"/>
        </w:rPr>
      </w:pPr>
      <w:r w:rsidRPr="006A6CF0">
        <w:rPr>
          <w:rFonts w:ascii="Arial" w:eastAsia="Times New Roman" w:hAnsi="Arial" w:cs="Arial"/>
          <w:sz w:val="20"/>
          <w:szCs w:val="20"/>
          <w:lang w:eastAsia="hr-HR"/>
        </w:rPr>
        <w:t>-</w:t>
      </w:r>
      <w:r w:rsidRPr="006A6CF0">
        <w:rPr>
          <w:rFonts w:ascii="Arial" w:eastAsia="Times New Roman" w:hAnsi="Arial" w:cs="Arial"/>
          <w:sz w:val="20"/>
          <w:szCs w:val="20"/>
          <w:lang w:eastAsia="hr-HR"/>
        </w:rPr>
        <w:tab/>
        <w:t>sprečavanja vođenja infrastrukturnih koridora na krajobrazu neprilagođen način.</w:t>
      </w:r>
    </w:p>
    <w:p w:rsidR="006A6CF0" w:rsidRPr="006A6CF0" w:rsidRDefault="006A6CF0" w:rsidP="006A6CF0">
      <w:pPr>
        <w:spacing w:after="0" w:line="240" w:lineRule="auto"/>
        <w:rPr>
          <w:rFonts w:ascii="Arial" w:eastAsia="Times New Roman" w:hAnsi="Arial" w:cs="Arial"/>
          <w:sz w:val="20"/>
          <w:szCs w:val="20"/>
          <w:lang w:eastAsia="hr-HR"/>
        </w:rPr>
      </w:pP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spacing w:after="0" w:line="240" w:lineRule="auto"/>
        <w:jc w:val="both"/>
        <w:rPr>
          <w:rFonts w:ascii="Arial" w:eastAsia="Times New Roman" w:hAnsi="Arial" w:cs="Arial"/>
          <w:sz w:val="20"/>
          <w:szCs w:val="20"/>
          <w:lang w:eastAsia="hr-HR"/>
        </w:rPr>
      </w:pPr>
      <w:r w:rsidRPr="006A6CF0">
        <w:rPr>
          <w:rFonts w:ascii="Arial" w:eastAsia="Times New Roman" w:hAnsi="Arial" w:cs="Arial"/>
          <w:sz w:val="20"/>
          <w:szCs w:val="20"/>
          <w:lang w:eastAsia="hr-HR"/>
        </w:rPr>
        <w:t>Na području Općine Berek stalno ili povremeno živi cijeli niz zaštićenih i ugroženih vrsta koje se štite odredbama posebnih propisa i zaštitom njihovih staništa odredbama posebnih propisa i ovog Plana.</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514" w:name="_Toc512117744"/>
      <w:bookmarkStart w:id="515" w:name="_Toc512117779"/>
      <w:bookmarkStart w:id="516" w:name="_Toc513754788"/>
      <w:r w:rsidRPr="006A6CF0">
        <w:rPr>
          <w:rFonts w:ascii="Arial" w:eastAsia="Times New Roman" w:hAnsi="Arial" w:cs="Times New Roman"/>
          <w:i/>
          <w:snapToGrid w:val="0"/>
          <w:sz w:val="20"/>
          <w:szCs w:val="20"/>
        </w:rPr>
        <w:t>6.2. Stanje pravne zaštite kulturnih dobara</w:t>
      </w:r>
      <w:bookmarkEnd w:id="508"/>
      <w:bookmarkEnd w:id="509"/>
      <w:bookmarkEnd w:id="510"/>
      <w:bookmarkEnd w:id="511"/>
      <w:bookmarkEnd w:id="512"/>
      <w:bookmarkEnd w:id="513"/>
      <w:bookmarkEnd w:id="514"/>
      <w:bookmarkEnd w:id="515"/>
      <w:bookmarkEnd w:id="516"/>
      <w:r w:rsidRPr="006A6CF0">
        <w:rPr>
          <w:rFonts w:ascii="Arial" w:eastAsia="Times New Roman" w:hAnsi="Arial" w:cs="Times New Roman"/>
          <w:i/>
          <w:snapToGrid w:val="0"/>
          <w:sz w:val="20"/>
          <w:szCs w:val="20"/>
        </w:rPr>
        <w:t xml:space="preserve"> </w:t>
      </w: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Temeljem Zakona o zaštiti kulturnih dobara zaštita se provodi za registrirana (R) i preventivno zaštićena kulturna dobra (P).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Registrirana (R) kulturna dobra: </w:t>
      </w:r>
    </w:p>
    <w:p w:rsidR="006A6CF0" w:rsidRPr="006A6CF0" w:rsidRDefault="006A6CF0" w:rsidP="006A6CF0">
      <w:pPr>
        <w:widowControl w:val="0"/>
        <w:numPr>
          <w:ilvl w:val="2"/>
          <w:numId w:val="26"/>
        </w:numPr>
        <w:spacing w:after="0" w:line="240" w:lineRule="auto"/>
        <w:jc w:val="both"/>
        <w:rPr>
          <w:rFonts w:ascii="Arial" w:eastAsia="Times New Roman" w:hAnsi="Arial" w:cs="Arial"/>
          <w:sz w:val="20"/>
          <w:szCs w:val="20"/>
          <w:lang w:eastAsia="hr-HR"/>
        </w:rPr>
      </w:pPr>
      <w:r w:rsidRPr="006A6CF0">
        <w:rPr>
          <w:rFonts w:ascii="Arial" w:eastAsia="Times New Roman" w:hAnsi="Arial" w:cs="Arial"/>
          <w:sz w:val="20"/>
          <w:szCs w:val="20"/>
          <w:lang w:eastAsia="hr-HR"/>
        </w:rPr>
        <w:t>Stari grad Garić-grad, Podgarić, RZG-0484-1969.</w:t>
      </w:r>
    </w:p>
    <w:p w:rsidR="006A6CF0" w:rsidRPr="006A6CF0" w:rsidRDefault="006A6CF0" w:rsidP="006A6CF0">
      <w:pPr>
        <w:widowControl w:val="0"/>
        <w:spacing w:after="0" w:line="240" w:lineRule="auto"/>
        <w:jc w:val="both"/>
        <w:rPr>
          <w:rFonts w:ascii="Arial" w:eastAsia="Times New Roman" w:hAnsi="Arial" w:cs="Arial"/>
          <w:sz w:val="20"/>
          <w:szCs w:val="20"/>
          <w:lang w:eastAsia="hr-HR"/>
        </w:rPr>
      </w:pPr>
      <w:r w:rsidRPr="006A6CF0">
        <w:rPr>
          <w:rFonts w:ascii="Arial" w:eastAsia="Times New Roman" w:hAnsi="Arial" w:cs="Arial"/>
          <w:sz w:val="20"/>
          <w:szCs w:val="20"/>
          <w:lang w:eastAsia="hr-HR"/>
        </w:rPr>
        <w:t>Preventivno zaštićena (P) kulturna dobra:</w:t>
      </w:r>
    </w:p>
    <w:p w:rsidR="006A6CF0" w:rsidRPr="006A6CF0" w:rsidRDefault="006A6CF0" w:rsidP="006A6CF0">
      <w:pPr>
        <w:widowControl w:val="0"/>
        <w:numPr>
          <w:ilvl w:val="2"/>
          <w:numId w:val="26"/>
        </w:numPr>
        <w:spacing w:after="0" w:line="240" w:lineRule="auto"/>
        <w:jc w:val="both"/>
        <w:rPr>
          <w:rFonts w:ascii="Arial" w:eastAsia="Times New Roman" w:hAnsi="Arial" w:cs="Times New Roman"/>
          <w:snapToGrid w:val="0"/>
          <w:sz w:val="20"/>
          <w:szCs w:val="20"/>
        </w:rPr>
      </w:pPr>
      <w:r w:rsidRPr="006A6CF0">
        <w:rPr>
          <w:rFonts w:ascii="Arial" w:eastAsia="Times New Roman" w:hAnsi="Arial" w:cs="Arial"/>
          <w:sz w:val="20"/>
          <w:szCs w:val="20"/>
          <w:lang w:eastAsia="hr-HR"/>
        </w:rPr>
        <w:t>Arheološko nalazište Oštri Zid-</w:t>
      </w:r>
      <w:proofErr w:type="spellStart"/>
      <w:r w:rsidRPr="006A6CF0">
        <w:rPr>
          <w:rFonts w:ascii="Arial" w:eastAsia="Times New Roman" w:hAnsi="Arial" w:cs="Arial"/>
          <w:sz w:val="20"/>
          <w:szCs w:val="20"/>
          <w:lang w:eastAsia="hr-HR"/>
        </w:rPr>
        <w:t>Šančevi</w:t>
      </w:r>
      <w:proofErr w:type="spellEnd"/>
      <w:r w:rsidRPr="006A6CF0">
        <w:rPr>
          <w:rFonts w:ascii="Arial" w:eastAsia="Times New Roman" w:hAnsi="Arial" w:cs="Arial"/>
          <w:sz w:val="20"/>
          <w:szCs w:val="20"/>
          <w:lang w:eastAsia="hr-HR"/>
        </w:rPr>
        <w:t>, P-4908</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Zaštita za evidentiranu kulturnu baštinu (ZPP) provodi se u sklopu ovlasti jedinice lokalne samouprave mjerama zaštite propisanim u ovom Prostornom planu.</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Evidentirana kulturna baština (ZPP):</w:t>
      </w:r>
    </w:p>
    <w:p w:rsidR="006A6CF0" w:rsidRPr="006A6CF0" w:rsidRDefault="006A6CF0" w:rsidP="006A6CF0">
      <w:pPr>
        <w:widowControl w:val="0"/>
        <w:spacing w:after="0" w:line="240" w:lineRule="auto"/>
        <w:jc w:val="both"/>
        <w:rPr>
          <w:rFonts w:ascii="Arial" w:eastAsia="Times New Roman" w:hAnsi="Arial" w:cs="Times New Roman"/>
          <w:i/>
          <w:snapToGrid w:val="0"/>
          <w:sz w:val="20"/>
          <w:szCs w:val="20"/>
        </w:rPr>
      </w:pPr>
      <w:r w:rsidRPr="006A6CF0">
        <w:rPr>
          <w:rFonts w:ascii="Arial" w:eastAsia="Times New Roman" w:hAnsi="Arial" w:cs="Times New Roman"/>
          <w:snapToGrid w:val="0"/>
          <w:sz w:val="20"/>
          <w:szCs w:val="20"/>
        </w:rPr>
        <w:t xml:space="preserve">U skupini </w:t>
      </w:r>
      <w:r w:rsidRPr="006A6CF0">
        <w:rPr>
          <w:rFonts w:ascii="Arial" w:eastAsia="Times New Roman" w:hAnsi="Arial" w:cs="Arial"/>
          <w:i/>
          <w:iCs/>
          <w:snapToGrid w:val="0"/>
          <w:sz w:val="20"/>
          <w:szCs w:val="20"/>
        </w:rPr>
        <w:t>Naselja seoskih obilježja</w:t>
      </w:r>
      <w:r w:rsidRPr="006A6CF0">
        <w:rPr>
          <w:rFonts w:ascii="Arial" w:eastAsia="Times New Roman" w:hAnsi="Arial" w:cs="Times New Roman"/>
          <w:i/>
          <w:snapToGrid w:val="0"/>
          <w:sz w:val="20"/>
          <w:szCs w:val="20"/>
        </w:rPr>
        <w:t xml:space="preserve">: </w:t>
      </w:r>
    </w:p>
    <w:p w:rsidR="006A6CF0" w:rsidRPr="006A6CF0" w:rsidRDefault="006A6CF0" w:rsidP="006A6CF0">
      <w:pPr>
        <w:widowControl w:val="0"/>
        <w:numPr>
          <w:ilvl w:val="0"/>
          <w:numId w:val="28"/>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Arial"/>
          <w:snapToGrid w:val="0"/>
          <w:sz w:val="20"/>
          <w:szCs w:val="20"/>
        </w:rPr>
        <w:t>Berek – uže središte naselja sa crkvom,  trgom i obodnom izgradnjom (oznaka 2.1.1.)</w:t>
      </w:r>
    </w:p>
    <w:p w:rsidR="006A6CF0" w:rsidRPr="006A6CF0" w:rsidRDefault="006A6CF0" w:rsidP="006A6CF0">
      <w:pPr>
        <w:widowControl w:val="0"/>
        <w:numPr>
          <w:ilvl w:val="0"/>
          <w:numId w:val="28"/>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Arial"/>
          <w:snapToGrid w:val="0"/>
          <w:sz w:val="20"/>
          <w:szCs w:val="20"/>
        </w:rPr>
        <w:t>Gornja Garešnica – niz tradicijske arhitekture sa kapelom i školom (oznaka 2.1.2.)</w:t>
      </w:r>
    </w:p>
    <w:p w:rsidR="006A6CF0" w:rsidRPr="006A6CF0" w:rsidRDefault="006A6CF0" w:rsidP="006A6CF0">
      <w:pPr>
        <w:widowControl w:val="0"/>
        <w:numPr>
          <w:ilvl w:val="0"/>
          <w:numId w:val="28"/>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Arial"/>
          <w:snapToGrid w:val="0"/>
          <w:sz w:val="20"/>
          <w:szCs w:val="20"/>
        </w:rPr>
        <w:t>Oštri Zid – niz tradicijske arhitekture u središtu naselja (oznaka 2.1.3.)</w:t>
      </w:r>
    </w:p>
    <w:p w:rsidR="006A6CF0" w:rsidRPr="006A6CF0" w:rsidRDefault="006A6CF0" w:rsidP="006A6CF0">
      <w:pPr>
        <w:widowControl w:val="0"/>
        <w:numPr>
          <w:ilvl w:val="0"/>
          <w:numId w:val="28"/>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Arial"/>
          <w:snapToGrid w:val="0"/>
          <w:sz w:val="20"/>
          <w:szCs w:val="20"/>
        </w:rPr>
        <w:t>Ruškovac – središnji prostor naselja uz crkvu i niz tradicijske arhitekture (oznaka 2.1.4.)</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 skupini Župne crkve, kapele, raspela i poklonci: </w:t>
      </w:r>
    </w:p>
    <w:p w:rsidR="006A6CF0" w:rsidRPr="006A6CF0" w:rsidRDefault="006A6CF0" w:rsidP="006A6CF0">
      <w:pPr>
        <w:widowControl w:val="0"/>
        <w:numPr>
          <w:ilvl w:val="0"/>
          <w:numId w:val="28"/>
        </w:numPr>
        <w:spacing w:after="0" w:line="240" w:lineRule="auto"/>
        <w:jc w:val="both"/>
        <w:rPr>
          <w:rFonts w:ascii="Arial" w:eastAsia="Times New Roman" w:hAnsi="Arial" w:cs="Times New Roman"/>
          <w:snapToGrid w:val="0"/>
          <w:sz w:val="20"/>
          <w:szCs w:val="20"/>
        </w:rPr>
      </w:pPr>
      <w:r w:rsidRPr="006A6CF0">
        <w:rPr>
          <w:rFonts w:ascii="Arial" w:eastAsia="Times New Roman" w:hAnsi="Arial" w:cs="Arial"/>
          <w:snapToGrid w:val="0"/>
          <w:sz w:val="20"/>
          <w:szCs w:val="20"/>
        </w:rPr>
        <w:t>Berek; kapela sv. Mihaela (oznaka 2.2.1.)</w:t>
      </w:r>
    </w:p>
    <w:p w:rsidR="006A6CF0" w:rsidRPr="006A6CF0" w:rsidRDefault="006A6CF0" w:rsidP="006A6CF0">
      <w:pPr>
        <w:widowControl w:val="0"/>
        <w:numPr>
          <w:ilvl w:val="0"/>
          <w:numId w:val="28"/>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Berek; pravoslavna kapela sv. Ilije (oznaka 2.2.2.)</w:t>
      </w:r>
    </w:p>
    <w:p w:rsidR="006A6CF0" w:rsidRPr="006A6CF0" w:rsidRDefault="006A6CF0" w:rsidP="006A6CF0">
      <w:pPr>
        <w:widowControl w:val="0"/>
        <w:numPr>
          <w:ilvl w:val="0"/>
          <w:numId w:val="28"/>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Kostanjevac; kapela sv. Erazma (oznaka 2.2.3.)</w:t>
      </w:r>
    </w:p>
    <w:p w:rsidR="006A6CF0" w:rsidRPr="006A6CF0" w:rsidRDefault="006A6CF0" w:rsidP="006A6CF0">
      <w:pPr>
        <w:widowControl w:val="0"/>
        <w:numPr>
          <w:ilvl w:val="0"/>
          <w:numId w:val="28"/>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Ruškovac; kapela (oznaka 2.2.4.)</w:t>
      </w:r>
    </w:p>
    <w:p w:rsidR="006A6CF0" w:rsidRPr="006A6CF0" w:rsidRDefault="006A6CF0" w:rsidP="006A6CF0">
      <w:pPr>
        <w:widowControl w:val="0"/>
        <w:numPr>
          <w:ilvl w:val="0"/>
          <w:numId w:val="28"/>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Gornja Garešnica; kapela sv. Valentina (oznaka 2.2.5.</w:t>
      </w:r>
      <w:r w:rsidRPr="006A6CF0">
        <w:rPr>
          <w:rFonts w:ascii="Arial" w:eastAsia="Times New Roman" w:hAnsi="Arial" w:cs="Arial"/>
          <w:snapToGrid w:val="0"/>
          <w:sz w:val="20"/>
          <w:szCs w:val="20"/>
        </w:rPr>
        <w:t>)</w:t>
      </w:r>
    </w:p>
    <w:p w:rsidR="006A6CF0" w:rsidRPr="006A6CF0" w:rsidRDefault="006A6CF0" w:rsidP="006A6CF0">
      <w:pPr>
        <w:widowControl w:val="0"/>
        <w:numPr>
          <w:ilvl w:val="0"/>
          <w:numId w:val="28"/>
        </w:numPr>
        <w:spacing w:after="0" w:line="240" w:lineRule="auto"/>
        <w:jc w:val="both"/>
        <w:rPr>
          <w:rFonts w:ascii="Arial" w:eastAsia="Times New Roman" w:hAnsi="Arial" w:cs="Times New Roman"/>
          <w:snapToGrid w:val="0"/>
          <w:sz w:val="20"/>
          <w:szCs w:val="20"/>
        </w:rPr>
      </w:pPr>
      <w:r w:rsidRPr="006A6CF0">
        <w:rPr>
          <w:rFonts w:ascii="Arial" w:eastAsia="Times New Roman" w:hAnsi="Arial" w:cs="Arial"/>
          <w:snapToGrid w:val="0"/>
          <w:sz w:val="20"/>
          <w:szCs w:val="20"/>
        </w:rPr>
        <w:t xml:space="preserve">Šimljana; zvonara i kapelica – poklonac (oznaka </w:t>
      </w:r>
      <w:r w:rsidRPr="006A6CF0">
        <w:rPr>
          <w:rFonts w:ascii="Arial" w:eastAsia="Times New Roman" w:hAnsi="Arial" w:cs="Times New Roman"/>
          <w:snapToGrid w:val="0"/>
          <w:sz w:val="20"/>
          <w:szCs w:val="20"/>
        </w:rPr>
        <w:t>2.2.6.</w:t>
      </w:r>
      <w:r w:rsidRPr="006A6CF0">
        <w:rPr>
          <w:rFonts w:ascii="Arial" w:eastAsia="Times New Roman" w:hAnsi="Arial" w:cs="Arial"/>
          <w:snapToGrid w:val="0"/>
          <w:sz w:val="20"/>
          <w:szCs w:val="20"/>
        </w:rPr>
        <w:t>)</w:t>
      </w:r>
    </w:p>
    <w:p w:rsidR="006A6CF0" w:rsidRPr="006A6CF0" w:rsidRDefault="006A6CF0" w:rsidP="006A6CF0">
      <w:pPr>
        <w:widowControl w:val="0"/>
        <w:spacing w:after="0" w:line="240" w:lineRule="auto"/>
        <w:jc w:val="both"/>
        <w:rPr>
          <w:rFonts w:ascii="Arial" w:eastAsia="Times New Roman" w:hAnsi="Arial" w:cs="Times New Roman"/>
          <w:i/>
          <w:snapToGrid w:val="0"/>
          <w:sz w:val="20"/>
          <w:szCs w:val="20"/>
        </w:rPr>
      </w:pPr>
      <w:r w:rsidRPr="006A6CF0">
        <w:rPr>
          <w:rFonts w:ascii="Arial" w:eastAsia="Times New Roman" w:hAnsi="Arial" w:cs="Times New Roman"/>
          <w:snapToGrid w:val="0"/>
          <w:sz w:val="20"/>
          <w:szCs w:val="20"/>
        </w:rPr>
        <w:t xml:space="preserve">U skupini </w:t>
      </w:r>
      <w:r w:rsidRPr="006A6CF0">
        <w:rPr>
          <w:rFonts w:ascii="Arial" w:eastAsia="Times New Roman" w:hAnsi="Arial" w:cs="Times New Roman"/>
          <w:i/>
          <w:snapToGrid w:val="0"/>
          <w:sz w:val="20"/>
          <w:szCs w:val="20"/>
        </w:rPr>
        <w:t xml:space="preserve">Javne građevine: </w:t>
      </w:r>
    </w:p>
    <w:p w:rsidR="006A6CF0" w:rsidRPr="006A6CF0" w:rsidRDefault="006A6CF0" w:rsidP="006A6CF0">
      <w:pPr>
        <w:widowControl w:val="0"/>
        <w:numPr>
          <w:ilvl w:val="0"/>
          <w:numId w:val="28"/>
        </w:numPr>
        <w:spacing w:after="0" w:line="240" w:lineRule="auto"/>
        <w:jc w:val="both"/>
        <w:rPr>
          <w:rFonts w:ascii="Arial" w:eastAsia="Times New Roman" w:hAnsi="Arial" w:cs="Times New Roman"/>
          <w:snapToGrid w:val="0"/>
          <w:sz w:val="20"/>
          <w:szCs w:val="20"/>
        </w:rPr>
      </w:pPr>
      <w:r w:rsidRPr="006A6CF0">
        <w:rPr>
          <w:rFonts w:ascii="Arial" w:eastAsia="Times New Roman" w:hAnsi="Arial" w:cs="Arial"/>
          <w:snapToGrid w:val="0"/>
          <w:sz w:val="20"/>
          <w:szCs w:val="20"/>
        </w:rPr>
        <w:lastRenderedPageBreak/>
        <w:t>Gornja Garešnica; zgrada stare škole (oznaka 2.4.1.)</w:t>
      </w:r>
    </w:p>
    <w:p w:rsidR="006A6CF0" w:rsidRPr="006A6CF0" w:rsidRDefault="006A6CF0" w:rsidP="006A6CF0">
      <w:pPr>
        <w:widowControl w:val="0"/>
        <w:numPr>
          <w:ilvl w:val="0"/>
          <w:numId w:val="28"/>
        </w:numPr>
        <w:spacing w:after="0" w:line="240" w:lineRule="auto"/>
        <w:jc w:val="both"/>
        <w:rPr>
          <w:rFonts w:ascii="Arial" w:eastAsia="Times New Roman" w:hAnsi="Arial" w:cs="Times New Roman"/>
          <w:snapToGrid w:val="0"/>
          <w:sz w:val="20"/>
          <w:szCs w:val="20"/>
        </w:rPr>
      </w:pPr>
      <w:r w:rsidRPr="006A6CF0">
        <w:rPr>
          <w:rFonts w:ascii="Arial" w:eastAsia="Times New Roman" w:hAnsi="Arial" w:cs="Arial"/>
          <w:snapToGrid w:val="0"/>
          <w:sz w:val="20"/>
          <w:szCs w:val="20"/>
        </w:rPr>
        <w:t>Ruškovac; zgrada stare škole (oznaka 2.4.2.)</w:t>
      </w:r>
    </w:p>
    <w:p w:rsidR="006A6CF0" w:rsidRPr="006A6CF0" w:rsidRDefault="006A6CF0" w:rsidP="006A6CF0">
      <w:pPr>
        <w:widowControl w:val="0"/>
        <w:numPr>
          <w:ilvl w:val="0"/>
          <w:numId w:val="28"/>
        </w:numPr>
        <w:spacing w:after="0" w:line="240" w:lineRule="auto"/>
        <w:jc w:val="both"/>
        <w:rPr>
          <w:rFonts w:ascii="Arial" w:eastAsia="Times New Roman" w:hAnsi="Arial" w:cs="Times New Roman"/>
          <w:snapToGrid w:val="0"/>
          <w:sz w:val="20"/>
          <w:szCs w:val="20"/>
        </w:rPr>
      </w:pPr>
      <w:r w:rsidRPr="006A6CF0">
        <w:rPr>
          <w:rFonts w:ascii="Arial" w:eastAsia="Times New Roman" w:hAnsi="Arial" w:cs="Arial"/>
          <w:snapToGrid w:val="0"/>
          <w:sz w:val="20"/>
          <w:szCs w:val="20"/>
        </w:rPr>
        <w:t>Šimljanica; zgrada stare škole (oznaka 2.4.3.)</w:t>
      </w:r>
    </w:p>
    <w:p w:rsidR="006A6CF0" w:rsidRPr="006A6CF0" w:rsidRDefault="006A6CF0" w:rsidP="006A6CF0">
      <w:pPr>
        <w:widowControl w:val="0"/>
        <w:spacing w:after="0" w:line="240" w:lineRule="auto"/>
        <w:jc w:val="both"/>
        <w:rPr>
          <w:rFonts w:ascii="Arial" w:eastAsia="Times New Roman" w:hAnsi="Arial" w:cs="Times New Roman"/>
          <w:i/>
          <w:snapToGrid w:val="0"/>
          <w:sz w:val="20"/>
          <w:szCs w:val="20"/>
        </w:rPr>
      </w:pPr>
      <w:r w:rsidRPr="006A6CF0">
        <w:rPr>
          <w:rFonts w:ascii="Arial" w:eastAsia="Times New Roman" w:hAnsi="Arial" w:cs="Times New Roman"/>
          <w:snapToGrid w:val="0"/>
          <w:sz w:val="20"/>
          <w:szCs w:val="20"/>
        </w:rPr>
        <w:t xml:space="preserve">U skupini </w:t>
      </w:r>
      <w:r w:rsidRPr="006A6CF0">
        <w:rPr>
          <w:rFonts w:ascii="Arial" w:eastAsia="Times New Roman" w:hAnsi="Arial" w:cs="Times New Roman"/>
          <w:i/>
          <w:snapToGrid w:val="0"/>
          <w:sz w:val="20"/>
          <w:szCs w:val="20"/>
        </w:rPr>
        <w:t xml:space="preserve">Stambeno gospodarski sklopovi: </w:t>
      </w:r>
    </w:p>
    <w:p w:rsidR="006A6CF0" w:rsidRPr="006A6CF0" w:rsidRDefault="006A6CF0" w:rsidP="006A6CF0">
      <w:pPr>
        <w:widowControl w:val="0"/>
        <w:numPr>
          <w:ilvl w:val="0"/>
          <w:numId w:val="28"/>
        </w:numPr>
        <w:spacing w:after="0" w:line="240" w:lineRule="auto"/>
        <w:jc w:val="both"/>
        <w:rPr>
          <w:rFonts w:ascii="Arial" w:eastAsia="Times New Roman" w:hAnsi="Arial" w:cs="Times New Roman"/>
          <w:snapToGrid w:val="0"/>
          <w:sz w:val="20"/>
          <w:szCs w:val="20"/>
        </w:rPr>
      </w:pPr>
      <w:r w:rsidRPr="006A6CF0">
        <w:rPr>
          <w:rFonts w:ascii="Arial" w:eastAsia="Times New Roman" w:hAnsi="Arial" w:cs="Arial"/>
          <w:snapToGrid w:val="0"/>
          <w:sz w:val="20"/>
          <w:szCs w:val="20"/>
        </w:rPr>
        <w:t>Mlin u Bereku (oznaka 2.3.1.)</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 skupini </w:t>
      </w:r>
      <w:r w:rsidRPr="006A6CF0">
        <w:rPr>
          <w:rFonts w:ascii="Arial" w:eastAsia="Times New Roman" w:hAnsi="Arial" w:cs="Times New Roman"/>
          <w:i/>
          <w:iCs/>
          <w:snapToGrid w:val="0"/>
          <w:sz w:val="20"/>
          <w:szCs w:val="20"/>
        </w:rPr>
        <w:t>Memorijalne građevine i obilježja</w:t>
      </w:r>
    </w:p>
    <w:p w:rsidR="006A6CF0" w:rsidRPr="006A6CF0" w:rsidRDefault="006A6CF0" w:rsidP="006A6CF0">
      <w:pPr>
        <w:widowControl w:val="0"/>
        <w:numPr>
          <w:ilvl w:val="0"/>
          <w:numId w:val="27"/>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Podgarić, spomenik NOB (oznaka 3.0.1.)</w:t>
      </w:r>
    </w:p>
    <w:p w:rsidR="006A6CF0" w:rsidRPr="006A6CF0" w:rsidRDefault="006A6CF0" w:rsidP="006A6CF0">
      <w:pPr>
        <w:widowControl w:val="0"/>
        <w:numPr>
          <w:ilvl w:val="0"/>
          <w:numId w:val="27"/>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Podgarić,    (oznaka 3.0.2.)</w:t>
      </w:r>
    </w:p>
    <w:p w:rsidR="006A6CF0" w:rsidRPr="006A6CF0" w:rsidRDefault="006A6CF0" w:rsidP="006A6CF0">
      <w:pPr>
        <w:widowControl w:val="0"/>
        <w:numPr>
          <w:ilvl w:val="0"/>
          <w:numId w:val="27"/>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Podgarić,    (oznaka 3.0.3.)</w:t>
      </w:r>
    </w:p>
    <w:p w:rsidR="006A6CF0" w:rsidRPr="006A6CF0" w:rsidRDefault="006A6CF0" w:rsidP="006A6CF0">
      <w:pPr>
        <w:widowControl w:val="0"/>
        <w:numPr>
          <w:ilvl w:val="0"/>
          <w:numId w:val="27"/>
        </w:numPr>
        <w:spacing w:after="0" w:line="240" w:lineRule="auto"/>
        <w:jc w:val="both"/>
        <w:rPr>
          <w:rFonts w:ascii="Arial" w:eastAsia="Times New Roman" w:hAnsi="Arial" w:cs="Times New Roman"/>
          <w:snapToGrid w:val="0"/>
          <w:sz w:val="20"/>
          <w:szCs w:val="20"/>
        </w:rPr>
      </w:pPr>
      <w:r w:rsidRPr="006A6CF0">
        <w:rPr>
          <w:rFonts w:ascii="Arial" w:eastAsia="Times New Roman" w:hAnsi="Arial" w:cs="Arial"/>
          <w:snapToGrid w:val="0"/>
          <w:sz w:val="20"/>
          <w:szCs w:val="20"/>
        </w:rPr>
        <w:t xml:space="preserve">Krivaja, mjesto bitke Krivaja – </w:t>
      </w:r>
      <w:proofErr w:type="spellStart"/>
      <w:r w:rsidRPr="006A6CF0">
        <w:rPr>
          <w:rFonts w:ascii="Arial" w:eastAsia="Times New Roman" w:hAnsi="Arial" w:cs="Arial"/>
          <w:snapToGrid w:val="0"/>
          <w:sz w:val="20"/>
          <w:szCs w:val="20"/>
        </w:rPr>
        <w:t>Alaginac</w:t>
      </w:r>
      <w:proofErr w:type="spellEnd"/>
      <w:r w:rsidRPr="006A6CF0">
        <w:rPr>
          <w:rFonts w:ascii="Arial" w:eastAsia="Times New Roman" w:hAnsi="Arial" w:cs="Arial"/>
          <w:snapToGrid w:val="0"/>
          <w:sz w:val="20"/>
          <w:szCs w:val="20"/>
        </w:rPr>
        <w:t>; R br. 67 (oznaka 3.0.4.)</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517" w:name="_Toc52457646"/>
      <w:bookmarkStart w:id="518" w:name="_Toc88642444"/>
      <w:bookmarkStart w:id="519" w:name="_Toc118651112"/>
      <w:bookmarkStart w:id="520" w:name="_Toc156189193"/>
      <w:bookmarkStart w:id="521" w:name="_Toc512117745"/>
      <w:bookmarkStart w:id="522" w:name="_Toc512117780"/>
      <w:bookmarkStart w:id="523" w:name="_Toc513754789"/>
      <w:bookmarkStart w:id="524" w:name="_Toc484847614"/>
      <w:bookmarkStart w:id="525" w:name="_Toc484847703"/>
      <w:bookmarkStart w:id="526" w:name="_Toc484847765"/>
      <w:bookmarkStart w:id="527" w:name="_Toc489360408"/>
      <w:bookmarkStart w:id="528" w:name="_Toc489681451"/>
      <w:bookmarkStart w:id="529" w:name="_Toc489681813"/>
      <w:bookmarkStart w:id="530" w:name="_Toc489690312"/>
      <w:bookmarkStart w:id="531" w:name="_Toc489692177"/>
      <w:bookmarkStart w:id="532" w:name="_Toc489846707"/>
      <w:bookmarkStart w:id="533" w:name="_Toc489879719"/>
      <w:bookmarkStart w:id="534" w:name="_Toc499817741"/>
      <w:bookmarkStart w:id="535" w:name="_Toc500474279"/>
      <w:bookmarkStart w:id="536" w:name="_Toc505254547"/>
      <w:bookmarkStart w:id="537" w:name="_Toc506280022"/>
      <w:bookmarkStart w:id="538" w:name="_Toc5164269"/>
      <w:r w:rsidRPr="006A6CF0">
        <w:rPr>
          <w:rFonts w:ascii="Arial" w:eastAsia="Times New Roman" w:hAnsi="Arial" w:cs="Times New Roman"/>
          <w:i/>
          <w:snapToGrid w:val="0"/>
          <w:sz w:val="20"/>
          <w:szCs w:val="20"/>
        </w:rPr>
        <w:t>6.3. Mjere zaštite kulturno povijesne baštine</w:t>
      </w:r>
      <w:bookmarkEnd w:id="517"/>
      <w:bookmarkEnd w:id="518"/>
      <w:bookmarkEnd w:id="519"/>
      <w:bookmarkEnd w:id="520"/>
      <w:bookmarkEnd w:id="521"/>
      <w:bookmarkEnd w:id="522"/>
      <w:bookmarkEnd w:id="523"/>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Ovim planom predviđaju se sljedeće mjere zaštite: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tabs>
          <w:tab w:val="left" w:pos="426"/>
        </w:tabs>
        <w:spacing w:after="0" w:line="240" w:lineRule="auto"/>
        <w:jc w:val="both"/>
        <w:rPr>
          <w:rFonts w:ascii="Arial" w:eastAsia="Times New Roman" w:hAnsi="Arial" w:cs="Times New Roman"/>
          <w:i/>
          <w:iCs/>
          <w:snapToGrid w:val="0"/>
          <w:sz w:val="20"/>
          <w:szCs w:val="20"/>
        </w:rPr>
      </w:pPr>
      <w:r w:rsidRPr="006A6CF0">
        <w:rPr>
          <w:rFonts w:ascii="Arial" w:eastAsia="Times New Roman" w:hAnsi="Arial" w:cs="Times New Roman"/>
          <w:i/>
          <w:iCs/>
          <w:snapToGrid w:val="0"/>
          <w:sz w:val="20"/>
          <w:szCs w:val="20"/>
        </w:rPr>
        <w:tab/>
        <w:t>Za dijelove naselja koji su evidentirani kao naselja seoskih obilježja:</w:t>
      </w:r>
    </w:p>
    <w:p w:rsidR="006A6CF0" w:rsidRPr="006A6CF0" w:rsidRDefault="006A6CF0" w:rsidP="006A6CF0">
      <w:pPr>
        <w:widowControl w:val="0"/>
        <w:spacing w:after="0" w:line="240" w:lineRule="auto"/>
        <w:jc w:val="both"/>
        <w:rPr>
          <w:rFonts w:ascii="Arial" w:eastAsia="Times New Roman" w:hAnsi="Arial" w:cs="Times New Roman"/>
          <w:strike/>
          <w:snapToGrid w:val="0"/>
          <w:sz w:val="20"/>
          <w:szCs w:val="20"/>
        </w:rPr>
      </w:pPr>
      <w:r w:rsidRPr="006A6CF0">
        <w:rPr>
          <w:rFonts w:ascii="Arial" w:eastAsia="Times New Roman" w:hAnsi="Arial" w:cs="Times New Roman"/>
          <w:snapToGrid w:val="0"/>
          <w:sz w:val="20"/>
          <w:szCs w:val="20"/>
        </w:rPr>
        <w:t xml:space="preserve">Zaštita se provodi u svrhu očuvanja tradicijske slike naselja odnosno očuvanja prepoznatljivosti naselja kao nositelja identiteta šireg područja.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Sve zahvate u prostoru treba tlocrtnim i visinskim gabaritima, te oblikovanjem prilagođavati obilježjima postojećeg karakterističnog i vrijednog ambijenta. Primarno treba nastojati na obnovi i adaptaciji postojećeg građevinskog fonda, a nove gradnje planirati samo iznimno, ako se potrebe ne mogu ni na koji način zadovoljiti u okvirima postojećih zgrada. Kod određivanja volumena, smještaja na parceli i vanjskog oblikovanja za nove gradnje treba u najvećoj mogućoj mjeri poštivati urbanističke i oblikovne zakonitosti konteksta u kojemu ista nastaje. Nove gradnje ne mogu svojim tlocrtnim i visinskim gabaritima odstupati od graditeljskih tipologija koje određuju ambijentalnu sliku vrijednog dijela naselja.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tabs>
          <w:tab w:val="left" w:pos="426"/>
        </w:tabs>
        <w:spacing w:after="0" w:line="240" w:lineRule="auto"/>
        <w:jc w:val="both"/>
        <w:rPr>
          <w:rFonts w:ascii="Arial" w:eastAsia="Times New Roman" w:hAnsi="Arial" w:cs="Times New Roman"/>
          <w:i/>
          <w:iCs/>
          <w:snapToGrid w:val="0"/>
          <w:sz w:val="20"/>
          <w:szCs w:val="20"/>
        </w:rPr>
      </w:pPr>
      <w:r w:rsidRPr="006A6CF0">
        <w:rPr>
          <w:rFonts w:ascii="Arial" w:eastAsia="Times New Roman" w:hAnsi="Arial" w:cs="Times New Roman"/>
          <w:i/>
          <w:iCs/>
          <w:snapToGrid w:val="0"/>
          <w:sz w:val="20"/>
          <w:szCs w:val="20"/>
        </w:rPr>
        <w:tab/>
        <w:t>Za pojedinačne povijesne građevine i građevne sklopove: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Za građevine za koje su ovim planom utvrđena spomenička svojstva kao najmanja granica zaštite utvrđuje se pripadna parcela. Planom se utvrđuju slijedeće mjere zaštite:</w:t>
      </w: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Sve evidentirane povijesne građevine obnavljaju se cjelovito, zajedno s njihovim okolišem (vrtom,  voćnjakom, dvorištem, pristupom i sl.)</w:t>
      </w: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Sve evidentirane objekte obnavljati u izvornim gabaritima, volumenima i oblikovanju. Adaptacije i preoblikovanja mogu se dozvoliti samo iznimno, i to kod prenamjene potkrovlja, podrumskih prostorija i slično. </w:t>
      </w: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Oko istaknutih građevina pridržavati se principa “zaštite ekspozicije” - ne dozvoljavati izgradnju predimenzioniranih zgrada neprimjerenih materijala i oblikovanja koje mogu zakloniti vizure na predmetno dobro ili s njega na kontaktni okoliš.</w:t>
      </w: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Vrijedne gospodarske zgrade izgrađene u naseljima moraju se sačuvati bez obzira na nemogućnost zadržavanja njihove izvorne namjene, te se mogu prenamijeniti u poslovne prostorije ili u svrhu predstavljanja i promidžbe tradicijskoga graditeljstva.</w:t>
      </w: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Izvornu arhitekturu obnavljati u skladu s tradicijskim elementima i zakonitostima oblikovanja, te izvornim materijalima: kamen, opeka, drvo, crijep... (dodatnom obradom treba osigurati njihovu zaštitu od požara, atmosferilija i drugih oštećenja) i načinima njihove obrade. Isto tako prilikom građevnih prilagodbi (adaptacija) i dogradnji starih zgrada treba poštivati izvorna tradicijska obilježja, odnosno tipološki, oblikovno i gabaritno postići usklađenost sa zatečenim ambijentom.</w:t>
      </w: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U slučaju potpuno dotrajalih građevina koje je nužno ukloniti preporuča se da se novi objekti grade na istoj poziciji (u odnosu na parcelacijske međe, pomak od ulice i položaj unutar parcele) te u približno istim gabaritima kako se u mjerilu ne bi poremetio sklad očuvanog uličnog poteza.</w:t>
      </w: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Također se preporuča da se u slučaju nemogućnosti adaptacije povijesne građevine koja je još u građevinski solidnom stanju, eventualne novogradnje izvode samo u stražnjem dijelu parcele (čuvajući povijesnu kuću uz ulicu) i to u gabaritu i naročito </w:t>
      </w:r>
      <w:proofErr w:type="spellStart"/>
      <w:r w:rsidRPr="006A6CF0">
        <w:rPr>
          <w:rFonts w:ascii="Arial" w:eastAsia="Times New Roman" w:hAnsi="Arial" w:cs="Times New Roman"/>
          <w:snapToGrid w:val="0"/>
          <w:sz w:val="20"/>
          <w:szCs w:val="20"/>
        </w:rPr>
        <w:t>katnosti</w:t>
      </w:r>
      <w:proofErr w:type="spellEnd"/>
      <w:r w:rsidRPr="006A6CF0">
        <w:rPr>
          <w:rFonts w:ascii="Arial" w:eastAsia="Times New Roman" w:hAnsi="Arial" w:cs="Times New Roman"/>
          <w:snapToGrid w:val="0"/>
          <w:sz w:val="20"/>
          <w:szCs w:val="20"/>
        </w:rPr>
        <w:t xml:space="preserve"> koja će biti posve usklađena s okolnom izgradnjom sagledivom u vizuri tog dijela ulice. Potrebno je uvijek izvesti što veće fizičko odvajanje stare i nove građevine na istoj parceli.</w:t>
      </w: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Prilikom </w:t>
      </w:r>
      <w:proofErr w:type="spellStart"/>
      <w:r w:rsidRPr="006A6CF0">
        <w:rPr>
          <w:rFonts w:ascii="Arial" w:eastAsia="Times New Roman" w:hAnsi="Arial" w:cs="Times New Roman"/>
          <w:snapToGrid w:val="0"/>
          <w:sz w:val="20"/>
          <w:szCs w:val="20"/>
        </w:rPr>
        <w:t>ozelenjavanja</w:t>
      </w:r>
      <w:proofErr w:type="spellEnd"/>
      <w:r w:rsidRPr="006A6CF0">
        <w:rPr>
          <w:rFonts w:ascii="Arial" w:eastAsia="Times New Roman" w:hAnsi="Arial" w:cs="Times New Roman"/>
          <w:snapToGrid w:val="0"/>
          <w:sz w:val="20"/>
          <w:szCs w:val="20"/>
        </w:rPr>
        <w:t xml:space="preserve"> parcele u sačuvanim uličnim potezima preporuča se samo sadnja autohtonih biljnih vrsta koje pretežno dominiraju u postojećem zelenom fondu naselja.</w:t>
      </w: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Predvidjeti izvedbu novih i obnovu starih tipova tradicijskih ograda parcela (živica, drvene letvice i sl.)</w:t>
      </w: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Kapele, </w:t>
      </w:r>
      <w:proofErr w:type="spellStart"/>
      <w:r w:rsidRPr="006A6CF0">
        <w:rPr>
          <w:rFonts w:ascii="Arial" w:eastAsia="Times New Roman" w:hAnsi="Arial" w:cs="Times New Roman"/>
          <w:snapToGrid w:val="0"/>
          <w:sz w:val="20"/>
          <w:szCs w:val="20"/>
        </w:rPr>
        <w:t>poklonce</w:t>
      </w:r>
      <w:proofErr w:type="spellEnd"/>
      <w:r w:rsidRPr="006A6CF0">
        <w:rPr>
          <w:rFonts w:ascii="Arial" w:eastAsia="Times New Roman" w:hAnsi="Arial" w:cs="Times New Roman"/>
          <w:snapToGrid w:val="0"/>
          <w:sz w:val="20"/>
          <w:szCs w:val="20"/>
        </w:rPr>
        <w:t xml:space="preserve">, raspela i </w:t>
      </w:r>
      <w:proofErr w:type="spellStart"/>
      <w:r w:rsidRPr="006A6CF0">
        <w:rPr>
          <w:rFonts w:ascii="Arial" w:eastAsia="Times New Roman" w:hAnsi="Arial" w:cs="Times New Roman"/>
          <w:snapToGrid w:val="0"/>
          <w:sz w:val="20"/>
          <w:szCs w:val="20"/>
        </w:rPr>
        <w:t>pilove</w:t>
      </w:r>
      <w:proofErr w:type="spellEnd"/>
      <w:r w:rsidRPr="006A6CF0">
        <w:rPr>
          <w:rFonts w:ascii="Arial" w:eastAsia="Times New Roman" w:hAnsi="Arial" w:cs="Times New Roman"/>
          <w:snapToGrid w:val="0"/>
          <w:sz w:val="20"/>
          <w:szCs w:val="20"/>
        </w:rPr>
        <w:t xml:space="preserve"> potrebno je čuvati i održavati u izvornom izgledu, a za neophodne popravke koristiti izvorne materijale i tehnike izvedbe. Kako ovi  </w:t>
      </w:r>
      <w:proofErr w:type="spellStart"/>
      <w:r w:rsidRPr="006A6CF0">
        <w:rPr>
          <w:rFonts w:ascii="Arial" w:eastAsia="Times New Roman" w:hAnsi="Arial" w:cs="Times New Roman"/>
          <w:snapToGrid w:val="0"/>
          <w:sz w:val="20"/>
          <w:szCs w:val="20"/>
        </w:rPr>
        <w:t>baštinski</w:t>
      </w:r>
      <w:proofErr w:type="spellEnd"/>
      <w:r w:rsidRPr="006A6CF0">
        <w:rPr>
          <w:rFonts w:ascii="Arial" w:eastAsia="Times New Roman" w:hAnsi="Arial" w:cs="Times New Roman"/>
          <w:snapToGrid w:val="0"/>
          <w:sz w:val="20"/>
          <w:szCs w:val="20"/>
        </w:rPr>
        <w:t xml:space="preserve"> elementi </w:t>
      </w:r>
      <w:r w:rsidRPr="006A6CF0">
        <w:rPr>
          <w:rFonts w:ascii="Arial" w:eastAsia="Times New Roman" w:hAnsi="Arial" w:cs="Times New Roman"/>
          <w:snapToGrid w:val="0"/>
          <w:sz w:val="20"/>
          <w:szCs w:val="20"/>
        </w:rPr>
        <w:lastRenderedPageBreak/>
        <w:t>bitno doprinose prepoznavanju identiteta naselja nužno je očuvanje kontinuiteta “svetog mjesta”, te je u vezi s time u slučaju neophodnog uklanjanja nekoga od njih nužno izvesti novu, tipološki identičnu gradnju na potpuno istoj poziciji. Iz ovog su razloga na popisu sakralnih građevina – kapela i raspela istaknuti i neki recentni objekti bez veće spomeničke vrijednosti koji su nastali na lokacijama starijih.</w:t>
      </w: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Prilikom zahvata građevinske sanacije ili obnove preporuča se konzultirati nadležni Konzervatorski odjel kako se nestručnom intervencijom ne bi narušile izvorne karakteristike te arhitektonska, odnosno kulturno – povijesna vrijednost građevine.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tabs>
          <w:tab w:val="left" w:pos="426"/>
        </w:tabs>
        <w:spacing w:after="0" w:line="240" w:lineRule="auto"/>
        <w:jc w:val="both"/>
        <w:rPr>
          <w:rFonts w:ascii="Arial" w:eastAsia="Times New Roman" w:hAnsi="Arial" w:cs="Times New Roman"/>
          <w:i/>
          <w:iCs/>
          <w:snapToGrid w:val="0"/>
          <w:sz w:val="20"/>
          <w:szCs w:val="20"/>
        </w:rPr>
      </w:pPr>
      <w:r w:rsidRPr="006A6CF0">
        <w:rPr>
          <w:rFonts w:ascii="Arial" w:eastAsia="Times New Roman" w:hAnsi="Arial" w:cs="Times New Roman"/>
          <w:i/>
          <w:iCs/>
          <w:snapToGrid w:val="0"/>
          <w:sz w:val="20"/>
          <w:szCs w:val="20"/>
        </w:rPr>
        <w:tab/>
        <w:t>Za arheološke lokalitete: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se propisuju opće mjere zaštite arheoloških lokaliteta: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za do sada neistražene arheološke lokalitete na kojima prema tome nisu utvrđene sigurne granice rasprostiranja mogućih arheoloških nalaza, u cilju efikasnije zaštite po mogućnosti izvršiti točnu geodetsku izmjeru lokaliteta, te izvesti pokusna arheološka sondiranja na temelju kojih će se moći odrediti granice i preciznije definirati značenje arheološke zone</w:t>
      </w: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prioritetna istraživanja provoditi na područjima koja se namjenjuju intenzivnom razvoju infrastrukturnih sustava ili  drugih specifičnih djelatnosti</w:t>
      </w:r>
    </w:p>
    <w:p w:rsidR="006A6CF0" w:rsidRPr="006A6CF0" w:rsidRDefault="006A6CF0" w:rsidP="006A6CF0">
      <w:pPr>
        <w:widowControl w:val="0"/>
        <w:spacing w:after="0" w:line="240" w:lineRule="auto"/>
        <w:ind w:left="567"/>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 svim se lokalitetima zabranjuje intenzivno poljodjelsko korištenje tla te duboko oranje preko 50 cm dubine</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539" w:name="_Toc5164266"/>
      <w:bookmarkStart w:id="540" w:name="_Toc10202128"/>
      <w:bookmarkStart w:id="541" w:name="_Toc38704193"/>
      <w:bookmarkStart w:id="542" w:name="_Toc49842481"/>
      <w:bookmarkStart w:id="543" w:name="_Toc88642445"/>
      <w:bookmarkStart w:id="544" w:name="_Toc118651113"/>
      <w:bookmarkStart w:id="545" w:name="_Toc156189194"/>
      <w:bookmarkStart w:id="546" w:name="_Toc512117746"/>
      <w:bookmarkStart w:id="547" w:name="_Toc512117781"/>
      <w:bookmarkStart w:id="548" w:name="_Toc513754790"/>
      <w:r w:rsidRPr="006A6CF0">
        <w:rPr>
          <w:rFonts w:ascii="Arial" w:eastAsia="Times New Roman" w:hAnsi="Arial" w:cs="Times New Roman"/>
          <w:i/>
          <w:snapToGrid w:val="0"/>
          <w:sz w:val="20"/>
          <w:szCs w:val="20"/>
        </w:rPr>
        <w:t>6.4. Upravni postupak pri zaštiti kulturno povijesne baštine</w:t>
      </w:r>
      <w:bookmarkEnd w:id="539"/>
      <w:bookmarkEnd w:id="540"/>
      <w:bookmarkEnd w:id="541"/>
      <w:bookmarkEnd w:id="542"/>
      <w:bookmarkEnd w:id="543"/>
      <w:bookmarkEnd w:id="544"/>
      <w:bookmarkEnd w:id="545"/>
      <w:bookmarkEnd w:id="546"/>
      <w:bookmarkEnd w:id="547"/>
      <w:bookmarkEnd w:id="548"/>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tabs>
          <w:tab w:val="left"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Odredbe za uspostavu i provođenje mjera zaštite i obnove kulturne baštine proizlaze iz zakonskih propisa.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lang w:val="en-US"/>
        </w:rPr>
        <w:t>Propisanim</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mjerama</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utvr</w:t>
      </w:r>
      <w:proofErr w:type="spellEnd"/>
      <w:r w:rsidRPr="006A6CF0">
        <w:rPr>
          <w:rFonts w:ascii="Arial" w:eastAsia="Times New Roman" w:hAnsi="Arial" w:cs="Times New Roman"/>
          <w:snapToGrid w:val="0"/>
          <w:sz w:val="20"/>
          <w:szCs w:val="20"/>
        </w:rPr>
        <w:t>đ</w:t>
      </w:r>
      <w:proofErr w:type="spellStart"/>
      <w:r w:rsidRPr="006A6CF0">
        <w:rPr>
          <w:rFonts w:ascii="Arial" w:eastAsia="Times New Roman" w:hAnsi="Arial" w:cs="Times New Roman"/>
          <w:snapToGrid w:val="0"/>
          <w:sz w:val="20"/>
          <w:szCs w:val="20"/>
          <w:lang w:val="en-US"/>
        </w:rPr>
        <w:t>uju</w:t>
      </w:r>
      <w:proofErr w:type="spellEnd"/>
      <w:r w:rsidRPr="006A6CF0">
        <w:rPr>
          <w:rFonts w:ascii="Arial" w:eastAsia="Times New Roman" w:hAnsi="Arial" w:cs="Times New Roman"/>
          <w:snapToGrid w:val="0"/>
          <w:sz w:val="20"/>
          <w:szCs w:val="20"/>
        </w:rPr>
        <w:t xml:space="preserve"> </w:t>
      </w:r>
      <w:r w:rsidRPr="006A6CF0">
        <w:rPr>
          <w:rFonts w:ascii="Arial" w:eastAsia="Times New Roman" w:hAnsi="Arial" w:cs="Times New Roman"/>
          <w:snapToGrid w:val="0"/>
          <w:sz w:val="20"/>
          <w:szCs w:val="20"/>
          <w:lang w:val="en-US"/>
        </w:rPr>
        <w:t>se</w:t>
      </w:r>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obvezatni</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upravni</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postupci</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te</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na</w:t>
      </w:r>
      <w:proofErr w:type="spellEnd"/>
      <w:r w:rsidRPr="006A6CF0">
        <w:rPr>
          <w:rFonts w:ascii="Arial" w:eastAsia="Times New Roman" w:hAnsi="Arial" w:cs="Times New Roman"/>
          <w:snapToGrid w:val="0"/>
          <w:sz w:val="20"/>
          <w:szCs w:val="20"/>
        </w:rPr>
        <w:t>č</w:t>
      </w:r>
      <w:r w:rsidRPr="006A6CF0">
        <w:rPr>
          <w:rFonts w:ascii="Arial" w:eastAsia="Times New Roman" w:hAnsi="Arial" w:cs="Times New Roman"/>
          <w:snapToGrid w:val="0"/>
          <w:sz w:val="20"/>
          <w:szCs w:val="20"/>
          <w:lang w:val="en-US"/>
        </w:rPr>
        <w:t>in</w:t>
      </w:r>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i</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oblici</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graditeljskih</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i</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drugih</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zahvata</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na</w:t>
      </w:r>
      <w:proofErr w:type="spellEnd"/>
      <w:r w:rsidRPr="006A6CF0">
        <w:rPr>
          <w:rFonts w:ascii="Arial" w:eastAsia="Times New Roman" w:hAnsi="Arial" w:cs="Times New Roman"/>
          <w:snapToGrid w:val="0"/>
          <w:sz w:val="20"/>
          <w:szCs w:val="20"/>
        </w:rPr>
        <w:t xml:space="preserve">:  </w:t>
      </w:r>
    </w:p>
    <w:p w:rsidR="006A6CF0" w:rsidRPr="006A6CF0" w:rsidRDefault="006A6CF0" w:rsidP="00B30FC9">
      <w:pPr>
        <w:widowControl w:val="0"/>
        <w:numPr>
          <w:ilvl w:val="1"/>
          <w:numId w:val="44"/>
        </w:numPr>
        <w:tabs>
          <w:tab w:val="left" w:pos="567"/>
        </w:tabs>
        <w:spacing w:after="0" w:line="240" w:lineRule="auto"/>
        <w:ind w:left="567" w:hanging="283"/>
        <w:jc w:val="both"/>
        <w:rPr>
          <w:rFonts w:ascii="Arial" w:eastAsia="Times New Roman" w:hAnsi="Arial" w:cs="Times New Roman"/>
          <w:snapToGrid w:val="0"/>
          <w:sz w:val="20"/>
          <w:szCs w:val="20"/>
          <w:lang w:val="en-US"/>
        </w:rPr>
      </w:pPr>
      <w:proofErr w:type="spellStart"/>
      <w:r w:rsidRPr="006A6CF0">
        <w:rPr>
          <w:rFonts w:ascii="Arial" w:eastAsia="Times New Roman" w:hAnsi="Arial" w:cs="Times New Roman"/>
          <w:snapToGrid w:val="0"/>
          <w:sz w:val="20"/>
          <w:szCs w:val="20"/>
          <w:lang w:val="en-US"/>
        </w:rPr>
        <w:t>pojedinačnim</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spomeničkim</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građevinama</w:t>
      </w:r>
      <w:proofErr w:type="spellEnd"/>
      <w:r w:rsidRPr="006A6CF0">
        <w:rPr>
          <w:rFonts w:ascii="Arial" w:eastAsia="Times New Roman" w:hAnsi="Arial" w:cs="Times New Roman"/>
          <w:snapToGrid w:val="0"/>
          <w:sz w:val="20"/>
          <w:szCs w:val="20"/>
          <w:lang w:val="en-US"/>
        </w:rPr>
        <w:t xml:space="preserve">, </w:t>
      </w:r>
    </w:p>
    <w:p w:rsidR="006A6CF0" w:rsidRPr="006A6CF0" w:rsidRDefault="006A6CF0" w:rsidP="00B30FC9">
      <w:pPr>
        <w:widowControl w:val="0"/>
        <w:numPr>
          <w:ilvl w:val="1"/>
          <w:numId w:val="44"/>
        </w:numPr>
        <w:tabs>
          <w:tab w:val="left" w:pos="567"/>
        </w:tabs>
        <w:spacing w:after="0" w:line="240" w:lineRule="auto"/>
        <w:ind w:left="567" w:hanging="283"/>
        <w:jc w:val="both"/>
        <w:rPr>
          <w:rFonts w:ascii="Arial" w:eastAsia="Times New Roman" w:hAnsi="Arial" w:cs="Times New Roman"/>
          <w:snapToGrid w:val="0"/>
          <w:sz w:val="20"/>
          <w:szCs w:val="20"/>
          <w:lang w:val="en-US"/>
        </w:rPr>
      </w:pPr>
      <w:proofErr w:type="spellStart"/>
      <w:r w:rsidRPr="006A6CF0">
        <w:rPr>
          <w:rFonts w:ascii="Arial" w:eastAsia="Times New Roman" w:hAnsi="Arial" w:cs="Times New Roman"/>
          <w:snapToGrid w:val="0"/>
          <w:sz w:val="20"/>
          <w:szCs w:val="20"/>
          <w:lang w:val="en-US"/>
        </w:rPr>
        <w:t>građevnim</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sklopovima</w:t>
      </w:r>
      <w:proofErr w:type="spellEnd"/>
      <w:r w:rsidRPr="006A6CF0">
        <w:rPr>
          <w:rFonts w:ascii="Arial" w:eastAsia="Times New Roman" w:hAnsi="Arial" w:cs="Times New Roman"/>
          <w:snapToGrid w:val="0"/>
          <w:sz w:val="20"/>
          <w:szCs w:val="20"/>
          <w:lang w:val="en-US"/>
        </w:rPr>
        <w:t xml:space="preserve">, </w:t>
      </w:r>
    </w:p>
    <w:p w:rsidR="006A6CF0" w:rsidRPr="006A6CF0" w:rsidRDefault="006A6CF0" w:rsidP="00B30FC9">
      <w:pPr>
        <w:widowControl w:val="0"/>
        <w:numPr>
          <w:ilvl w:val="1"/>
          <w:numId w:val="44"/>
        </w:numPr>
        <w:tabs>
          <w:tab w:val="left" w:pos="567"/>
        </w:tabs>
        <w:spacing w:after="0" w:line="240" w:lineRule="auto"/>
        <w:ind w:left="567" w:hanging="283"/>
        <w:jc w:val="both"/>
        <w:rPr>
          <w:rFonts w:ascii="Arial" w:eastAsia="Times New Roman" w:hAnsi="Arial" w:cs="Times New Roman"/>
          <w:snapToGrid w:val="0"/>
          <w:sz w:val="20"/>
          <w:szCs w:val="20"/>
          <w:lang w:val="en-US"/>
        </w:rPr>
      </w:pPr>
      <w:proofErr w:type="spellStart"/>
      <w:r w:rsidRPr="006A6CF0">
        <w:rPr>
          <w:rFonts w:ascii="Arial" w:eastAsia="Times New Roman" w:hAnsi="Arial" w:cs="Times New Roman"/>
          <w:snapToGrid w:val="0"/>
          <w:sz w:val="20"/>
          <w:szCs w:val="20"/>
          <w:lang w:val="en-US"/>
        </w:rPr>
        <w:t>arheološkim</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lokalitetima</w:t>
      </w:r>
      <w:proofErr w:type="spellEnd"/>
      <w:r w:rsidRPr="006A6CF0">
        <w:rPr>
          <w:rFonts w:ascii="Arial" w:eastAsia="Times New Roman" w:hAnsi="Arial" w:cs="Times New Roman"/>
          <w:snapToGrid w:val="0"/>
          <w:sz w:val="20"/>
          <w:szCs w:val="20"/>
          <w:lang w:val="en-US"/>
        </w:rPr>
        <w:t xml:space="preserve">, </w:t>
      </w:r>
    </w:p>
    <w:p w:rsidR="006A6CF0" w:rsidRPr="006A6CF0" w:rsidRDefault="006A6CF0" w:rsidP="00B30FC9">
      <w:pPr>
        <w:widowControl w:val="0"/>
        <w:numPr>
          <w:ilvl w:val="1"/>
          <w:numId w:val="44"/>
        </w:numPr>
        <w:tabs>
          <w:tab w:val="left" w:pos="567"/>
        </w:tabs>
        <w:spacing w:after="0" w:line="240" w:lineRule="auto"/>
        <w:ind w:left="567" w:hanging="283"/>
        <w:jc w:val="both"/>
        <w:rPr>
          <w:rFonts w:ascii="Arial" w:eastAsia="Times New Roman" w:hAnsi="Arial" w:cs="Times New Roman"/>
          <w:snapToGrid w:val="0"/>
          <w:sz w:val="20"/>
          <w:szCs w:val="20"/>
          <w:lang w:val="de-DE"/>
        </w:rPr>
      </w:pPr>
      <w:proofErr w:type="spellStart"/>
      <w:r w:rsidRPr="006A6CF0">
        <w:rPr>
          <w:rFonts w:ascii="Arial" w:eastAsia="Times New Roman" w:hAnsi="Arial" w:cs="Times New Roman"/>
          <w:snapToGrid w:val="0"/>
          <w:sz w:val="20"/>
          <w:szCs w:val="20"/>
          <w:lang w:val="de-DE"/>
        </w:rPr>
        <w:t>parcelama</w:t>
      </w:r>
      <w:proofErr w:type="spellEnd"/>
      <w:r w:rsidRPr="006A6CF0">
        <w:rPr>
          <w:rFonts w:ascii="Arial" w:eastAsia="Times New Roman" w:hAnsi="Arial" w:cs="Times New Roman"/>
          <w:snapToGrid w:val="0"/>
          <w:sz w:val="20"/>
          <w:szCs w:val="20"/>
          <w:lang w:val="de-DE"/>
        </w:rPr>
        <w:t xml:space="preserve"> na </w:t>
      </w:r>
      <w:proofErr w:type="spellStart"/>
      <w:r w:rsidRPr="006A6CF0">
        <w:rPr>
          <w:rFonts w:ascii="Arial" w:eastAsia="Times New Roman" w:hAnsi="Arial" w:cs="Times New Roman"/>
          <w:snapToGrid w:val="0"/>
          <w:sz w:val="20"/>
          <w:szCs w:val="20"/>
          <w:lang w:val="de-DE"/>
        </w:rPr>
        <w:t>kojima</w:t>
      </w:r>
      <w:proofErr w:type="spellEnd"/>
      <w:r w:rsidRPr="006A6CF0">
        <w:rPr>
          <w:rFonts w:ascii="Arial" w:eastAsia="Times New Roman" w:hAnsi="Arial" w:cs="Times New Roman"/>
          <w:snapToGrid w:val="0"/>
          <w:sz w:val="20"/>
          <w:szCs w:val="20"/>
          <w:lang w:val="de-DE"/>
        </w:rPr>
        <w:t xml:space="preserve"> se </w:t>
      </w:r>
      <w:proofErr w:type="spellStart"/>
      <w:r w:rsidRPr="006A6CF0">
        <w:rPr>
          <w:rFonts w:ascii="Arial" w:eastAsia="Times New Roman" w:hAnsi="Arial" w:cs="Times New Roman"/>
          <w:snapToGrid w:val="0"/>
          <w:sz w:val="20"/>
          <w:szCs w:val="20"/>
          <w:lang w:val="de-DE"/>
        </w:rPr>
        <w:t>nalaze</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spomeničke</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građevine</w:t>
      </w:r>
      <w:proofErr w:type="spellEnd"/>
      <w:r w:rsidRPr="006A6CF0">
        <w:rPr>
          <w:rFonts w:ascii="Arial" w:eastAsia="Times New Roman" w:hAnsi="Arial" w:cs="Times New Roman"/>
          <w:snapToGrid w:val="0"/>
          <w:sz w:val="20"/>
          <w:szCs w:val="20"/>
          <w:lang w:val="de-DE"/>
        </w:rPr>
        <w:t xml:space="preserve"> </w:t>
      </w:r>
    </w:p>
    <w:p w:rsidR="006A6CF0" w:rsidRPr="006A6CF0" w:rsidRDefault="006A6CF0" w:rsidP="00B30FC9">
      <w:pPr>
        <w:widowControl w:val="0"/>
        <w:numPr>
          <w:ilvl w:val="1"/>
          <w:numId w:val="44"/>
        </w:numPr>
        <w:tabs>
          <w:tab w:val="left" w:pos="567"/>
        </w:tabs>
        <w:spacing w:after="0" w:line="240" w:lineRule="auto"/>
        <w:ind w:left="567" w:hanging="283"/>
        <w:jc w:val="both"/>
        <w:rPr>
          <w:rFonts w:ascii="Arial" w:eastAsia="Times New Roman" w:hAnsi="Arial" w:cs="Times New Roman"/>
          <w:snapToGrid w:val="0"/>
          <w:sz w:val="20"/>
          <w:szCs w:val="20"/>
          <w:lang w:val="de-DE"/>
        </w:rPr>
      </w:pPr>
      <w:proofErr w:type="spellStart"/>
      <w:r w:rsidRPr="006A6CF0">
        <w:rPr>
          <w:rFonts w:ascii="Arial" w:eastAsia="Times New Roman" w:hAnsi="Arial" w:cs="Times New Roman"/>
          <w:snapToGrid w:val="0"/>
          <w:sz w:val="20"/>
          <w:szCs w:val="20"/>
          <w:lang w:val="de-DE"/>
        </w:rPr>
        <w:t>predjelima</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zonama</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zaštite</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naselja</w:t>
      </w:r>
      <w:proofErr w:type="spellEnd"/>
      <w:r w:rsidRPr="006A6CF0">
        <w:rPr>
          <w:rFonts w:ascii="Arial" w:eastAsia="Times New Roman" w:hAnsi="Arial" w:cs="Times New Roman"/>
          <w:snapToGrid w:val="0"/>
          <w:sz w:val="20"/>
          <w:szCs w:val="20"/>
          <w:lang w:val="de-DE"/>
        </w:rPr>
        <w:t xml:space="preserve"> i </w:t>
      </w:r>
      <w:proofErr w:type="spellStart"/>
      <w:r w:rsidRPr="006A6CF0">
        <w:rPr>
          <w:rFonts w:ascii="Arial" w:eastAsia="Times New Roman" w:hAnsi="Arial" w:cs="Times New Roman"/>
          <w:snapToGrid w:val="0"/>
          <w:sz w:val="20"/>
          <w:szCs w:val="20"/>
          <w:lang w:val="de-DE"/>
        </w:rPr>
        <w:t>kultiviranog</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krajolika</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ili</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drugim</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predjelima</w:t>
      </w:r>
      <w:proofErr w:type="spellEnd"/>
      <w:r w:rsidRPr="006A6CF0">
        <w:rPr>
          <w:rFonts w:ascii="Arial" w:eastAsia="Times New Roman" w:hAnsi="Arial" w:cs="Times New Roman"/>
          <w:snapToGrid w:val="0"/>
          <w:sz w:val="20"/>
          <w:szCs w:val="20"/>
          <w:lang w:val="de-DE"/>
        </w:rPr>
        <w:t xml:space="preserve"> s </w:t>
      </w:r>
      <w:proofErr w:type="spellStart"/>
      <w:r w:rsidRPr="006A6CF0">
        <w:rPr>
          <w:rFonts w:ascii="Arial" w:eastAsia="Times New Roman" w:hAnsi="Arial" w:cs="Times New Roman"/>
          <w:snapToGrid w:val="0"/>
          <w:sz w:val="20"/>
          <w:szCs w:val="20"/>
          <w:lang w:val="de-DE"/>
        </w:rPr>
        <w:t>utvrđenim</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spomeničkim</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svojstvima</w:t>
      </w:r>
      <w:proofErr w:type="spellEnd"/>
      <w:r w:rsidRPr="006A6CF0">
        <w:rPr>
          <w:rFonts w:ascii="Arial" w:eastAsia="Times New Roman" w:hAnsi="Arial" w:cs="Times New Roman"/>
          <w:snapToGrid w:val="0"/>
          <w:sz w:val="20"/>
          <w:szCs w:val="20"/>
          <w:lang w:val="de-DE"/>
        </w:rPr>
        <w:t>.</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lang w:val="de-DE"/>
        </w:rPr>
      </w:pPr>
      <w:proofErr w:type="spellStart"/>
      <w:r w:rsidRPr="006A6CF0">
        <w:rPr>
          <w:rFonts w:ascii="Arial" w:eastAsia="Times New Roman" w:hAnsi="Arial" w:cs="Times New Roman"/>
          <w:snapToGrid w:val="0"/>
          <w:sz w:val="20"/>
          <w:szCs w:val="20"/>
          <w:lang w:val="de-DE"/>
        </w:rPr>
        <w:t>Posebnom</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konzervatorskom</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postupku</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osobito</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podliježu</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slijedeći</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zahvati</w:t>
      </w:r>
      <w:proofErr w:type="spellEnd"/>
      <w:r w:rsidRPr="006A6CF0">
        <w:rPr>
          <w:rFonts w:ascii="Arial" w:eastAsia="Times New Roman" w:hAnsi="Arial" w:cs="Times New Roman"/>
          <w:snapToGrid w:val="0"/>
          <w:sz w:val="20"/>
          <w:szCs w:val="20"/>
          <w:lang w:val="de-DE"/>
        </w:rPr>
        <w:t xml:space="preserve"> na </w:t>
      </w:r>
      <w:proofErr w:type="spellStart"/>
      <w:r w:rsidRPr="006A6CF0">
        <w:rPr>
          <w:rFonts w:ascii="Arial" w:eastAsia="Times New Roman" w:hAnsi="Arial" w:cs="Times New Roman"/>
          <w:snapToGrid w:val="0"/>
          <w:sz w:val="20"/>
          <w:szCs w:val="20"/>
          <w:lang w:val="de-DE"/>
        </w:rPr>
        <w:t>zaštićenim</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građevinama</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sklopovima</w:t>
      </w:r>
      <w:proofErr w:type="spellEnd"/>
      <w:r w:rsidRPr="006A6CF0">
        <w:rPr>
          <w:rFonts w:ascii="Arial" w:eastAsia="Times New Roman" w:hAnsi="Arial" w:cs="Times New Roman"/>
          <w:snapToGrid w:val="0"/>
          <w:sz w:val="20"/>
          <w:szCs w:val="20"/>
          <w:lang w:val="de-DE"/>
        </w:rPr>
        <w:t xml:space="preserve">, </w:t>
      </w:r>
      <w:proofErr w:type="spellStart"/>
      <w:r w:rsidRPr="006A6CF0">
        <w:rPr>
          <w:rFonts w:ascii="Arial" w:eastAsia="Times New Roman" w:hAnsi="Arial" w:cs="Times New Roman"/>
          <w:snapToGrid w:val="0"/>
          <w:sz w:val="20"/>
          <w:szCs w:val="20"/>
          <w:lang w:val="de-DE"/>
        </w:rPr>
        <w:t>predjelima</w:t>
      </w:r>
      <w:proofErr w:type="spellEnd"/>
      <w:r w:rsidRPr="006A6CF0">
        <w:rPr>
          <w:rFonts w:ascii="Arial" w:eastAsia="Times New Roman" w:hAnsi="Arial" w:cs="Times New Roman"/>
          <w:snapToGrid w:val="0"/>
          <w:sz w:val="20"/>
          <w:szCs w:val="20"/>
          <w:lang w:val="de-DE"/>
        </w:rPr>
        <w:t xml:space="preserve"> i </w:t>
      </w:r>
      <w:proofErr w:type="spellStart"/>
      <w:r w:rsidRPr="006A6CF0">
        <w:rPr>
          <w:rFonts w:ascii="Arial" w:eastAsia="Times New Roman" w:hAnsi="Arial" w:cs="Times New Roman"/>
          <w:snapToGrid w:val="0"/>
          <w:sz w:val="20"/>
          <w:szCs w:val="20"/>
          <w:lang w:val="de-DE"/>
        </w:rPr>
        <w:t>lokalitetima</w:t>
      </w:r>
      <w:proofErr w:type="spellEnd"/>
      <w:r w:rsidRPr="006A6CF0">
        <w:rPr>
          <w:rFonts w:ascii="Arial" w:eastAsia="Times New Roman" w:hAnsi="Arial" w:cs="Times New Roman"/>
          <w:snapToGrid w:val="0"/>
          <w:sz w:val="20"/>
          <w:szCs w:val="20"/>
          <w:lang w:val="de-DE"/>
        </w:rPr>
        <w:t xml:space="preserve">: </w:t>
      </w:r>
    </w:p>
    <w:p w:rsidR="006A6CF0" w:rsidRPr="006A6CF0" w:rsidRDefault="006A6CF0" w:rsidP="00B30FC9">
      <w:pPr>
        <w:widowControl w:val="0"/>
        <w:numPr>
          <w:ilvl w:val="1"/>
          <w:numId w:val="44"/>
        </w:numPr>
        <w:tabs>
          <w:tab w:val="left" w:pos="567"/>
        </w:tabs>
        <w:spacing w:after="0" w:line="240" w:lineRule="auto"/>
        <w:ind w:left="567" w:hanging="283"/>
        <w:jc w:val="both"/>
        <w:rPr>
          <w:rFonts w:ascii="Arial" w:eastAsia="Times New Roman" w:hAnsi="Arial" w:cs="Times New Roman"/>
          <w:snapToGrid w:val="0"/>
          <w:sz w:val="20"/>
          <w:szCs w:val="20"/>
          <w:lang w:val="en-US"/>
        </w:rPr>
      </w:pPr>
      <w:proofErr w:type="spellStart"/>
      <w:r w:rsidRPr="006A6CF0">
        <w:rPr>
          <w:rFonts w:ascii="Arial" w:eastAsia="Times New Roman" w:hAnsi="Arial" w:cs="Times New Roman"/>
          <w:snapToGrid w:val="0"/>
          <w:sz w:val="20"/>
          <w:szCs w:val="20"/>
          <w:lang w:val="en-US"/>
        </w:rPr>
        <w:t>popravak</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i</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održavanje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postojećih</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građevina</w:t>
      </w:r>
      <w:proofErr w:type="spellEnd"/>
      <w:r w:rsidRPr="006A6CF0">
        <w:rPr>
          <w:rFonts w:ascii="Arial" w:eastAsia="Times New Roman" w:hAnsi="Arial" w:cs="Times New Roman"/>
          <w:snapToGrid w:val="0"/>
          <w:sz w:val="20"/>
          <w:szCs w:val="20"/>
          <w:lang w:val="en-US"/>
        </w:rPr>
        <w:t xml:space="preserve">, </w:t>
      </w:r>
    </w:p>
    <w:p w:rsidR="006A6CF0" w:rsidRPr="006A6CF0" w:rsidRDefault="006A6CF0" w:rsidP="00B30FC9">
      <w:pPr>
        <w:widowControl w:val="0"/>
        <w:numPr>
          <w:ilvl w:val="1"/>
          <w:numId w:val="44"/>
        </w:numPr>
        <w:tabs>
          <w:tab w:val="left" w:pos="567"/>
        </w:tabs>
        <w:spacing w:after="0" w:line="240" w:lineRule="auto"/>
        <w:ind w:left="567" w:hanging="283"/>
        <w:jc w:val="both"/>
        <w:rPr>
          <w:rFonts w:ascii="Arial" w:eastAsia="Times New Roman" w:hAnsi="Arial" w:cs="Times New Roman"/>
          <w:snapToGrid w:val="0"/>
          <w:sz w:val="20"/>
          <w:szCs w:val="20"/>
          <w:lang w:val="en-US"/>
        </w:rPr>
      </w:pPr>
      <w:proofErr w:type="spellStart"/>
      <w:r w:rsidRPr="006A6CF0">
        <w:rPr>
          <w:rFonts w:ascii="Arial" w:eastAsia="Times New Roman" w:hAnsi="Arial" w:cs="Times New Roman"/>
          <w:snapToGrid w:val="0"/>
          <w:sz w:val="20"/>
          <w:szCs w:val="20"/>
          <w:lang w:val="en-US"/>
        </w:rPr>
        <w:t>nadogradnje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prigradnje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preoblikovanja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i</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građevne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prilagodbe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adaptacije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rušenja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i</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uklanjanja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građevina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ili</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njihovih</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dijelova</w:t>
      </w:r>
      <w:proofErr w:type="spellEnd"/>
      <w:r w:rsidRPr="006A6CF0">
        <w:rPr>
          <w:rFonts w:ascii="Arial" w:eastAsia="Times New Roman" w:hAnsi="Arial" w:cs="Times New Roman"/>
          <w:snapToGrid w:val="0"/>
          <w:sz w:val="20"/>
          <w:szCs w:val="20"/>
          <w:lang w:val="en-US"/>
        </w:rPr>
        <w:t xml:space="preserve">, </w:t>
      </w:r>
    </w:p>
    <w:p w:rsidR="006A6CF0" w:rsidRPr="006A6CF0" w:rsidRDefault="006A6CF0" w:rsidP="00B30FC9">
      <w:pPr>
        <w:widowControl w:val="0"/>
        <w:numPr>
          <w:ilvl w:val="1"/>
          <w:numId w:val="44"/>
        </w:numPr>
        <w:tabs>
          <w:tab w:val="left" w:pos="567"/>
        </w:tabs>
        <w:spacing w:after="0" w:line="240" w:lineRule="auto"/>
        <w:ind w:left="567" w:hanging="283"/>
        <w:jc w:val="both"/>
        <w:rPr>
          <w:rFonts w:ascii="Arial" w:eastAsia="Times New Roman" w:hAnsi="Arial" w:cs="Times New Roman"/>
          <w:snapToGrid w:val="0"/>
          <w:sz w:val="20"/>
          <w:szCs w:val="20"/>
          <w:lang w:val="en-US"/>
        </w:rPr>
      </w:pPr>
      <w:proofErr w:type="spellStart"/>
      <w:r w:rsidRPr="006A6CF0">
        <w:rPr>
          <w:rFonts w:ascii="Arial" w:eastAsia="Times New Roman" w:hAnsi="Arial" w:cs="Times New Roman"/>
          <w:snapToGrid w:val="0"/>
          <w:sz w:val="20"/>
          <w:szCs w:val="20"/>
          <w:lang w:val="en-US"/>
        </w:rPr>
        <w:t>novogradnje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na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zaštićenim</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parcelama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ili</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unutar</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zaštićenih</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predjela</w:t>
      </w:r>
      <w:proofErr w:type="spellEnd"/>
      <w:r w:rsidRPr="006A6CF0">
        <w:rPr>
          <w:rFonts w:ascii="Arial" w:eastAsia="Times New Roman" w:hAnsi="Arial" w:cs="Times New Roman"/>
          <w:snapToGrid w:val="0"/>
          <w:sz w:val="20"/>
          <w:szCs w:val="20"/>
          <w:lang w:val="en-US"/>
        </w:rPr>
        <w:t xml:space="preserve">, </w:t>
      </w:r>
    </w:p>
    <w:p w:rsidR="006A6CF0" w:rsidRPr="006A6CF0" w:rsidRDefault="006A6CF0" w:rsidP="00B30FC9">
      <w:pPr>
        <w:widowControl w:val="0"/>
        <w:numPr>
          <w:ilvl w:val="1"/>
          <w:numId w:val="44"/>
        </w:numPr>
        <w:tabs>
          <w:tab w:val="left" w:pos="567"/>
        </w:tabs>
        <w:spacing w:after="0" w:line="240" w:lineRule="auto"/>
        <w:ind w:left="567" w:hanging="283"/>
        <w:jc w:val="both"/>
        <w:rPr>
          <w:rFonts w:ascii="Arial" w:eastAsia="Times New Roman" w:hAnsi="Arial" w:cs="Times New Roman"/>
          <w:snapToGrid w:val="0"/>
          <w:sz w:val="20"/>
          <w:szCs w:val="20"/>
          <w:lang w:val="en-US"/>
        </w:rPr>
      </w:pPr>
      <w:proofErr w:type="spellStart"/>
      <w:r w:rsidRPr="006A6CF0">
        <w:rPr>
          <w:rFonts w:ascii="Arial" w:eastAsia="Times New Roman" w:hAnsi="Arial" w:cs="Times New Roman"/>
          <w:snapToGrid w:val="0"/>
          <w:sz w:val="20"/>
          <w:szCs w:val="20"/>
          <w:lang w:val="en-US"/>
        </w:rPr>
        <w:t>funkcionalne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prenamjene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postojećih</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građevina</w:t>
      </w:r>
      <w:proofErr w:type="spellEnd"/>
      <w:r w:rsidRPr="006A6CF0">
        <w:rPr>
          <w:rFonts w:ascii="Arial" w:eastAsia="Times New Roman" w:hAnsi="Arial" w:cs="Times New Roman"/>
          <w:snapToGrid w:val="0"/>
          <w:sz w:val="20"/>
          <w:szCs w:val="20"/>
          <w:lang w:val="en-US"/>
        </w:rPr>
        <w:t xml:space="preserve">, </w:t>
      </w:r>
    </w:p>
    <w:p w:rsidR="006A6CF0" w:rsidRPr="006A6CF0" w:rsidRDefault="006A6CF0" w:rsidP="00B30FC9">
      <w:pPr>
        <w:widowControl w:val="0"/>
        <w:numPr>
          <w:ilvl w:val="1"/>
          <w:numId w:val="44"/>
        </w:numPr>
        <w:tabs>
          <w:tab w:val="left" w:pos="567"/>
        </w:tabs>
        <w:spacing w:after="0" w:line="240" w:lineRule="auto"/>
        <w:ind w:left="567" w:hanging="283"/>
        <w:jc w:val="both"/>
        <w:rPr>
          <w:rFonts w:ascii="Arial" w:eastAsia="Times New Roman" w:hAnsi="Arial" w:cs="Times New Roman"/>
          <w:snapToGrid w:val="0"/>
          <w:sz w:val="20"/>
          <w:szCs w:val="20"/>
          <w:lang w:val="en-US"/>
        </w:rPr>
      </w:pPr>
      <w:proofErr w:type="spellStart"/>
      <w:r w:rsidRPr="006A6CF0">
        <w:rPr>
          <w:rFonts w:ascii="Arial" w:eastAsia="Times New Roman" w:hAnsi="Arial" w:cs="Times New Roman"/>
          <w:snapToGrid w:val="0"/>
          <w:sz w:val="20"/>
          <w:szCs w:val="20"/>
          <w:lang w:val="en-US"/>
        </w:rPr>
        <w:t>izvođenje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radova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na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arheološkim</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lokalitetima</w:t>
      </w:r>
      <w:proofErr w:type="spellEnd"/>
      <w:r w:rsidRPr="006A6CF0">
        <w:rPr>
          <w:rFonts w:ascii="Arial" w:eastAsia="Times New Roman" w:hAnsi="Arial" w:cs="Times New Roman"/>
          <w:snapToGrid w:val="0"/>
          <w:sz w:val="20"/>
          <w:szCs w:val="20"/>
          <w:lang w:val="en-US"/>
        </w:rPr>
        <w:t>.</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lang w:val="en-US"/>
        </w:rPr>
      </w:pPr>
      <w:r w:rsidRPr="006A6CF0">
        <w:rPr>
          <w:rFonts w:ascii="Arial" w:eastAsia="Times New Roman" w:hAnsi="Arial" w:cs="Times New Roman"/>
          <w:snapToGrid w:val="0"/>
          <w:sz w:val="20"/>
          <w:szCs w:val="20"/>
          <w:lang w:val="en-US"/>
        </w:rPr>
        <w:t xml:space="preserve">U </w:t>
      </w:r>
      <w:proofErr w:type="spellStart"/>
      <w:r w:rsidRPr="006A6CF0">
        <w:rPr>
          <w:rFonts w:ascii="Arial" w:eastAsia="Times New Roman" w:hAnsi="Arial" w:cs="Times New Roman"/>
          <w:snapToGrid w:val="0"/>
          <w:sz w:val="20"/>
          <w:szCs w:val="20"/>
          <w:lang w:val="en-US"/>
        </w:rPr>
        <w:t>skladu</w:t>
      </w:r>
      <w:proofErr w:type="spellEnd"/>
      <w:r w:rsidRPr="006A6CF0">
        <w:rPr>
          <w:rFonts w:ascii="Arial" w:eastAsia="Times New Roman" w:hAnsi="Arial" w:cs="Times New Roman"/>
          <w:snapToGrid w:val="0"/>
          <w:sz w:val="20"/>
          <w:szCs w:val="20"/>
          <w:lang w:val="en-US"/>
        </w:rPr>
        <w:t xml:space="preserve"> s </w:t>
      </w:r>
      <w:proofErr w:type="spellStart"/>
      <w:r w:rsidRPr="006A6CF0">
        <w:rPr>
          <w:rFonts w:ascii="Arial" w:eastAsia="Times New Roman" w:hAnsi="Arial" w:cs="Times New Roman"/>
          <w:snapToGrid w:val="0"/>
          <w:sz w:val="20"/>
          <w:szCs w:val="20"/>
          <w:lang w:val="en-US"/>
        </w:rPr>
        <w:t>navedenim</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zakonima</w:t>
      </w:r>
      <w:proofErr w:type="spellEnd"/>
      <w:r w:rsidRPr="006A6CF0">
        <w:rPr>
          <w:rFonts w:ascii="Arial" w:eastAsia="Times New Roman" w:hAnsi="Arial" w:cs="Times New Roman"/>
          <w:snapToGrid w:val="0"/>
          <w:sz w:val="20"/>
          <w:szCs w:val="20"/>
          <w:lang w:val="en-US"/>
        </w:rPr>
        <w:t xml:space="preserve"> za </w:t>
      </w:r>
      <w:proofErr w:type="spellStart"/>
      <w:r w:rsidRPr="006A6CF0">
        <w:rPr>
          <w:rFonts w:ascii="Arial" w:eastAsia="Times New Roman" w:hAnsi="Arial" w:cs="Times New Roman"/>
          <w:snapToGrid w:val="0"/>
          <w:sz w:val="20"/>
          <w:szCs w:val="20"/>
          <w:lang w:val="en-US"/>
        </w:rPr>
        <w:t>sve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nabrojene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zahvate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na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građevinama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građevnim</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sklopovima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predjelima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zonama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i</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lokalitetima</w:t>
      </w:r>
      <w:proofErr w:type="spellEnd"/>
      <w:r w:rsidRPr="006A6CF0">
        <w:rPr>
          <w:rFonts w:ascii="Arial" w:eastAsia="Times New Roman" w:hAnsi="Arial" w:cs="Times New Roman"/>
          <w:snapToGrid w:val="0"/>
          <w:sz w:val="20"/>
          <w:szCs w:val="20"/>
          <w:lang w:val="en-US"/>
        </w:rPr>
        <w:t xml:space="preserve">, za </w:t>
      </w:r>
      <w:proofErr w:type="spellStart"/>
      <w:r w:rsidRPr="006A6CF0">
        <w:rPr>
          <w:rFonts w:ascii="Arial" w:eastAsia="Times New Roman" w:hAnsi="Arial" w:cs="Times New Roman"/>
          <w:snapToGrid w:val="0"/>
          <w:sz w:val="20"/>
          <w:szCs w:val="20"/>
          <w:lang w:val="en-US"/>
        </w:rPr>
        <w:t>koje</w:t>
      </w:r>
      <w:proofErr w:type="spellEnd"/>
      <w:r w:rsidRPr="006A6CF0">
        <w:rPr>
          <w:rFonts w:ascii="Arial" w:eastAsia="Times New Roman" w:hAnsi="Arial" w:cs="Times New Roman"/>
          <w:snapToGrid w:val="0"/>
          <w:sz w:val="20"/>
          <w:szCs w:val="20"/>
          <w:lang w:val="en-US"/>
        </w:rPr>
        <w:t xml:space="preserve"> je </w:t>
      </w:r>
      <w:proofErr w:type="spellStart"/>
      <w:r w:rsidRPr="006A6CF0">
        <w:rPr>
          <w:rFonts w:ascii="Arial" w:eastAsia="Times New Roman" w:hAnsi="Arial" w:cs="Times New Roman"/>
          <w:snapToGrid w:val="0"/>
          <w:sz w:val="20"/>
          <w:szCs w:val="20"/>
          <w:lang w:val="en-US"/>
        </w:rPr>
        <w:t>ovim</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Prostornim</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planom</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utvrđena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obveza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zaštite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kod</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nadležne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ustanove</w:t>
      </w:r>
      <w:proofErr w:type="spellEnd"/>
      <w:r w:rsidRPr="006A6CF0">
        <w:rPr>
          <w:rFonts w:ascii="Arial" w:eastAsia="Times New Roman" w:hAnsi="Arial" w:cs="Times New Roman"/>
          <w:snapToGrid w:val="0"/>
          <w:sz w:val="20"/>
          <w:szCs w:val="20"/>
          <w:lang w:val="en-US"/>
        </w:rPr>
        <w:t xml:space="preserve"> za </w:t>
      </w:r>
      <w:proofErr w:type="spellStart"/>
      <w:r w:rsidRPr="006A6CF0">
        <w:rPr>
          <w:rFonts w:ascii="Arial" w:eastAsia="Times New Roman" w:hAnsi="Arial" w:cs="Times New Roman"/>
          <w:snapToGrid w:val="0"/>
          <w:sz w:val="20"/>
          <w:szCs w:val="20"/>
          <w:lang w:val="en-US"/>
        </w:rPr>
        <w:t>zaštitu</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spomenika</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potrebno</w:t>
      </w:r>
      <w:proofErr w:type="spellEnd"/>
      <w:r w:rsidRPr="006A6CF0">
        <w:rPr>
          <w:rFonts w:ascii="Arial" w:eastAsia="Times New Roman" w:hAnsi="Arial" w:cs="Times New Roman"/>
          <w:snapToGrid w:val="0"/>
          <w:sz w:val="20"/>
          <w:szCs w:val="20"/>
          <w:lang w:val="en-US"/>
        </w:rPr>
        <w:t xml:space="preserve"> je </w:t>
      </w:r>
      <w:proofErr w:type="spellStart"/>
      <w:r w:rsidRPr="006A6CF0">
        <w:rPr>
          <w:rFonts w:ascii="Arial" w:eastAsia="Times New Roman" w:hAnsi="Arial" w:cs="Times New Roman"/>
          <w:snapToGrid w:val="0"/>
          <w:sz w:val="20"/>
          <w:szCs w:val="20"/>
          <w:lang w:val="en-US"/>
        </w:rPr>
        <w:t>ishoditi</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zakonom</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propisane</w:t>
      </w:r>
      <w:proofErr w:type="spellEnd"/>
      <w:r w:rsidRPr="006A6CF0">
        <w:rPr>
          <w:rFonts w:ascii="Arial" w:eastAsia="Times New Roman" w:hAnsi="Arial" w:cs="Times New Roman"/>
          <w:snapToGrid w:val="0"/>
          <w:sz w:val="20"/>
          <w:szCs w:val="20"/>
          <w:lang w:val="en-US"/>
        </w:rPr>
        <w:t xml:space="preserve"> </w:t>
      </w:r>
      <w:proofErr w:type="spellStart"/>
      <w:r w:rsidRPr="006A6CF0">
        <w:rPr>
          <w:rFonts w:ascii="Arial" w:eastAsia="Times New Roman" w:hAnsi="Arial" w:cs="Times New Roman"/>
          <w:snapToGrid w:val="0"/>
          <w:sz w:val="20"/>
          <w:szCs w:val="20"/>
          <w:lang w:val="en-US"/>
        </w:rPr>
        <w:t>suglasnosti</w:t>
      </w:r>
      <w:proofErr w:type="spellEnd"/>
      <w:r w:rsidRPr="006A6CF0">
        <w:rPr>
          <w:rFonts w:ascii="Arial" w:eastAsia="Times New Roman" w:hAnsi="Arial" w:cs="Times New Roman"/>
          <w:snapToGrid w:val="0"/>
          <w:sz w:val="20"/>
          <w:szCs w:val="20"/>
          <w:lang w:val="en-US"/>
        </w:rPr>
        <w:t>:</w:t>
      </w:r>
    </w:p>
    <w:p w:rsidR="006A6CF0" w:rsidRPr="006A6CF0" w:rsidRDefault="006A6CF0" w:rsidP="00B30FC9">
      <w:pPr>
        <w:widowControl w:val="0"/>
        <w:numPr>
          <w:ilvl w:val="0"/>
          <w:numId w:val="60"/>
        </w:numPr>
        <w:tabs>
          <w:tab w:val="num" w:pos="1083"/>
        </w:tabs>
        <w:spacing w:after="0" w:line="240" w:lineRule="auto"/>
        <w:ind w:left="567" w:hanging="283"/>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posebne uvjete (u postupku izdavanja lokacijske dozvole)</w:t>
      </w:r>
    </w:p>
    <w:p w:rsidR="006A6CF0" w:rsidRPr="006A6CF0" w:rsidRDefault="006A6CF0" w:rsidP="00B30FC9">
      <w:pPr>
        <w:widowControl w:val="0"/>
        <w:numPr>
          <w:ilvl w:val="0"/>
          <w:numId w:val="60"/>
        </w:numPr>
        <w:tabs>
          <w:tab w:val="num" w:pos="1083"/>
        </w:tabs>
        <w:spacing w:after="0" w:line="240" w:lineRule="auto"/>
        <w:ind w:left="567" w:hanging="283"/>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prethodno odobrenje (u postupku izdavanja građevne dozvole)</w:t>
      </w:r>
    </w:p>
    <w:p w:rsidR="006A6CF0" w:rsidRPr="006A6CF0" w:rsidRDefault="006A6CF0" w:rsidP="00B30FC9">
      <w:pPr>
        <w:widowControl w:val="0"/>
        <w:numPr>
          <w:ilvl w:val="0"/>
          <w:numId w:val="60"/>
        </w:numPr>
        <w:tabs>
          <w:tab w:val="num" w:pos="1083"/>
        </w:tabs>
        <w:spacing w:after="0" w:line="240" w:lineRule="auto"/>
        <w:ind w:left="567" w:hanging="283"/>
        <w:jc w:val="both"/>
        <w:rPr>
          <w:rFonts w:ascii="Arial" w:eastAsia="Times New Roman" w:hAnsi="Arial" w:cs="Times New Roman"/>
          <w:snapToGrid w:val="0"/>
          <w:sz w:val="20"/>
          <w:szCs w:val="20"/>
        </w:rPr>
      </w:pPr>
      <w:proofErr w:type="spellStart"/>
      <w:r w:rsidRPr="006A6CF0">
        <w:rPr>
          <w:rFonts w:ascii="Arial" w:eastAsia="Times New Roman" w:hAnsi="Arial" w:cs="Times New Roman"/>
          <w:snapToGrid w:val="0"/>
          <w:sz w:val="20"/>
          <w:szCs w:val="20"/>
          <w:lang w:val="en-US"/>
        </w:rPr>
        <w:t>nadzor</w:t>
      </w:r>
      <w:proofErr w:type="spellEnd"/>
      <w:r w:rsidRPr="006A6CF0">
        <w:rPr>
          <w:rFonts w:ascii="Arial" w:eastAsia="Times New Roman" w:hAnsi="Arial" w:cs="Times New Roman"/>
          <w:snapToGrid w:val="0"/>
          <w:sz w:val="20"/>
          <w:szCs w:val="20"/>
        </w:rPr>
        <w:t xml:space="preserve"> </w:t>
      </w:r>
      <w:r w:rsidRPr="006A6CF0">
        <w:rPr>
          <w:rFonts w:ascii="Arial" w:eastAsia="Times New Roman" w:hAnsi="Arial" w:cs="Times New Roman"/>
          <w:snapToGrid w:val="0"/>
          <w:sz w:val="20"/>
          <w:szCs w:val="20"/>
          <w:lang w:val="en-US"/>
        </w:rPr>
        <w:t>u</w:t>
      </w:r>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svim</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fazama</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radova</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koji</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provodi</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nadle</w:t>
      </w:r>
      <w:proofErr w:type="spellEnd"/>
      <w:r w:rsidRPr="006A6CF0">
        <w:rPr>
          <w:rFonts w:ascii="Arial" w:eastAsia="Times New Roman" w:hAnsi="Arial" w:cs="Times New Roman"/>
          <w:snapToGrid w:val="0"/>
          <w:sz w:val="20"/>
          <w:szCs w:val="20"/>
        </w:rPr>
        <w:t>ž</w:t>
      </w:r>
      <w:proofErr w:type="spellStart"/>
      <w:r w:rsidRPr="006A6CF0">
        <w:rPr>
          <w:rFonts w:ascii="Arial" w:eastAsia="Times New Roman" w:hAnsi="Arial" w:cs="Times New Roman"/>
          <w:snapToGrid w:val="0"/>
          <w:sz w:val="20"/>
          <w:szCs w:val="20"/>
          <w:lang w:val="en-US"/>
        </w:rPr>
        <w:t>na</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Uprava</w:t>
      </w:r>
      <w:proofErr w:type="spellEnd"/>
      <w:r w:rsidRPr="006A6CF0">
        <w:rPr>
          <w:rFonts w:ascii="Arial" w:eastAsia="Times New Roman" w:hAnsi="Arial" w:cs="Times New Roman"/>
          <w:snapToGrid w:val="0"/>
          <w:sz w:val="20"/>
          <w:szCs w:val="20"/>
        </w:rPr>
        <w:t xml:space="preserve"> </w:t>
      </w:r>
      <w:r w:rsidRPr="006A6CF0">
        <w:rPr>
          <w:rFonts w:ascii="Arial" w:eastAsia="Times New Roman" w:hAnsi="Arial" w:cs="Times New Roman"/>
          <w:snapToGrid w:val="0"/>
          <w:sz w:val="20"/>
          <w:szCs w:val="20"/>
          <w:lang w:val="en-US"/>
        </w:rPr>
        <w:t>za</w:t>
      </w:r>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za</w:t>
      </w:r>
      <w:proofErr w:type="spellEnd"/>
      <w:r w:rsidRPr="006A6CF0">
        <w:rPr>
          <w:rFonts w:ascii="Arial" w:eastAsia="Times New Roman" w:hAnsi="Arial" w:cs="Times New Roman"/>
          <w:snapToGrid w:val="0"/>
          <w:sz w:val="20"/>
          <w:szCs w:val="20"/>
        </w:rPr>
        <w:t>š</w:t>
      </w:r>
      <w:proofErr w:type="spellStart"/>
      <w:r w:rsidRPr="006A6CF0">
        <w:rPr>
          <w:rFonts w:ascii="Arial" w:eastAsia="Times New Roman" w:hAnsi="Arial" w:cs="Times New Roman"/>
          <w:snapToGrid w:val="0"/>
          <w:sz w:val="20"/>
          <w:szCs w:val="20"/>
          <w:lang w:val="en-US"/>
        </w:rPr>
        <w:t>titu</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kulturne</w:t>
      </w:r>
      <w:proofErr w:type="spellEnd"/>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lang w:val="en-US"/>
        </w:rPr>
        <w:t>ba</w:t>
      </w:r>
      <w:proofErr w:type="spellEnd"/>
      <w:r w:rsidRPr="006A6CF0">
        <w:rPr>
          <w:rFonts w:ascii="Arial" w:eastAsia="Times New Roman" w:hAnsi="Arial" w:cs="Times New Roman"/>
          <w:snapToGrid w:val="0"/>
          <w:sz w:val="20"/>
          <w:szCs w:val="20"/>
        </w:rPr>
        <w:t>š</w:t>
      </w:r>
      <w:r w:rsidRPr="006A6CF0">
        <w:rPr>
          <w:rFonts w:ascii="Arial" w:eastAsia="Times New Roman" w:hAnsi="Arial" w:cs="Times New Roman"/>
          <w:snapToGrid w:val="0"/>
          <w:sz w:val="20"/>
          <w:szCs w:val="20"/>
          <w:lang w:val="en-US"/>
        </w:rPr>
        <w:t>tine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Zaštićenim građevinama, kod kojih su utvrđena spomenička svojstva i na koje se obvezatno primjenjuju sve navedene (spomeničke) odredbe, smatraju se sve građevine koje su u ovom Prostornom planu popisane kao: </w:t>
      </w:r>
      <w:r w:rsidRPr="006A6CF0">
        <w:rPr>
          <w:rFonts w:ascii="Arial" w:eastAsia="Times New Roman" w:hAnsi="Arial" w:cs="Times New Roman"/>
          <w:i/>
          <w:snapToGrid w:val="0"/>
          <w:sz w:val="20"/>
          <w:szCs w:val="20"/>
        </w:rPr>
        <w:t xml:space="preserve">registrirani (R) </w:t>
      </w:r>
      <w:r w:rsidRPr="006A6CF0">
        <w:rPr>
          <w:rFonts w:ascii="Arial" w:eastAsia="Times New Roman" w:hAnsi="Arial" w:cs="Times New Roman"/>
          <w:snapToGrid w:val="0"/>
          <w:sz w:val="20"/>
          <w:szCs w:val="20"/>
        </w:rPr>
        <w:t>spomenici i oni</w:t>
      </w:r>
      <w:r w:rsidRPr="006A6CF0">
        <w:rPr>
          <w:rFonts w:ascii="Arial" w:eastAsia="Times New Roman" w:hAnsi="Arial" w:cs="Times New Roman"/>
          <w:i/>
          <w:snapToGrid w:val="0"/>
          <w:sz w:val="20"/>
          <w:szCs w:val="20"/>
        </w:rPr>
        <w:t xml:space="preserve"> predloženi za</w:t>
      </w:r>
      <w:r w:rsidRPr="006A6CF0">
        <w:rPr>
          <w:rFonts w:ascii="Arial" w:eastAsia="Times New Roman" w:hAnsi="Arial" w:cs="Times New Roman"/>
          <w:snapToGrid w:val="0"/>
          <w:sz w:val="20"/>
          <w:szCs w:val="20"/>
        </w:rPr>
        <w:t xml:space="preserve"> </w:t>
      </w:r>
      <w:r w:rsidRPr="006A6CF0">
        <w:rPr>
          <w:rFonts w:ascii="Arial" w:eastAsia="Times New Roman" w:hAnsi="Arial" w:cs="Times New Roman"/>
          <w:i/>
          <w:snapToGrid w:val="0"/>
          <w:sz w:val="20"/>
          <w:szCs w:val="20"/>
        </w:rPr>
        <w:t>registraciju</w:t>
      </w:r>
      <w:r w:rsidRPr="006A6CF0">
        <w:rPr>
          <w:rFonts w:ascii="Arial" w:eastAsia="Times New Roman" w:hAnsi="Arial" w:cs="Times New Roman"/>
          <w:snapToGrid w:val="0"/>
          <w:sz w:val="20"/>
          <w:szCs w:val="20"/>
        </w:rPr>
        <w:t xml:space="preserve"> (PR)</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Za građevine označene kao </w:t>
      </w:r>
      <w:r w:rsidRPr="006A6CF0">
        <w:rPr>
          <w:rFonts w:ascii="Arial" w:eastAsia="Times New Roman" w:hAnsi="Arial" w:cs="Times New Roman"/>
          <w:i/>
          <w:snapToGrid w:val="0"/>
          <w:sz w:val="20"/>
          <w:szCs w:val="20"/>
        </w:rPr>
        <w:t>evidentirana baština</w:t>
      </w:r>
      <w:r w:rsidRPr="006A6CF0">
        <w:rPr>
          <w:rFonts w:ascii="Arial" w:eastAsia="Times New Roman" w:hAnsi="Arial" w:cs="Times New Roman"/>
          <w:snapToGrid w:val="0"/>
          <w:sz w:val="20"/>
          <w:szCs w:val="20"/>
        </w:rPr>
        <w:t xml:space="preserve"> (ZPP) najčešće lokalne važnosti, prethodno opisani postupak nije obvezan, a može se provesti ukoliko se u postupku ishođenja lokacijske i građevinske dozvole ocijeni potrebnim.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U slučaju namjere dogradnje ili preoblikovanja objekta koji je ovim planom utvrđen kao evidentirana baština u postupku ishođenja lokacijske i građevinske dozvole primjenjuje se upravni postupak utvrđen za objekte koji su registrirani (R) ili predviđeni za registraciju (PR).  </w:t>
      </w:r>
    </w:p>
    <w:p w:rsidR="006A6CF0" w:rsidRPr="006A6CF0" w:rsidRDefault="006A6CF0" w:rsidP="006A6CF0">
      <w:pPr>
        <w:keepNext/>
        <w:widowControl w:val="0"/>
        <w:pBdr>
          <w:bottom w:val="single" w:sz="4" w:space="1" w:color="auto"/>
        </w:pBdr>
        <w:spacing w:before="240" w:after="120" w:line="240" w:lineRule="auto"/>
        <w:jc w:val="both"/>
        <w:outlineLvl w:val="1"/>
        <w:rPr>
          <w:rFonts w:ascii="Arial" w:eastAsia="Times New Roman" w:hAnsi="Arial" w:cs="Times New Roman"/>
          <w:b/>
          <w:snapToGrid w:val="0"/>
          <w:sz w:val="20"/>
          <w:szCs w:val="20"/>
        </w:rPr>
      </w:pPr>
      <w:bookmarkStart w:id="549" w:name="_Toc10134410"/>
      <w:bookmarkStart w:id="550" w:name="_Toc11748064"/>
      <w:bookmarkStart w:id="551" w:name="_Toc21001377"/>
      <w:bookmarkStart w:id="552" w:name="_Toc27729763"/>
      <w:bookmarkStart w:id="553" w:name="_Toc30086899"/>
      <w:bookmarkStart w:id="554" w:name="_Toc88642446"/>
      <w:bookmarkStart w:id="555" w:name="_Toc118651114"/>
      <w:bookmarkStart w:id="556" w:name="_Toc156189195"/>
      <w:bookmarkStart w:id="557" w:name="_Toc512117747"/>
      <w:bookmarkStart w:id="558" w:name="_Toc512117782"/>
      <w:bookmarkStart w:id="559" w:name="_Toc513754791"/>
      <w:r w:rsidRPr="006A6CF0">
        <w:rPr>
          <w:rFonts w:ascii="Arial" w:eastAsia="Times New Roman" w:hAnsi="Arial" w:cs="Times New Roman"/>
          <w:b/>
          <w:snapToGrid w:val="0"/>
          <w:sz w:val="20"/>
          <w:szCs w:val="20"/>
        </w:rPr>
        <w:lastRenderedPageBreak/>
        <w:t>7. Gospodarenje otpadom</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49"/>
      <w:bookmarkEnd w:id="550"/>
      <w:bookmarkEnd w:id="551"/>
      <w:bookmarkEnd w:id="552"/>
      <w:bookmarkEnd w:id="553"/>
      <w:bookmarkEnd w:id="554"/>
      <w:bookmarkEnd w:id="555"/>
      <w:bookmarkEnd w:id="556"/>
      <w:bookmarkEnd w:id="557"/>
      <w:bookmarkEnd w:id="558"/>
      <w:bookmarkEnd w:id="559"/>
      <w:r w:rsidRPr="006A6CF0">
        <w:rPr>
          <w:rFonts w:ascii="Arial" w:eastAsia="Times New Roman" w:hAnsi="Arial" w:cs="Times New Roman"/>
          <w:b/>
          <w:snapToGrid w:val="0"/>
          <w:sz w:val="20"/>
          <w:szCs w:val="20"/>
        </w:rPr>
        <w:t xml:space="preserve"> </w:t>
      </w: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 području Općine Berek organiziranim odvozom komunalnog otpada obuhvaćeno je oko 75% stanovništva. Otpad se odvozi na uređeno odlagalište grada Garešnice na lokaciji </w:t>
      </w:r>
      <w:proofErr w:type="spellStart"/>
      <w:r w:rsidRPr="006A6CF0">
        <w:rPr>
          <w:rFonts w:ascii="Arial" w:eastAsia="Times New Roman" w:hAnsi="Arial" w:cs="Times New Roman"/>
          <w:snapToGrid w:val="0"/>
          <w:sz w:val="20"/>
          <w:szCs w:val="20"/>
        </w:rPr>
        <w:t>Johovača</w:t>
      </w:r>
      <w:proofErr w:type="spellEnd"/>
      <w:r w:rsidRPr="006A6CF0">
        <w:rPr>
          <w:rFonts w:ascii="Arial" w:eastAsia="Times New Roman" w:hAnsi="Arial" w:cs="Times New Roman"/>
          <w:snapToGrid w:val="0"/>
          <w:sz w:val="20"/>
          <w:szCs w:val="20"/>
        </w:rPr>
        <w:t xml:space="preserve"> u općini Velika Trnovitica. Organiziranim odvozom otpada planira se obuhvatiti sva naselja općine.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 području općine nema proizvođača proizvodnog i opasnog otpada.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 području općine postoji manji broj neuređenih odlagališta otpada koja su se koristila za odlaganje krupnog otpada. Sanacija neuređenih odlagališta otpada izvršit će se odvozom tog otpada na uređeno odlagalište otpada grada Garešnice, sukladno Planu gospodarenja otpadom općine Berek.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Komunalni otpad u naseljima prikuplja se u tipizirane posude za otpad. Planskim mjerama će se poticati odvajanje organske i anorganske komponente komunalnog otpada, korištenje organske komponente otpada u poljoprivredi, te slijedom toga i smanjenje ukupnih količina komunalnog otpada koji se zbrinjava na uređenom odlagalištu sukladno Zakonu o otpadu.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Za prikupljanje selektiranog anorganskog otpada uredit će se kontejnerski otoci sa tipiziranim posudama za odlaganje selektiranog otpada. Kontejnerski otoci za prikupljanje selektiranog otpada postavit će se u naseljima Berek i Oštri Zid, te na području turističke zone u Podgariću. Kontejnerski otoci će se urediti na mjestima ograđenim zelenilom, tako da se osigura nesmetani kolni i pješački promet.</w:t>
      </w:r>
    </w:p>
    <w:p w:rsidR="006A6CF0" w:rsidRPr="006A6CF0" w:rsidRDefault="006A6CF0" w:rsidP="006A6CF0">
      <w:pPr>
        <w:keepNext/>
        <w:widowControl w:val="0"/>
        <w:pBdr>
          <w:bottom w:val="single" w:sz="4" w:space="1" w:color="auto"/>
        </w:pBdr>
        <w:spacing w:before="240" w:after="120" w:line="240" w:lineRule="auto"/>
        <w:jc w:val="both"/>
        <w:outlineLvl w:val="1"/>
        <w:rPr>
          <w:rFonts w:ascii="Arial" w:eastAsia="Times New Roman" w:hAnsi="Arial" w:cs="Times New Roman"/>
          <w:b/>
          <w:snapToGrid w:val="0"/>
          <w:sz w:val="20"/>
          <w:szCs w:val="20"/>
        </w:rPr>
      </w:pPr>
      <w:bookmarkStart w:id="560" w:name="_Toc7492419"/>
      <w:bookmarkStart w:id="561" w:name="_Toc29819154"/>
      <w:bookmarkStart w:id="562" w:name="_Toc30086901"/>
      <w:bookmarkStart w:id="563" w:name="_Toc88642447"/>
      <w:bookmarkStart w:id="564" w:name="_Toc118651115"/>
      <w:bookmarkStart w:id="565" w:name="_Toc156189196"/>
      <w:bookmarkStart w:id="566" w:name="_Toc512117748"/>
      <w:bookmarkStart w:id="567" w:name="_Toc512117783"/>
      <w:bookmarkStart w:id="568" w:name="_Toc513754792"/>
      <w:bookmarkStart w:id="569" w:name="_Toc477334682"/>
      <w:bookmarkStart w:id="570" w:name="_Toc477334737"/>
      <w:bookmarkStart w:id="571" w:name="_Toc478793379"/>
      <w:bookmarkStart w:id="572" w:name="_Toc483830548"/>
      <w:bookmarkStart w:id="573" w:name="_Toc483834757"/>
      <w:bookmarkStart w:id="574" w:name="_Toc483888632"/>
      <w:bookmarkStart w:id="575" w:name="_Toc483904663"/>
      <w:bookmarkStart w:id="576" w:name="_Toc484844436"/>
      <w:bookmarkStart w:id="577" w:name="_Toc484847264"/>
      <w:bookmarkStart w:id="578" w:name="_Toc484847398"/>
      <w:bookmarkStart w:id="579" w:name="_Toc484847488"/>
      <w:bookmarkStart w:id="580" w:name="_Toc484847616"/>
      <w:bookmarkStart w:id="581" w:name="_Toc484847705"/>
      <w:bookmarkStart w:id="582" w:name="_Toc484847767"/>
      <w:bookmarkStart w:id="583" w:name="_Toc489360410"/>
      <w:bookmarkStart w:id="584" w:name="_Toc489681453"/>
      <w:bookmarkStart w:id="585" w:name="_Toc489681815"/>
      <w:bookmarkStart w:id="586" w:name="_Toc489690314"/>
      <w:bookmarkStart w:id="587" w:name="_Toc489692179"/>
      <w:bookmarkStart w:id="588" w:name="_Toc489846709"/>
      <w:bookmarkStart w:id="589" w:name="_Toc489879721"/>
      <w:bookmarkStart w:id="590" w:name="_Toc499817743"/>
      <w:bookmarkStart w:id="591" w:name="_Toc500474281"/>
      <w:bookmarkStart w:id="592" w:name="_Toc505254549"/>
      <w:bookmarkStart w:id="593" w:name="_Toc506280024"/>
      <w:bookmarkStart w:id="594" w:name="_Toc5164271"/>
      <w:r w:rsidRPr="006A6CF0">
        <w:rPr>
          <w:rFonts w:ascii="Arial" w:eastAsia="Times New Roman" w:hAnsi="Arial" w:cs="Times New Roman"/>
          <w:b/>
          <w:snapToGrid w:val="0"/>
          <w:sz w:val="20"/>
          <w:szCs w:val="20"/>
        </w:rPr>
        <w:t>8. Mjere sprječavanja nepovoljnog utjecaja na okoliš</w:t>
      </w:r>
      <w:bookmarkEnd w:id="560"/>
      <w:bookmarkEnd w:id="561"/>
      <w:bookmarkEnd w:id="562"/>
      <w:bookmarkEnd w:id="563"/>
      <w:bookmarkEnd w:id="564"/>
      <w:bookmarkEnd w:id="565"/>
      <w:bookmarkEnd w:id="566"/>
      <w:bookmarkEnd w:id="567"/>
      <w:bookmarkEnd w:id="568"/>
      <w:r w:rsidRPr="006A6CF0">
        <w:rPr>
          <w:rFonts w:ascii="Arial" w:eastAsia="Times New Roman" w:hAnsi="Arial" w:cs="Times New Roman"/>
          <w:b/>
          <w:snapToGrid w:val="0"/>
          <w:sz w:val="20"/>
          <w:szCs w:val="20"/>
        </w:rPr>
        <w:t xml:space="preserve"> </w:t>
      </w: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U cilju osiguranja i očuvanja kvalitetnih, zdravih i humanih uvjeta života i rada, ovim Planom utvrđuju se obveze, zadaci i smjernice za zaštitu tla, zraka, vode i zaštita od prekomjerne buke.</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595" w:name="_Toc29819155"/>
      <w:bookmarkStart w:id="596" w:name="_Toc30086902"/>
      <w:bookmarkStart w:id="597" w:name="_Toc88642448"/>
      <w:bookmarkStart w:id="598" w:name="_Toc118651116"/>
      <w:bookmarkStart w:id="599" w:name="_Toc156189197"/>
      <w:bookmarkStart w:id="600" w:name="_Toc513754793"/>
      <w:r w:rsidRPr="006A6CF0">
        <w:rPr>
          <w:rFonts w:ascii="Arial" w:eastAsia="Times New Roman" w:hAnsi="Arial" w:cs="Times New Roman"/>
          <w:i/>
          <w:snapToGrid w:val="0"/>
          <w:sz w:val="20"/>
          <w:szCs w:val="20"/>
        </w:rPr>
        <w:t>8.1. Mjere zaštite tla</w:t>
      </w:r>
      <w:bookmarkEnd w:id="595"/>
      <w:bookmarkEnd w:id="596"/>
      <w:bookmarkEnd w:id="597"/>
      <w:bookmarkEnd w:id="598"/>
      <w:bookmarkEnd w:id="599"/>
      <w:bookmarkEnd w:id="600"/>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 obradivom tlu kategorije P2 i P3, te poljoprivrednim i šumskim tlima mogu se graditi građevine koje se prema ovim provedbenim odredbama mogu graditi izvan građevinskih područja naselja. </w:t>
      </w:r>
    </w:p>
    <w:p w:rsidR="006A6CF0" w:rsidRPr="006A6CF0" w:rsidRDefault="006A6CF0" w:rsidP="006A6CF0">
      <w:pPr>
        <w:widowControl w:val="0"/>
        <w:numPr>
          <w:ilvl w:val="12"/>
          <w:numId w:val="0"/>
        </w:numPr>
        <w:spacing w:after="0" w:line="240" w:lineRule="auto"/>
        <w:jc w:val="both"/>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Na kartografskom prikazu 3. označena su područja pojačane erozije i područja nestabilnog tla. </w:t>
      </w:r>
      <w:r w:rsidRPr="006A6CF0">
        <w:rPr>
          <w:rFonts w:ascii="Arial" w:eastAsia="Times New Roman" w:hAnsi="Arial" w:cs="Arial"/>
          <w:snapToGrid w:val="0"/>
          <w:sz w:val="20"/>
          <w:szCs w:val="20"/>
        </w:rPr>
        <w:t>Agrotehničkim mjerama u svrhu zaštite poljoprivrednog tla od erozije podrazumijeva se:</w:t>
      </w:r>
    </w:p>
    <w:p w:rsidR="006A6CF0" w:rsidRPr="006A6CF0" w:rsidRDefault="006A6CF0" w:rsidP="00B30FC9">
      <w:pPr>
        <w:widowControl w:val="0"/>
        <w:numPr>
          <w:ilvl w:val="0"/>
          <w:numId w:val="62"/>
        </w:numPr>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ograničenje ili potpuna zabrana sječe voćaka, osim sječe iz agrotehničkih razloga,</w:t>
      </w:r>
    </w:p>
    <w:p w:rsidR="006A6CF0" w:rsidRPr="006A6CF0" w:rsidRDefault="006A6CF0" w:rsidP="00B30FC9">
      <w:pPr>
        <w:widowControl w:val="0"/>
        <w:numPr>
          <w:ilvl w:val="0"/>
          <w:numId w:val="62"/>
        </w:numPr>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ograničavanje korištenja pašnjaka propisivanjem vrsta i broja stoke te vremena i načina ispaše,</w:t>
      </w:r>
    </w:p>
    <w:p w:rsidR="006A6CF0" w:rsidRPr="006A6CF0" w:rsidRDefault="006A6CF0" w:rsidP="00B30FC9">
      <w:pPr>
        <w:widowControl w:val="0"/>
        <w:numPr>
          <w:ilvl w:val="0"/>
          <w:numId w:val="62"/>
        </w:numPr>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zabrana preoravanja livada, pašnjaka i neobrađenih površina na strmim tlima i njihovo pretvaranje u oranice s jednogodišnjim kulturama,</w:t>
      </w:r>
    </w:p>
    <w:p w:rsidR="006A6CF0" w:rsidRPr="006A6CF0" w:rsidRDefault="006A6CF0" w:rsidP="00B30FC9">
      <w:pPr>
        <w:widowControl w:val="0"/>
        <w:numPr>
          <w:ilvl w:val="0"/>
          <w:numId w:val="62"/>
        </w:numPr>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zabrana skidanja humusnog odnosno oraničnog sloja poljoprivrednog zemljišta,</w:t>
      </w:r>
    </w:p>
    <w:p w:rsidR="006A6CF0" w:rsidRPr="006A6CF0" w:rsidRDefault="006A6CF0" w:rsidP="00B30FC9">
      <w:pPr>
        <w:widowControl w:val="0"/>
        <w:numPr>
          <w:ilvl w:val="0"/>
          <w:numId w:val="62"/>
        </w:numPr>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određivanje obveznog </w:t>
      </w:r>
      <w:proofErr w:type="spellStart"/>
      <w:r w:rsidRPr="006A6CF0">
        <w:rPr>
          <w:rFonts w:ascii="Arial" w:eastAsia="Times New Roman" w:hAnsi="Arial" w:cs="Arial"/>
          <w:snapToGrid w:val="0"/>
          <w:sz w:val="20"/>
          <w:szCs w:val="20"/>
        </w:rPr>
        <w:t>zatravljivanja</w:t>
      </w:r>
      <w:proofErr w:type="spellEnd"/>
      <w:r w:rsidRPr="006A6CF0">
        <w:rPr>
          <w:rFonts w:ascii="Arial" w:eastAsia="Times New Roman" w:hAnsi="Arial" w:cs="Arial"/>
          <w:snapToGrid w:val="0"/>
          <w:sz w:val="20"/>
          <w:szCs w:val="20"/>
        </w:rPr>
        <w:t xml:space="preserve"> strmog zemljišta,</w:t>
      </w:r>
    </w:p>
    <w:p w:rsidR="006A6CF0" w:rsidRPr="006A6CF0" w:rsidRDefault="006A6CF0" w:rsidP="00B30FC9">
      <w:pPr>
        <w:widowControl w:val="0"/>
        <w:numPr>
          <w:ilvl w:val="0"/>
          <w:numId w:val="62"/>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zabrana proizvodnje jednogodišnjih kultura odnosno obveza sadnje dugogodišnjih nasada i višegodišnjih kultura.</w:t>
      </w:r>
    </w:p>
    <w:p w:rsidR="006A6CF0" w:rsidRPr="006A6CF0" w:rsidRDefault="006A6CF0" w:rsidP="006A6CF0">
      <w:pPr>
        <w:widowControl w:val="0"/>
        <w:numPr>
          <w:ilvl w:val="12"/>
          <w:numId w:val="0"/>
        </w:numPr>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U cilju sprječavanja štetnih utjecaja na poljoprivredno tlo treba poduzeti slijedeće mjere:</w:t>
      </w:r>
    </w:p>
    <w:p w:rsidR="006A6CF0" w:rsidRPr="006A6CF0" w:rsidRDefault="006A6CF0" w:rsidP="00B30FC9">
      <w:pPr>
        <w:widowControl w:val="0"/>
        <w:numPr>
          <w:ilvl w:val="0"/>
          <w:numId w:val="61"/>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u poljoprivrednoj proizvodnji racionalno koristiti zaštitna sredstva i gnojiva uvođenjem kontrole upotrebe količina i vrste zaštitnih sredstava te organiziranjem savjetodavne stručne službe u individualnoj proizvodnji,</w:t>
      </w:r>
    </w:p>
    <w:p w:rsidR="006A6CF0" w:rsidRPr="006A6CF0" w:rsidRDefault="006A6CF0" w:rsidP="00B30FC9">
      <w:pPr>
        <w:widowControl w:val="0"/>
        <w:numPr>
          <w:ilvl w:val="0"/>
          <w:numId w:val="61"/>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koristiti zaštitna sredstva i gnojiva uvođenjem kodeksa dobre poljoprivredne prakse i integrirane zaštite bilja</w:t>
      </w:r>
    </w:p>
    <w:p w:rsidR="006A6CF0" w:rsidRPr="006A6CF0" w:rsidRDefault="006A6CF0" w:rsidP="00B30FC9">
      <w:pPr>
        <w:widowControl w:val="0"/>
        <w:numPr>
          <w:ilvl w:val="0"/>
          <w:numId w:val="61"/>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spriječiti unos onečišćenja iz zraka u tlo,</w:t>
      </w:r>
    </w:p>
    <w:p w:rsidR="006A6CF0" w:rsidRPr="006A6CF0" w:rsidRDefault="006A6CF0" w:rsidP="00B30FC9">
      <w:pPr>
        <w:widowControl w:val="0"/>
        <w:numPr>
          <w:ilvl w:val="0"/>
          <w:numId w:val="61"/>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spriječiti zagađivanje voda iz kojih se štetne tvari također talože u tlo,</w:t>
      </w:r>
    </w:p>
    <w:p w:rsidR="006A6CF0" w:rsidRPr="006A6CF0" w:rsidRDefault="006A6CF0" w:rsidP="00B30FC9">
      <w:pPr>
        <w:widowControl w:val="0"/>
        <w:numPr>
          <w:ilvl w:val="0"/>
          <w:numId w:val="61"/>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riješiti odvodnju i zbrinjavanje otpadnih voda domaćinstava, koja otpadne vode preko propusnih septičkih jama ili </w:t>
      </w:r>
      <w:proofErr w:type="spellStart"/>
      <w:r w:rsidRPr="006A6CF0">
        <w:rPr>
          <w:rFonts w:ascii="Arial" w:eastAsia="Times New Roman" w:hAnsi="Arial" w:cs="Times New Roman"/>
          <w:snapToGrid w:val="0"/>
          <w:sz w:val="20"/>
          <w:szCs w:val="20"/>
        </w:rPr>
        <w:t>upojnih</w:t>
      </w:r>
      <w:proofErr w:type="spellEnd"/>
      <w:r w:rsidRPr="006A6CF0">
        <w:rPr>
          <w:rFonts w:ascii="Arial" w:eastAsia="Times New Roman" w:hAnsi="Arial" w:cs="Times New Roman"/>
          <w:snapToGrid w:val="0"/>
          <w:sz w:val="20"/>
          <w:szCs w:val="20"/>
        </w:rPr>
        <w:t xml:space="preserve"> bunara upuštaju direktno u tlo,</w:t>
      </w:r>
    </w:p>
    <w:p w:rsidR="006A6CF0" w:rsidRPr="006A6CF0" w:rsidRDefault="006A6CF0" w:rsidP="00B30FC9">
      <w:pPr>
        <w:widowControl w:val="0"/>
        <w:numPr>
          <w:ilvl w:val="0"/>
          <w:numId w:val="61"/>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uspostaviti sustav gospodarenja otpadom koji će omogućiti dugoročno, organizirano i kontrolirano gospodarenje otpadom, a postojeća nekontrolirana odlagališta sanirati i spriječiti nastajanje novih,</w:t>
      </w:r>
    </w:p>
    <w:p w:rsidR="006A6CF0" w:rsidRPr="006A6CF0" w:rsidRDefault="006A6CF0" w:rsidP="00B30FC9">
      <w:pPr>
        <w:widowControl w:val="0"/>
        <w:numPr>
          <w:ilvl w:val="0"/>
          <w:numId w:val="61"/>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što više obnoviti površine oštećene erozijom i klizanjem,</w:t>
      </w:r>
    </w:p>
    <w:p w:rsidR="006A6CF0" w:rsidRPr="006A6CF0" w:rsidRDefault="006A6CF0" w:rsidP="00B30FC9">
      <w:pPr>
        <w:widowControl w:val="0"/>
        <w:numPr>
          <w:ilvl w:val="0"/>
          <w:numId w:val="61"/>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površine koje se više ne koriste (npr. odlagališta otpada, klizišta i dr.) potrebno je ponovno obrađivati (</w:t>
      </w:r>
      <w:proofErr w:type="spellStart"/>
      <w:r w:rsidRPr="006A6CF0">
        <w:rPr>
          <w:rFonts w:ascii="Arial" w:eastAsia="Times New Roman" w:hAnsi="Arial" w:cs="Times New Roman"/>
          <w:snapToGrid w:val="0"/>
          <w:sz w:val="20"/>
          <w:szCs w:val="20"/>
        </w:rPr>
        <w:t>rekultivirati</w:t>
      </w:r>
      <w:proofErr w:type="spellEnd"/>
      <w:r w:rsidRPr="006A6CF0">
        <w:rPr>
          <w:rFonts w:ascii="Arial" w:eastAsia="Times New Roman" w:hAnsi="Arial" w:cs="Times New Roman"/>
          <w:snapToGrid w:val="0"/>
          <w:sz w:val="20"/>
          <w:szCs w:val="20"/>
        </w:rPr>
        <w:t>),</w:t>
      </w:r>
    </w:p>
    <w:p w:rsidR="006A6CF0" w:rsidRPr="006A6CF0" w:rsidRDefault="006A6CF0" w:rsidP="00B30FC9">
      <w:pPr>
        <w:widowControl w:val="0"/>
        <w:numPr>
          <w:ilvl w:val="0"/>
          <w:numId w:val="61"/>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spriječiti nepotrebno širenje građevinskih područja i bilo kakvu izgradnju na vrijednim obradivim tlima,</w:t>
      </w:r>
    </w:p>
    <w:p w:rsidR="006A6CF0" w:rsidRPr="006A6CF0" w:rsidRDefault="006A6CF0" w:rsidP="00B30FC9">
      <w:pPr>
        <w:widowControl w:val="0"/>
        <w:numPr>
          <w:ilvl w:val="0"/>
          <w:numId w:val="61"/>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preispitati potrebe za </w:t>
      </w:r>
      <w:proofErr w:type="spellStart"/>
      <w:r w:rsidRPr="006A6CF0">
        <w:rPr>
          <w:rFonts w:ascii="Arial" w:eastAsia="Times New Roman" w:hAnsi="Arial" w:cs="Times New Roman"/>
          <w:snapToGrid w:val="0"/>
          <w:sz w:val="20"/>
          <w:szCs w:val="20"/>
        </w:rPr>
        <w:t>navodnjavnjem</w:t>
      </w:r>
      <w:proofErr w:type="spellEnd"/>
      <w:r w:rsidRPr="006A6CF0">
        <w:rPr>
          <w:rFonts w:ascii="Arial" w:eastAsia="Times New Roman" w:hAnsi="Arial" w:cs="Times New Roman"/>
          <w:snapToGrid w:val="0"/>
          <w:sz w:val="20"/>
          <w:szCs w:val="20"/>
        </w:rPr>
        <w:t xml:space="preserve"> u svrhu poljoprivredne proizvodnje te njegov utjecaj na očuvanje prirodne ravnoteže u okolišu,</w:t>
      </w:r>
    </w:p>
    <w:p w:rsidR="006A6CF0" w:rsidRPr="006A6CF0" w:rsidRDefault="006A6CF0" w:rsidP="00B30FC9">
      <w:pPr>
        <w:widowControl w:val="0"/>
        <w:numPr>
          <w:ilvl w:val="0"/>
          <w:numId w:val="61"/>
        </w:numPr>
        <w:tabs>
          <w:tab w:val="num" w:pos="709"/>
        </w:tabs>
        <w:spacing w:after="0" w:line="240" w:lineRule="auto"/>
        <w:ind w:left="709" w:hanging="425"/>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lastRenderedPageBreak/>
        <w:t>poduzeti pravodobne mjere za saniranje posljedica mogućih akcidenata koji bi uzrokovali onečišćenja tla (prometne nezgode nakon kojih je u okoliš istekla nafta ili naftni derivati, nezgode pri prijevozu opasnih otpada i sl.).</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601" w:name="_Toc29819156"/>
      <w:bookmarkStart w:id="602" w:name="_Toc30086903"/>
      <w:bookmarkStart w:id="603" w:name="_Toc88642449"/>
      <w:bookmarkStart w:id="604" w:name="_Toc118651117"/>
      <w:bookmarkStart w:id="605" w:name="_Toc156189198"/>
      <w:bookmarkStart w:id="606" w:name="_Toc513754794"/>
      <w:r w:rsidRPr="006A6CF0">
        <w:rPr>
          <w:rFonts w:ascii="Arial" w:eastAsia="Times New Roman" w:hAnsi="Arial" w:cs="Times New Roman"/>
          <w:i/>
          <w:snapToGrid w:val="0"/>
          <w:sz w:val="20"/>
          <w:szCs w:val="20"/>
        </w:rPr>
        <w:t>8.2. Mjere zaštite voda</w:t>
      </w:r>
      <w:bookmarkEnd w:id="601"/>
      <w:bookmarkEnd w:id="602"/>
      <w:bookmarkEnd w:id="603"/>
      <w:bookmarkEnd w:id="604"/>
      <w:bookmarkEnd w:id="605"/>
      <w:bookmarkEnd w:id="606"/>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Zaštita voda na području općine postići će se slijedećim mjerama:</w:t>
      </w:r>
    </w:p>
    <w:p w:rsidR="006A6CF0" w:rsidRPr="006A6CF0" w:rsidRDefault="006A6CF0" w:rsidP="006A6CF0">
      <w:pPr>
        <w:widowControl w:val="0"/>
        <w:numPr>
          <w:ilvl w:val="0"/>
          <w:numId w:val="39"/>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gradnjom kanalizacije na područjima bez kanalizacije </w:t>
      </w:r>
    </w:p>
    <w:p w:rsidR="006A6CF0" w:rsidRPr="006A6CF0" w:rsidRDefault="006A6CF0" w:rsidP="006A6CF0">
      <w:pPr>
        <w:widowControl w:val="0"/>
        <w:numPr>
          <w:ilvl w:val="0"/>
          <w:numId w:val="39"/>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određivanjem sanitarnih zona zaštite vodocrpilišta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Planom je predviđeno da će se sva naselja opskrbljivati vodom za piće iz javnog vodoopskrbnog sustava. Do izvedbe vodoopskrbnog sustava opskrba vodom za piće vršit će se iz higijenski izgrađenih zdenaca.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Otpadne vode u naseljima odvodit će se javnom kanalizacijom do uređaja za pročišćavanje otpadnih voda lociranog na području susjedne općine Ivanska. Do izvedbe javne kanalizacije otpadne vode će se sakupljati u nepropusnim sabirnim jamama. Pražnjenje sabirnih jama može se vršiti samo odvozom na uređaj za pročišćavanje otpadnih voda.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Podovi u gospodarskim građevinama u kojima se drže životinje moraju biti nepropusni za tekućinu i imati </w:t>
      </w:r>
      <w:proofErr w:type="spellStart"/>
      <w:r w:rsidRPr="006A6CF0">
        <w:rPr>
          <w:rFonts w:ascii="Arial" w:eastAsia="Times New Roman" w:hAnsi="Arial" w:cs="Times New Roman"/>
          <w:snapToGrid w:val="0"/>
          <w:sz w:val="20"/>
          <w:szCs w:val="20"/>
        </w:rPr>
        <w:t>rigole</w:t>
      </w:r>
      <w:proofErr w:type="spellEnd"/>
      <w:r w:rsidRPr="006A6CF0">
        <w:rPr>
          <w:rFonts w:ascii="Arial" w:eastAsia="Times New Roman" w:hAnsi="Arial" w:cs="Times New Roman"/>
          <w:snapToGrid w:val="0"/>
          <w:sz w:val="20"/>
          <w:szCs w:val="20"/>
        </w:rPr>
        <w:t xml:space="preserve"> za odvodnju gnojnice. Dno i </w:t>
      </w:r>
      <w:proofErr w:type="spellStart"/>
      <w:r w:rsidRPr="006A6CF0">
        <w:rPr>
          <w:rFonts w:ascii="Arial" w:eastAsia="Times New Roman" w:hAnsi="Arial" w:cs="Times New Roman"/>
          <w:snapToGrid w:val="0"/>
          <w:sz w:val="20"/>
          <w:szCs w:val="20"/>
        </w:rPr>
        <w:t>stijenke</w:t>
      </w:r>
      <w:proofErr w:type="spellEnd"/>
      <w:r w:rsidRPr="006A6CF0">
        <w:rPr>
          <w:rFonts w:ascii="Arial" w:eastAsia="Times New Roman" w:hAnsi="Arial" w:cs="Times New Roman"/>
          <w:snapToGrid w:val="0"/>
          <w:sz w:val="20"/>
          <w:szCs w:val="20"/>
        </w:rPr>
        <w:t xml:space="preserve"> gnojišta do visine od 50cm iznad terena moraju biti izvedeni od nepropusnog materijala. Gnojnica se ne smije ispuštati u vodotoke niti u odvodne kanale.</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607" w:name="_Toc29819159"/>
      <w:bookmarkStart w:id="608" w:name="_Toc30086906"/>
      <w:bookmarkStart w:id="609" w:name="_Toc88642453"/>
      <w:bookmarkStart w:id="610" w:name="_Toc118651121"/>
      <w:bookmarkStart w:id="611" w:name="_Toc156189202"/>
      <w:bookmarkStart w:id="612" w:name="_Toc513754795"/>
      <w:r w:rsidRPr="006A6CF0">
        <w:rPr>
          <w:rFonts w:ascii="Arial" w:eastAsia="Times New Roman" w:hAnsi="Arial" w:cs="Times New Roman"/>
          <w:i/>
          <w:snapToGrid w:val="0"/>
          <w:sz w:val="20"/>
          <w:szCs w:val="20"/>
        </w:rPr>
        <w:t>8.3. Mjere zaštite od požara</w:t>
      </w:r>
      <w:bookmarkEnd w:id="607"/>
      <w:bookmarkEnd w:id="608"/>
      <w:bookmarkEnd w:id="609"/>
      <w:bookmarkEnd w:id="610"/>
      <w:bookmarkEnd w:id="611"/>
      <w:bookmarkEnd w:id="612"/>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Zaštita od požara ovisi o kvalitetnom </w:t>
      </w:r>
      <w:proofErr w:type="spellStart"/>
      <w:r w:rsidRPr="006A6CF0">
        <w:rPr>
          <w:rFonts w:ascii="Arial" w:eastAsia="Times New Roman" w:hAnsi="Arial" w:cs="Times New Roman"/>
          <w:snapToGrid w:val="0"/>
          <w:sz w:val="20"/>
          <w:szCs w:val="20"/>
        </w:rPr>
        <w:t>procijenjivanju</w:t>
      </w:r>
      <w:proofErr w:type="spellEnd"/>
      <w:r w:rsidRPr="006A6CF0">
        <w:rPr>
          <w:rFonts w:ascii="Arial" w:eastAsia="Times New Roman" w:hAnsi="Arial" w:cs="Times New Roman"/>
          <w:snapToGrid w:val="0"/>
          <w:sz w:val="20"/>
          <w:szCs w:val="20"/>
        </w:rPr>
        <w:t xml:space="preserve"> ugroženosti od požara i tako procijenjenim požarnim opterećenjima, vatrogasnim sektorima i </w:t>
      </w:r>
      <w:proofErr w:type="spellStart"/>
      <w:r w:rsidRPr="006A6CF0">
        <w:rPr>
          <w:rFonts w:ascii="Arial" w:eastAsia="Times New Roman" w:hAnsi="Arial" w:cs="Times New Roman"/>
          <w:snapToGrid w:val="0"/>
          <w:sz w:val="20"/>
          <w:szCs w:val="20"/>
        </w:rPr>
        <w:t>vatrobranim</w:t>
      </w:r>
      <w:proofErr w:type="spellEnd"/>
      <w:r w:rsidRPr="006A6CF0">
        <w:rPr>
          <w:rFonts w:ascii="Arial" w:eastAsia="Times New Roman" w:hAnsi="Arial" w:cs="Times New Roman"/>
          <w:snapToGrid w:val="0"/>
          <w:sz w:val="20"/>
          <w:szCs w:val="20"/>
        </w:rPr>
        <w:t xml:space="preserve"> pojasevima, te drugim zahtjevima utvrđenim prema Procjeni ugroženosti od požara i tehnoloških eksplozija Općine Berek, a provodi se prema Planu zaštite od požara na području Općine Berek.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Projektiranje s aspekta zaštite od požara stambenih, javnih, poslovnih, gospodarskih i infrastrukturnih građevina provodi se po pozitivnim hrvatskim zakonima i na njima temeljenim propisima i prihvaćenim normama iz oblasti zaštite od požara, te pravilima struke.</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613" w:name="_Toc57625255"/>
      <w:bookmarkStart w:id="614" w:name="_Toc88642454"/>
      <w:bookmarkStart w:id="615" w:name="_Toc118651122"/>
      <w:bookmarkStart w:id="616" w:name="_Toc156189203"/>
      <w:bookmarkStart w:id="617" w:name="_Toc513754796"/>
      <w:bookmarkStart w:id="618" w:name="_Toc29819160"/>
      <w:bookmarkStart w:id="619" w:name="_Toc30086907"/>
      <w:r w:rsidRPr="006A6CF0">
        <w:rPr>
          <w:rFonts w:ascii="Arial" w:eastAsia="Times New Roman" w:hAnsi="Arial" w:cs="Times New Roman"/>
          <w:i/>
          <w:snapToGrid w:val="0"/>
          <w:sz w:val="20"/>
          <w:szCs w:val="20"/>
        </w:rPr>
        <w:t>8.4. Mjere zaštite od buke</w:t>
      </w:r>
      <w:bookmarkEnd w:id="613"/>
      <w:bookmarkEnd w:id="614"/>
      <w:bookmarkEnd w:id="615"/>
      <w:bookmarkEnd w:id="616"/>
      <w:bookmarkEnd w:id="617"/>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Najviše dopuštene razine buke na vanjskim površinama ne smiju biti veće od vrijednosti utvrđenih u slijedećoj tablici:</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1"/>
        <w:gridCol w:w="2225"/>
        <w:gridCol w:w="1946"/>
      </w:tblGrid>
      <w:tr w:rsidR="006A6CF0" w:rsidRPr="006A6CF0" w:rsidTr="00341F64">
        <w:trPr>
          <w:cantSplit/>
        </w:trPr>
        <w:tc>
          <w:tcPr>
            <w:tcW w:w="4901" w:type="dxa"/>
            <w:vMerge w:val="restart"/>
            <w:vAlign w:val="center"/>
          </w:tcPr>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Arial"/>
                <w:snapToGrid w:val="0"/>
                <w:sz w:val="20"/>
                <w:szCs w:val="20"/>
              </w:rPr>
              <w:t>Namjena površine</w:t>
            </w:r>
          </w:p>
        </w:tc>
        <w:tc>
          <w:tcPr>
            <w:tcW w:w="4171" w:type="dxa"/>
            <w:gridSpan w:val="2"/>
            <w:vAlign w:val="center"/>
          </w:tcPr>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Najviše dopuštene 15-minutne razine </w:t>
            </w:r>
            <w:proofErr w:type="spellStart"/>
            <w:r w:rsidRPr="006A6CF0">
              <w:rPr>
                <w:rFonts w:ascii="Arial" w:eastAsia="Times New Roman" w:hAnsi="Arial" w:cs="Arial"/>
                <w:snapToGrid w:val="0"/>
                <w:sz w:val="20"/>
                <w:szCs w:val="20"/>
              </w:rPr>
              <w:t>Leq</w:t>
            </w:r>
            <w:proofErr w:type="spellEnd"/>
            <w:r w:rsidRPr="006A6CF0">
              <w:rPr>
                <w:rFonts w:ascii="Arial" w:eastAsia="Times New Roman" w:hAnsi="Arial" w:cs="Arial"/>
                <w:snapToGrid w:val="0"/>
                <w:sz w:val="20"/>
                <w:szCs w:val="20"/>
              </w:rPr>
              <w:t xml:space="preserve"> u </w:t>
            </w:r>
            <w:proofErr w:type="spellStart"/>
            <w:r w:rsidRPr="006A6CF0">
              <w:rPr>
                <w:rFonts w:ascii="Arial" w:eastAsia="Times New Roman" w:hAnsi="Arial" w:cs="Arial"/>
                <w:snapToGrid w:val="0"/>
                <w:sz w:val="20"/>
                <w:szCs w:val="20"/>
              </w:rPr>
              <w:t>dBA</w:t>
            </w:r>
            <w:proofErr w:type="spellEnd"/>
          </w:p>
        </w:tc>
      </w:tr>
      <w:tr w:rsidR="006A6CF0" w:rsidRPr="006A6CF0" w:rsidTr="00341F64">
        <w:trPr>
          <w:cantSplit/>
        </w:trPr>
        <w:tc>
          <w:tcPr>
            <w:tcW w:w="4901" w:type="dxa"/>
            <w:vMerge/>
            <w:vAlign w:val="center"/>
          </w:tcPr>
          <w:p w:rsidR="006A6CF0" w:rsidRPr="006A6CF0" w:rsidRDefault="006A6CF0" w:rsidP="006A6CF0">
            <w:pPr>
              <w:widowControl w:val="0"/>
              <w:spacing w:after="0" w:line="240" w:lineRule="auto"/>
              <w:jc w:val="both"/>
              <w:rPr>
                <w:rFonts w:ascii="Arial" w:eastAsia="Times New Roman" w:hAnsi="Arial" w:cs="Arial"/>
                <w:snapToGrid w:val="0"/>
                <w:sz w:val="20"/>
                <w:szCs w:val="20"/>
              </w:rPr>
            </w:pPr>
          </w:p>
        </w:tc>
        <w:tc>
          <w:tcPr>
            <w:tcW w:w="2225" w:type="dxa"/>
            <w:vAlign w:val="center"/>
          </w:tcPr>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Arial"/>
                <w:snapToGrid w:val="0"/>
                <w:sz w:val="20"/>
                <w:szCs w:val="20"/>
              </w:rPr>
              <w:t>danju</w:t>
            </w:r>
          </w:p>
        </w:tc>
        <w:tc>
          <w:tcPr>
            <w:tcW w:w="1946" w:type="dxa"/>
            <w:vAlign w:val="center"/>
          </w:tcPr>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Arial"/>
                <w:snapToGrid w:val="0"/>
                <w:sz w:val="20"/>
                <w:szCs w:val="20"/>
              </w:rPr>
              <w:t>Noću</w:t>
            </w:r>
          </w:p>
        </w:tc>
      </w:tr>
      <w:tr w:rsidR="006A6CF0" w:rsidRPr="006A6CF0" w:rsidTr="00341F64">
        <w:tc>
          <w:tcPr>
            <w:tcW w:w="4901" w:type="dxa"/>
            <w:vAlign w:val="center"/>
          </w:tcPr>
          <w:p w:rsidR="006A6CF0" w:rsidRPr="006A6CF0" w:rsidRDefault="006A6CF0" w:rsidP="006A6CF0">
            <w:pPr>
              <w:spacing w:after="0" w:line="240" w:lineRule="auto"/>
              <w:rPr>
                <w:rFonts w:ascii="Arial" w:eastAsia="Times New Roman" w:hAnsi="Arial" w:cs="Arial"/>
                <w:sz w:val="20"/>
                <w:szCs w:val="20"/>
                <w:lang w:val="en-GB"/>
              </w:rPr>
            </w:pPr>
            <w:proofErr w:type="spellStart"/>
            <w:r w:rsidRPr="006A6CF0">
              <w:rPr>
                <w:rFonts w:ascii="Arial" w:eastAsia="Times New Roman" w:hAnsi="Arial" w:cs="Arial"/>
                <w:sz w:val="20"/>
                <w:szCs w:val="20"/>
                <w:lang w:val="en-GB"/>
              </w:rPr>
              <w:t>šport</w:t>
            </w:r>
            <w:proofErr w:type="spellEnd"/>
            <w:r w:rsidRPr="006A6CF0">
              <w:rPr>
                <w:rFonts w:ascii="Arial" w:eastAsia="Times New Roman" w:hAnsi="Arial" w:cs="Arial"/>
                <w:sz w:val="20"/>
                <w:szCs w:val="20"/>
                <w:lang w:val="en-GB"/>
              </w:rPr>
              <w:t xml:space="preserve"> </w:t>
            </w:r>
            <w:proofErr w:type="spellStart"/>
            <w:r w:rsidRPr="006A6CF0">
              <w:rPr>
                <w:rFonts w:ascii="Arial" w:eastAsia="Times New Roman" w:hAnsi="Arial" w:cs="Arial"/>
                <w:sz w:val="20"/>
                <w:szCs w:val="20"/>
                <w:lang w:val="en-GB"/>
              </w:rPr>
              <w:t>i</w:t>
            </w:r>
            <w:proofErr w:type="spellEnd"/>
            <w:r w:rsidRPr="006A6CF0">
              <w:rPr>
                <w:rFonts w:ascii="Arial" w:eastAsia="Times New Roman" w:hAnsi="Arial" w:cs="Arial"/>
                <w:sz w:val="20"/>
                <w:szCs w:val="20"/>
                <w:lang w:val="en-GB"/>
              </w:rPr>
              <w:t xml:space="preserve"> </w:t>
            </w:r>
            <w:proofErr w:type="spellStart"/>
            <w:r w:rsidRPr="006A6CF0">
              <w:rPr>
                <w:rFonts w:ascii="Arial" w:eastAsia="Times New Roman" w:hAnsi="Arial" w:cs="Arial"/>
                <w:sz w:val="20"/>
                <w:szCs w:val="20"/>
                <w:lang w:val="en-GB"/>
              </w:rPr>
              <w:t>rekreacija</w:t>
            </w:r>
            <w:proofErr w:type="spellEnd"/>
            <w:r w:rsidRPr="006A6CF0">
              <w:rPr>
                <w:rFonts w:ascii="Arial" w:eastAsia="Times New Roman" w:hAnsi="Arial" w:cs="Arial"/>
                <w:sz w:val="20"/>
                <w:szCs w:val="20"/>
                <w:lang w:val="en-GB"/>
              </w:rPr>
              <w:t xml:space="preserve">, </w:t>
            </w:r>
            <w:proofErr w:type="spellStart"/>
            <w:r w:rsidRPr="006A6CF0">
              <w:rPr>
                <w:rFonts w:ascii="Arial" w:eastAsia="Times New Roman" w:hAnsi="Arial" w:cs="Arial"/>
                <w:sz w:val="20"/>
                <w:szCs w:val="20"/>
                <w:lang w:val="en-GB"/>
              </w:rPr>
              <w:t>kulturno</w:t>
            </w:r>
            <w:proofErr w:type="spellEnd"/>
            <w:r w:rsidRPr="006A6CF0">
              <w:rPr>
                <w:rFonts w:ascii="Arial" w:eastAsia="Times New Roman" w:hAnsi="Arial" w:cs="Arial"/>
                <w:sz w:val="20"/>
                <w:szCs w:val="20"/>
                <w:lang w:val="en-GB"/>
              </w:rPr>
              <w:t xml:space="preserve"> - </w:t>
            </w:r>
            <w:proofErr w:type="spellStart"/>
            <w:r w:rsidRPr="006A6CF0">
              <w:rPr>
                <w:rFonts w:ascii="Arial" w:eastAsia="Times New Roman" w:hAnsi="Arial" w:cs="Arial"/>
                <w:sz w:val="20"/>
                <w:szCs w:val="20"/>
                <w:lang w:val="en-GB"/>
              </w:rPr>
              <w:t>povijesni</w:t>
            </w:r>
            <w:proofErr w:type="spellEnd"/>
            <w:r w:rsidRPr="006A6CF0">
              <w:rPr>
                <w:rFonts w:ascii="Arial" w:eastAsia="Times New Roman" w:hAnsi="Arial" w:cs="Arial"/>
                <w:sz w:val="20"/>
                <w:szCs w:val="20"/>
                <w:lang w:val="en-GB"/>
              </w:rPr>
              <w:t xml:space="preserve"> </w:t>
            </w:r>
            <w:proofErr w:type="spellStart"/>
            <w:r w:rsidRPr="006A6CF0">
              <w:rPr>
                <w:rFonts w:ascii="Arial" w:eastAsia="Times New Roman" w:hAnsi="Arial" w:cs="Arial"/>
                <w:sz w:val="20"/>
                <w:szCs w:val="20"/>
                <w:lang w:val="en-GB"/>
              </w:rPr>
              <w:t>lokaliteti</w:t>
            </w:r>
            <w:proofErr w:type="spellEnd"/>
            <w:r w:rsidRPr="006A6CF0">
              <w:rPr>
                <w:rFonts w:ascii="Arial" w:eastAsia="Times New Roman" w:hAnsi="Arial" w:cs="Arial"/>
                <w:sz w:val="20"/>
                <w:szCs w:val="20"/>
                <w:lang w:val="en-GB"/>
              </w:rPr>
              <w:t xml:space="preserve"> </w:t>
            </w:r>
            <w:proofErr w:type="spellStart"/>
            <w:r w:rsidRPr="006A6CF0">
              <w:rPr>
                <w:rFonts w:ascii="Arial" w:eastAsia="Times New Roman" w:hAnsi="Arial" w:cs="Arial"/>
                <w:sz w:val="20"/>
                <w:szCs w:val="20"/>
                <w:lang w:val="en-GB"/>
              </w:rPr>
              <w:t>i</w:t>
            </w:r>
            <w:proofErr w:type="spellEnd"/>
            <w:r w:rsidRPr="006A6CF0">
              <w:rPr>
                <w:rFonts w:ascii="Arial" w:eastAsia="Times New Roman" w:hAnsi="Arial" w:cs="Arial"/>
                <w:sz w:val="20"/>
                <w:szCs w:val="20"/>
                <w:lang w:val="en-GB"/>
              </w:rPr>
              <w:t xml:space="preserve"> </w:t>
            </w:r>
            <w:proofErr w:type="spellStart"/>
            <w:r w:rsidRPr="006A6CF0">
              <w:rPr>
                <w:rFonts w:ascii="Arial" w:eastAsia="Times New Roman" w:hAnsi="Arial" w:cs="Arial"/>
                <w:sz w:val="20"/>
                <w:szCs w:val="20"/>
                <w:lang w:val="en-GB"/>
              </w:rPr>
              <w:t>parkovi</w:t>
            </w:r>
            <w:proofErr w:type="spellEnd"/>
            <w:r w:rsidRPr="006A6CF0">
              <w:rPr>
                <w:rFonts w:ascii="Arial" w:eastAsia="Times New Roman" w:hAnsi="Arial" w:cs="Arial"/>
                <w:sz w:val="20"/>
                <w:szCs w:val="20"/>
                <w:lang w:val="en-GB"/>
              </w:rPr>
              <w:t xml:space="preserve">  </w:t>
            </w:r>
          </w:p>
        </w:tc>
        <w:tc>
          <w:tcPr>
            <w:tcW w:w="2225" w:type="dxa"/>
            <w:vAlign w:val="center"/>
          </w:tcPr>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Arial"/>
                <w:snapToGrid w:val="0"/>
                <w:sz w:val="20"/>
                <w:szCs w:val="20"/>
              </w:rPr>
              <w:t>50</w:t>
            </w:r>
          </w:p>
        </w:tc>
        <w:tc>
          <w:tcPr>
            <w:tcW w:w="1946" w:type="dxa"/>
            <w:vAlign w:val="center"/>
          </w:tcPr>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Arial"/>
                <w:snapToGrid w:val="0"/>
                <w:sz w:val="20"/>
                <w:szCs w:val="20"/>
              </w:rPr>
              <w:t>40</w:t>
            </w:r>
          </w:p>
        </w:tc>
      </w:tr>
      <w:tr w:rsidR="006A6CF0" w:rsidRPr="006A6CF0" w:rsidTr="00341F64">
        <w:tc>
          <w:tcPr>
            <w:tcW w:w="4901" w:type="dxa"/>
            <w:vAlign w:val="center"/>
          </w:tcPr>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stambena i mješovita namjena, škole i dječji vrtići           </w:t>
            </w:r>
          </w:p>
        </w:tc>
        <w:tc>
          <w:tcPr>
            <w:tcW w:w="2225" w:type="dxa"/>
            <w:vAlign w:val="center"/>
          </w:tcPr>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Arial"/>
                <w:snapToGrid w:val="0"/>
                <w:sz w:val="20"/>
                <w:szCs w:val="20"/>
              </w:rPr>
              <w:t>55</w:t>
            </w:r>
          </w:p>
        </w:tc>
        <w:tc>
          <w:tcPr>
            <w:tcW w:w="1946" w:type="dxa"/>
            <w:vAlign w:val="center"/>
          </w:tcPr>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Arial"/>
                <w:snapToGrid w:val="0"/>
                <w:sz w:val="20"/>
                <w:szCs w:val="20"/>
              </w:rPr>
              <w:t>45</w:t>
            </w:r>
          </w:p>
        </w:tc>
      </w:tr>
      <w:tr w:rsidR="006A6CF0" w:rsidRPr="006A6CF0" w:rsidTr="00341F64">
        <w:tc>
          <w:tcPr>
            <w:tcW w:w="4901" w:type="dxa"/>
            <w:vAlign w:val="center"/>
          </w:tcPr>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mješovita namjena                      </w:t>
            </w:r>
          </w:p>
        </w:tc>
        <w:tc>
          <w:tcPr>
            <w:tcW w:w="2225" w:type="dxa"/>
            <w:vAlign w:val="center"/>
          </w:tcPr>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Arial"/>
                <w:snapToGrid w:val="0"/>
                <w:sz w:val="20"/>
                <w:szCs w:val="20"/>
              </w:rPr>
              <w:t>60</w:t>
            </w:r>
          </w:p>
        </w:tc>
        <w:tc>
          <w:tcPr>
            <w:tcW w:w="1946" w:type="dxa"/>
            <w:vAlign w:val="center"/>
          </w:tcPr>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Arial"/>
                <w:snapToGrid w:val="0"/>
                <w:sz w:val="20"/>
                <w:szCs w:val="20"/>
              </w:rPr>
              <w:t>50</w:t>
            </w:r>
          </w:p>
        </w:tc>
      </w:tr>
      <w:tr w:rsidR="006A6CF0" w:rsidRPr="006A6CF0" w:rsidTr="00341F64">
        <w:trPr>
          <w:cantSplit/>
        </w:trPr>
        <w:tc>
          <w:tcPr>
            <w:tcW w:w="4901" w:type="dxa"/>
            <w:vAlign w:val="center"/>
          </w:tcPr>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gospodarska namjena</w:t>
            </w:r>
          </w:p>
        </w:tc>
        <w:tc>
          <w:tcPr>
            <w:tcW w:w="4171" w:type="dxa"/>
            <w:gridSpan w:val="2"/>
            <w:vAlign w:val="center"/>
          </w:tcPr>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Arial"/>
                <w:snapToGrid w:val="0"/>
                <w:sz w:val="20"/>
                <w:szCs w:val="20"/>
              </w:rPr>
              <w:t>Na granici ove zone buka ne smije prelaziti dopuštene razine u zoni s kojom graniči</w:t>
            </w:r>
          </w:p>
        </w:tc>
      </w:tr>
    </w:tbl>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Na površinama gospodarske namjene na kojima se planira smještaj djelatnosti koje razvijaju veću razinu buke izvoditi zaštitu izgradnjom zaštitnih barijera ili sadnjom zaštitnog zelenila, a razine buke uskladiti sa vrijednostima navedenim u gornjoj tablici.</w:t>
      </w:r>
    </w:p>
    <w:p w:rsidR="006A6CF0" w:rsidRPr="006A6CF0" w:rsidRDefault="006A6CF0" w:rsidP="006A6CF0">
      <w:pPr>
        <w:widowControl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U naseljenim mjestima zabranjeno je obavljati radove i djelatnosti koje razvijaju buku koja ometa noćni mir i odmor, u vremenu od 23 - 06 sati idućeg dana.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Pri izradi prostornih planova užih područja, te projekata planiranih prometnica  zadržati nivo buke u granicama dopustivim za pojedine namjene. U detaljnijim planovima treba grupirati sadržaje koji razvijaju viši nivo buke i sadržaje u kojima je dopušten viši nivo buke dopušten. </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620" w:name="_Toc88642455"/>
      <w:bookmarkStart w:id="621" w:name="_Toc118651123"/>
      <w:bookmarkStart w:id="622" w:name="_Toc156189204"/>
      <w:bookmarkStart w:id="623" w:name="_Toc513754797"/>
      <w:r w:rsidRPr="006A6CF0">
        <w:rPr>
          <w:rFonts w:ascii="Arial" w:eastAsia="Times New Roman" w:hAnsi="Arial" w:cs="Times New Roman"/>
          <w:i/>
          <w:snapToGrid w:val="0"/>
          <w:sz w:val="20"/>
          <w:szCs w:val="20"/>
        </w:rPr>
        <w:t>8.5. Mjere zaštite zraka</w:t>
      </w:r>
      <w:bookmarkEnd w:id="620"/>
      <w:bookmarkEnd w:id="621"/>
      <w:bookmarkEnd w:id="622"/>
      <w:bookmarkEnd w:id="623"/>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Na području općine nema postojećih niti planiranih izvora zagađenja koji mogu umanjiti kakvoću zraka. </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 području općine Berek treba težiti očuvanju kakvoće zraka unutar I. kategorije.</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Na temelju ocjene razine onečišćenosti potrebno je provoditi mjere za sprečavanje i smanjenje onečišćavanja zraka sukladno Zakonu o zaštiti zraka (NN 130/11, 47/14 i 61/17).</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624" w:name="_Toc512112595"/>
      <w:bookmarkStart w:id="625" w:name="_Toc513754798"/>
      <w:r w:rsidRPr="006A6CF0">
        <w:rPr>
          <w:rFonts w:ascii="Arial" w:eastAsia="Times New Roman" w:hAnsi="Arial" w:cs="Times New Roman"/>
          <w:i/>
          <w:snapToGrid w:val="0"/>
          <w:sz w:val="20"/>
          <w:szCs w:val="20"/>
        </w:rPr>
        <w:t>8.6. Mjere zaštite i spašavanja u dokumentu prostornog uređenja</w:t>
      </w:r>
      <w:bookmarkEnd w:id="624"/>
      <w:bookmarkEnd w:id="625"/>
    </w:p>
    <w:p w:rsidR="006A6CF0" w:rsidRPr="006A6CF0" w:rsidRDefault="006A6CF0" w:rsidP="006A6CF0">
      <w:pPr>
        <w:widowControl w:val="0"/>
        <w:numPr>
          <w:ilvl w:val="0"/>
          <w:numId w:val="3"/>
        </w:numPr>
        <w:spacing w:after="0" w:line="240" w:lineRule="auto"/>
        <w:jc w:val="both"/>
        <w:rPr>
          <w:rFonts w:ascii="Arial" w:eastAsia="Times New Roman" w:hAnsi="Arial" w:cs="Arial"/>
          <w:b/>
          <w:snapToGrid w:val="0"/>
          <w:sz w:val="20"/>
          <w:szCs w:val="20"/>
          <w:u w:val="single"/>
        </w:rPr>
      </w:pPr>
      <w:r w:rsidRPr="006A6CF0">
        <w:rPr>
          <w:rFonts w:ascii="Arial" w:eastAsia="Times New Roman" w:hAnsi="Arial" w:cs="Arial"/>
          <w:b/>
          <w:snapToGrid w:val="0"/>
          <w:sz w:val="20"/>
          <w:szCs w:val="20"/>
          <w:u w:val="single"/>
        </w:rPr>
        <w:t>Prirodne katastrofe i velike nesreće</w:t>
      </w:r>
    </w:p>
    <w:p w:rsidR="006A6CF0" w:rsidRPr="006A6CF0" w:rsidRDefault="006A6CF0" w:rsidP="006A6CF0">
      <w:pPr>
        <w:widowControl w:val="0"/>
        <w:numPr>
          <w:ilvl w:val="1"/>
          <w:numId w:val="3"/>
        </w:numPr>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lastRenderedPageBreak/>
        <w:t>Poplave</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Uslijed pojave bujičnih voda u slučaju izrazito velikih padalina došlo bi do plavljenja državne ceste D26, županijske ceste Ž 3084 i većeg broja lokalnih i nerazvrstanih prometnica.</w:t>
      </w:r>
    </w:p>
    <w:p w:rsidR="006A6CF0" w:rsidRPr="006A6CF0" w:rsidRDefault="006A6CF0" w:rsidP="006A6CF0">
      <w:pPr>
        <w:widowControl w:val="0"/>
        <w:spacing w:after="0" w:line="240" w:lineRule="auto"/>
        <w:jc w:val="both"/>
        <w:rPr>
          <w:rFonts w:ascii="Arial" w:eastAsia="Times New Roman" w:hAnsi="Arial" w:cs="Arial"/>
          <w:snapToGrid w:val="0"/>
          <w:sz w:val="20"/>
          <w:szCs w:val="20"/>
          <w:u w:val="single"/>
        </w:rPr>
      </w:pPr>
      <w:r w:rsidRPr="006A6CF0">
        <w:rPr>
          <w:rFonts w:ascii="Arial" w:eastAsia="Times New Roman" w:hAnsi="Arial" w:cs="Arial"/>
          <w:snapToGrid w:val="0"/>
          <w:sz w:val="20"/>
          <w:szCs w:val="20"/>
          <w:u w:val="single"/>
        </w:rPr>
        <w:t>Mjere zaštite od poplava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Zaštita od poplava provodit će se mjerama zaštite korita bujičnih vodotoka i prostora uz njih:</w:t>
      </w:r>
    </w:p>
    <w:p w:rsidR="006A6CF0" w:rsidRPr="006A6CF0" w:rsidRDefault="006A6CF0" w:rsidP="006A6CF0">
      <w:pPr>
        <w:widowControl w:val="0"/>
        <w:numPr>
          <w:ilvl w:val="0"/>
          <w:numId w:val="9"/>
        </w:numPr>
        <w:autoSpaceDE w:val="0"/>
        <w:autoSpaceDN w:val="0"/>
        <w:adjustRightInd w:val="0"/>
        <w:spacing w:after="0" w:line="240" w:lineRule="auto"/>
        <w:jc w:val="both"/>
        <w:rPr>
          <w:rFonts w:ascii="Arial" w:eastAsia="Times New Roman" w:hAnsi="Arial" w:cs="Arial"/>
          <w:snapToGrid w:val="0"/>
          <w:sz w:val="20"/>
          <w:szCs w:val="20"/>
          <w:lang w:eastAsia="hr-HR"/>
        </w:rPr>
      </w:pPr>
      <w:r w:rsidRPr="006A6CF0">
        <w:rPr>
          <w:rFonts w:ascii="Arial" w:eastAsia="Times New Roman" w:hAnsi="Arial" w:cs="Arial"/>
          <w:snapToGrid w:val="0"/>
          <w:sz w:val="20"/>
          <w:szCs w:val="20"/>
          <w:lang w:eastAsia="hr-HR"/>
        </w:rPr>
        <w:t>Sustavnim uređenjem bujica radovima na slivu u cilju smanjenja erozijske sposobnosti povremenih vodotoka (pošumljavanje, izgradnja stepenica za zadržavanje nanosa i dr.).</w:t>
      </w:r>
    </w:p>
    <w:p w:rsidR="006A6CF0" w:rsidRPr="006A6CF0" w:rsidRDefault="006A6CF0" w:rsidP="006A6CF0">
      <w:pPr>
        <w:widowControl w:val="0"/>
        <w:numPr>
          <w:ilvl w:val="0"/>
          <w:numId w:val="9"/>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lang w:eastAsia="hr-HR"/>
        </w:rPr>
        <w:t>U bujičnom slivu treba održavati vegetacijski pokrov koji sprječava eroziju.</w:t>
      </w:r>
    </w:p>
    <w:p w:rsidR="006A6CF0" w:rsidRPr="006A6CF0" w:rsidRDefault="006A6CF0" w:rsidP="006A6CF0">
      <w:pPr>
        <w:widowControl w:val="0"/>
        <w:numPr>
          <w:ilvl w:val="0"/>
          <w:numId w:val="9"/>
        </w:numPr>
        <w:autoSpaceDE w:val="0"/>
        <w:autoSpaceDN w:val="0"/>
        <w:adjustRightInd w:val="0"/>
        <w:spacing w:after="0" w:line="240" w:lineRule="auto"/>
        <w:jc w:val="both"/>
        <w:rPr>
          <w:rFonts w:ascii="Arial" w:eastAsia="Times New Roman" w:hAnsi="Arial" w:cs="Arial"/>
          <w:snapToGrid w:val="0"/>
          <w:sz w:val="20"/>
          <w:szCs w:val="20"/>
          <w:lang w:eastAsia="hr-HR"/>
        </w:rPr>
      </w:pPr>
      <w:r w:rsidRPr="006A6CF0">
        <w:rPr>
          <w:rFonts w:ascii="Arial" w:eastAsia="Times New Roman" w:hAnsi="Arial" w:cs="Arial"/>
          <w:snapToGrid w:val="0"/>
          <w:sz w:val="20"/>
          <w:szCs w:val="20"/>
          <w:lang w:eastAsia="hr-HR"/>
        </w:rPr>
        <w:t>Zaštitu od štetnog djelovanja bujičnih voda treba provoditi u skladu sa Zakonom o vodama, Državnim planovima obrane od poplava, a posebno Planom obrane od poplava na lokalnim vodama Bjelovarsko-bilogorske županije.</w:t>
      </w:r>
    </w:p>
    <w:p w:rsidR="006A6CF0" w:rsidRPr="006A6CF0" w:rsidRDefault="006A6CF0" w:rsidP="006A6CF0">
      <w:pPr>
        <w:widowControl w:val="0"/>
        <w:numPr>
          <w:ilvl w:val="0"/>
          <w:numId w:val="9"/>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lang w:eastAsia="hr-HR"/>
        </w:rPr>
        <w:t>Nadležno tijelo za upravljanje vodama određuje širinu zaštitnog pojasa potrebnog za tehničko održavanja korita i kanala bujičnih tokova.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Za uklanjanje posljedica uslijed pojave bujičnih voda u slučaju izrazito velikih padalina aktivirati će se vatrogasne snage i postrojba CZ koji raspolažu s dovoljno ljudstva i materijalno-tehničkih sredstava za provođenje mjera zaštite, obrane i sanacije posljedica od poplava.</w:t>
      </w:r>
    </w:p>
    <w:p w:rsidR="006A6CF0" w:rsidRPr="006A6CF0" w:rsidRDefault="006A6CF0" w:rsidP="006A6CF0">
      <w:pPr>
        <w:widowControl w:val="0"/>
        <w:numPr>
          <w:ilvl w:val="1"/>
          <w:numId w:val="3"/>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Potresi</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Područje Općine ugroženo je od potresa VIII. stupnja intenziteta po MCS skali (razorni potresi). S obzirom na mogući intenzitet potresa vidljivo je da isti mogu dovesti do katastrofe ili velike nesreće sa ljudskim žrtvama, razaranjem i oštećenjem velikog broja stambenih i infrastrukturnih objekata, te velikim materijalnim štetama.</w:t>
      </w:r>
    </w:p>
    <w:p w:rsidR="006A6CF0" w:rsidRPr="006A6CF0" w:rsidRDefault="006A6CF0" w:rsidP="006A6CF0">
      <w:pPr>
        <w:widowControl w:val="0"/>
        <w:spacing w:after="0" w:line="240" w:lineRule="auto"/>
        <w:jc w:val="both"/>
        <w:rPr>
          <w:rFonts w:ascii="Arial" w:eastAsia="Times New Roman" w:hAnsi="Arial" w:cs="Arial"/>
          <w:snapToGrid w:val="0"/>
          <w:sz w:val="20"/>
          <w:szCs w:val="20"/>
          <w:u w:val="single"/>
        </w:rPr>
      </w:pPr>
      <w:r w:rsidRPr="006A6CF0">
        <w:rPr>
          <w:rFonts w:ascii="Arial" w:eastAsia="Times New Roman" w:hAnsi="Arial" w:cs="Arial"/>
          <w:snapToGrid w:val="0"/>
          <w:sz w:val="20"/>
          <w:szCs w:val="20"/>
          <w:u w:val="single"/>
        </w:rPr>
        <w:t>Mjere zaštite od potresa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Protupotresno projektiranje kao i građenje građevina treba provoditi sukladno zakonskim propisima o građenju i prema postojećim tehničkim propisima za navedenu seizmičku zonu („Pravilnik o tehničkim normativima za izgradnju objekata visokogradnje u seizmičkim područjima“ - pročišćeni tekst sa svim dopunama i izmjenama (NN 31/81, 49/82, 29/83, 21/88 i 52/90). Projektiranje, građenje i rekonstrukcija važnih građevina mora se provesti tako da građevine budu otporne na potres. Potrebno je osigurati dovoljno široke i sigurne evakuacijske putove, omogućiti nesmetan pristup svih vrsta pomoći u skladu s važećim propisima. Zaštita od štetnog djelovanja potresa usmjerena je prije svega prema preventivnim segmentima, kao jedinom pouzdanom načinu zaštite, a ostvaruje se putem tehničko – građevinskih mjera:</w:t>
      </w:r>
    </w:p>
    <w:p w:rsidR="006A6CF0" w:rsidRPr="006A6CF0" w:rsidRDefault="006A6CF0" w:rsidP="006A6CF0">
      <w:pPr>
        <w:widowControl w:val="0"/>
        <w:numPr>
          <w:ilvl w:val="0"/>
          <w:numId w:val="4"/>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seizmološka istraživanja: seizmologija nastoji spoznati i definirati što </w:t>
      </w:r>
      <w:proofErr w:type="spellStart"/>
      <w:r w:rsidRPr="006A6CF0">
        <w:rPr>
          <w:rFonts w:ascii="Arial" w:eastAsia="Times New Roman" w:hAnsi="Arial" w:cs="Arial"/>
          <w:snapToGrid w:val="0"/>
          <w:sz w:val="20"/>
          <w:szCs w:val="20"/>
        </w:rPr>
        <w:t>utemeljenije</w:t>
      </w:r>
      <w:proofErr w:type="spellEnd"/>
      <w:r w:rsidRPr="006A6CF0">
        <w:rPr>
          <w:rFonts w:ascii="Arial" w:eastAsia="Times New Roman" w:hAnsi="Arial" w:cs="Arial"/>
          <w:snapToGrid w:val="0"/>
          <w:sz w:val="20"/>
          <w:szCs w:val="20"/>
        </w:rPr>
        <w:t xml:space="preserve"> modele generiranja potresa za regionalna i uža lokalna područja,</w:t>
      </w:r>
    </w:p>
    <w:p w:rsidR="006A6CF0" w:rsidRPr="006A6CF0" w:rsidRDefault="006A6CF0" w:rsidP="006A6CF0">
      <w:pPr>
        <w:widowControl w:val="0"/>
        <w:numPr>
          <w:ilvl w:val="0"/>
          <w:numId w:val="4"/>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urbanističko planiranje: u dokumentima prostornog uređenja mjere zaštite od štetnih djelovanja potresa ostvaruju se temeljem propisanih zajedničkih prostornih normativa i standarda koje vode općem smanjivanju povredljivosti izgrađenih struktura,</w:t>
      </w:r>
    </w:p>
    <w:p w:rsidR="006A6CF0" w:rsidRPr="006A6CF0" w:rsidRDefault="006A6CF0" w:rsidP="006A6CF0">
      <w:pPr>
        <w:widowControl w:val="0"/>
        <w:numPr>
          <w:ilvl w:val="0"/>
          <w:numId w:val="4"/>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proračuni konstrukcija i nadzor nad izgradnjom: inženjerske konstrukcije moraju biti tako dimenzionirane da mogu odoljeti ekstremnim opterećenjima nastalim od potresnog gibanja tla, osobito horizontalnog. Sukladno tome, potrebno je pridržavati se pozitivnih tehničkih normi i propisa koji reguliraju bitne zahtjeve građevine, tako da predvidiva djelovanja potresa tijekom gradnje i uporabe ne prouzroče: rušenje građevine ili njezina dijela, deformacija nedopuštenog stupnja, oštećenje građevnog sklopa ili opreme zbog deformacije nosive konstrukcije, nerazmjerno velika oštećenja u odnosu na uzrok zbog kojih su nastala.</w:t>
      </w:r>
    </w:p>
    <w:p w:rsidR="006A6CF0" w:rsidRPr="006A6CF0" w:rsidRDefault="006A6CF0" w:rsidP="006A6CF0">
      <w:pPr>
        <w:widowControl w:val="0"/>
        <w:numPr>
          <w:ilvl w:val="0"/>
          <w:numId w:val="4"/>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seizmička </w:t>
      </w:r>
      <w:proofErr w:type="spellStart"/>
      <w:r w:rsidRPr="006A6CF0">
        <w:rPr>
          <w:rFonts w:ascii="Arial" w:eastAsia="Times New Roman" w:hAnsi="Arial" w:cs="Arial"/>
          <w:snapToGrid w:val="0"/>
          <w:sz w:val="20"/>
          <w:szCs w:val="20"/>
        </w:rPr>
        <w:t>mikrozoniranja</w:t>
      </w:r>
      <w:proofErr w:type="spellEnd"/>
      <w:r w:rsidRPr="006A6CF0">
        <w:rPr>
          <w:rFonts w:ascii="Arial" w:eastAsia="Times New Roman" w:hAnsi="Arial" w:cs="Arial"/>
          <w:snapToGrid w:val="0"/>
          <w:sz w:val="20"/>
          <w:szCs w:val="20"/>
        </w:rPr>
        <w:t>: važna su zbog toga što se time dobiva skup podataka kojima se proučava i analizira utjecaj lokalnih uvjeta tla na užoj lokaciji kako bi odredili granice pojedinih užih područja s obzirom na očekivane učinke budućih potresa,</w:t>
      </w:r>
    </w:p>
    <w:p w:rsidR="006A6CF0" w:rsidRPr="006A6CF0" w:rsidRDefault="006A6CF0" w:rsidP="006A6CF0">
      <w:pPr>
        <w:widowControl w:val="0"/>
        <w:numPr>
          <w:ilvl w:val="0"/>
          <w:numId w:val="4"/>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zemljovidi: u svrhu zaštite od potresa, koristiti šumske geološke karte, </w:t>
      </w:r>
      <w:proofErr w:type="spellStart"/>
      <w:r w:rsidRPr="006A6CF0">
        <w:rPr>
          <w:rFonts w:ascii="Arial" w:eastAsia="Times New Roman" w:hAnsi="Arial" w:cs="Arial"/>
          <w:snapToGrid w:val="0"/>
          <w:sz w:val="20"/>
          <w:szCs w:val="20"/>
        </w:rPr>
        <w:t>fitocenološke</w:t>
      </w:r>
      <w:proofErr w:type="spellEnd"/>
      <w:r w:rsidRPr="006A6CF0">
        <w:rPr>
          <w:rFonts w:ascii="Arial" w:eastAsia="Times New Roman" w:hAnsi="Arial" w:cs="Arial"/>
          <w:snapToGrid w:val="0"/>
          <w:sz w:val="20"/>
          <w:szCs w:val="20"/>
        </w:rPr>
        <w:t xml:space="preserve"> karte i pedološke karte iz šumsko gospodarstvenih planova.</w:t>
      </w:r>
    </w:p>
    <w:p w:rsidR="006A6CF0" w:rsidRPr="006A6CF0" w:rsidRDefault="006A6CF0" w:rsidP="006A6CF0">
      <w:pPr>
        <w:widowControl w:val="0"/>
        <w:spacing w:after="0" w:line="240" w:lineRule="auto"/>
        <w:jc w:val="both"/>
        <w:rPr>
          <w:rFonts w:ascii="Arial" w:eastAsia="Times New Roman" w:hAnsi="Arial" w:cs="Arial"/>
          <w:snapToGrid w:val="0"/>
          <w:sz w:val="20"/>
          <w:szCs w:val="20"/>
          <w:u w:val="single"/>
        </w:rPr>
      </w:pPr>
      <w:r w:rsidRPr="006A6CF0">
        <w:rPr>
          <w:rFonts w:ascii="Arial" w:eastAsia="Times New Roman" w:hAnsi="Arial" w:cs="Arial"/>
          <w:snapToGrid w:val="0"/>
          <w:sz w:val="20"/>
          <w:szCs w:val="20"/>
          <w:u w:val="single"/>
        </w:rPr>
        <w:t>Mjere zaštite od rušenja</w:t>
      </w:r>
    </w:p>
    <w:p w:rsid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Pri određivanju udaljenosti građevina od prometnica primjenjuje se i Pravilnik o mjerama zaštite od elementarnih nepogoda i ratnih opasnosti u prostornom planiranju i uređenju prostora (“Narodne novine“, broj 29/83, 36/85 i 42/86). Prometnice se moraju projektirati na način da razmak građevina od prometnice omogućuje da eventualne ruševine građevina ne </w:t>
      </w:r>
      <w:proofErr w:type="spellStart"/>
      <w:r w:rsidRPr="006A6CF0">
        <w:rPr>
          <w:rFonts w:ascii="Arial" w:eastAsia="Times New Roman" w:hAnsi="Arial" w:cs="Arial"/>
          <w:snapToGrid w:val="0"/>
          <w:sz w:val="20"/>
          <w:szCs w:val="20"/>
        </w:rPr>
        <w:t>zaprečavaju</w:t>
      </w:r>
      <w:proofErr w:type="spellEnd"/>
      <w:r w:rsidRPr="006A6CF0">
        <w:rPr>
          <w:rFonts w:ascii="Arial" w:eastAsia="Times New Roman" w:hAnsi="Arial" w:cs="Arial"/>
          <w:snapToGrid w:val="0"/>
          <w:sz w:val="20"/>
          <w:szCs w:val="20"/>
        </w:rPr>
        <w:t xml:space="preserve"> prometnicu radi evakuacije ljudi i pristupa interventnim vozilima. U projektiranju građevina mora se koristiti tzv. projektna </w:t>
      </w:r>
      <w:proofErr w:type="spellStart"/>
      <w:r w:rsidRPr="006A6CF0">
        <w:rPr>
          <w:rFonts w:ascii="Arial" w:eastAsia="Times New Roman" w:hAnsi="Arial" w:cs="Arial"/>
          <w:snapToGrid w:val="0"/>
          <w:sz w:val="20"/>
          <w:szCs w:val="20"/>
        </w:rPr>
        <w:t>seizmičnost</w:t>
      </w:r>
      <w:proofErr w:type="spellEnd"/>
      <w:r w:rsidRPr="006A6CF0">
        <w:rPr>
          <w:rFonts w:ascii="Arial" w:eastAsia="Times New Roman" w:hAnsi="Arial" w:cs="Arial"/>
          <w:snapToGrid w:val="0"/>
          <w:sz w:val="20"/>
          <w:szCs w:val="20"/>
        </w:rPr>
        <w:t xml:space="preserve"> (protupotresno inženjerstvo) sukladno utvrđenom stupnju potresa po MCS ljestvici njihove jačine prema </w:t>
      </w:r>
      <w:proofErr w:type="spellStart"/>
      <w:r w:rsidRPr="006A6CF0">
        <w:rPr>
          <w:rFonts w:ascii="Arial" w:eastAsia="Times New Roman" w:hAnsi="Arial" w:cs="Arial"/>
          <w:snapToGrid w:val="0"/>
          <w:sz w:val="20"/>
          <w:szCs w:val="20"/>
        </w:rPr>
        <w:t>mikroseizmičnoj</w:t>
      </w:r>
      <w:proofErr w:type="spellEnd"/>
      <w:r w:rsidRPr="006A6CF0">
        <w:rPr>
          <w:rFonts w:ascii="Arial" w:eastAsia="Times New Roman" w:hAnsi="Arial" w:cs="Arial"/>
          <w:snapToGrid w:val="0"/>
          <w:sz w:val="20"/>
          <w:szCs w:val="20"/>
        </w:rPr>
        <w:t xml:space="preserve"> rajonizaciji, odnosno seizmološkoj karti Hrvatske za povratni period od 500 godina. Sabirne ceste u naseljima neophodno je planirati tako da im rušenje zgrada ne zatvori promet, odnosno da se ruševine mogu što jednostavnije raščistiti radi evakuacije ljudi i materijalnih dobara. </w:t>
      </w:r>
    </w:p>
    <w:p w:rsidR="002218C0" w:rsidRPr="006A6CF0" w:rsidRDefault="002218C0" w:rsidP="006A6CF0">
      <w:pPr>
        <w:widowControl w:val="0"/>
        <w:autoSpaceDE w:val="0"/>
        <w:autoSpaceDN w:val="0"/>
        <w:adjustRightInd w:val="0"/>
        <w:spacing w:after="0" w:line="240" w:lineRule="auto"/>
        <w:jc w:val="both"/>
        <w:rPr>
          <w:rFonts w:ascii="Arial" w:eastAsia="Times New Roman" w:hAnsi="Arial" w:cs="Arial"/>
          <w:snapToGrid w:val="0"/>
          <w:sz w:val="20"/>
          <w:szCs w:val="20"/>
        </w:rPr>
      </w:pPr>
    </w:p>
    <w:p w:rsidR="006A6CF0" w:rsidRPr="006A6CF0" w:rsidRDefault="006A6CF0" w:rsidP="006A6CF0">
      <w:pPr>
        <w:widowControl w:val="0"/>
        <w:numPr>
          <w:ilvl w:val="1"/>
          <w:numId w:val="3"/>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lastRenderedPageBreak/>
        <w:t>Klizišta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lang w:eastAsia="hr-HR"/>
        </w:rPr>
      </w:pPr>
      <w:r w:rsidRPr="006A6CF0">
        <w:rPr>
          <w:rFonts w:ascii="Arial" w:eastAsia="Times New Roman" w:hAnsi="Arial" w:cs="Arial"/>
          <w:snapToGrid w:val="0"/>
          <w:sz w:val="20"/>
          <w:szCs w:val="20"/>
          <w:lang w:eastAsia="hr-HR"/>
        </w:rPr>
        <w:t>Na području općine evidentirana su klizišta koja su prikazana u prilogu elaborata „Procjena ugroženosti stanovništva, materijalnih i kulturnih dobara i okoliša od katastrofa i velikih nesreća“. Klizišta predstavljaju veliku opasnost za ljude i imovinu.</w:t>
      </w:r>
    </w:p>
    <w:p w:rsidR="006A6CF0" w:rsidRPr="006A6CF0" w:rsidRDefault="006A6CF0" w:rsidP="006A6CF0">
      <w:pPr>
        <w:widowControl w:val="0"/>
        <w:spacing w:after="0" w:line="240" w:lineRule="auto"/>
        <w:jc w:val="both"/>
        <w:rPr>
          <w:rFonts w:ascii="Arial" w:eastAsia="Times New Roman" w:hAnsi="Arial" w:cs="Arial"/>
          <w:snapToGrid w:val="0"/>
          <w:sz w:val="20"/>
          <w:szCs w:val="20"/>
          <w:u w:val="single"/>
        </w:rPr>
      </w:pPr>
      <w:r w:rsidRPr="006A6CF0">
        <w:rPr>
          <w:rFonts w:ascii="Arial" w:eastAsia="Times New Roman" w:hAnsi="Arial" w:cs="Arial"/>
          <w:snapToGrid w:val="0"/>
          <w:sz w:val="20"/>
          <w:szCs w:val="20"/>
          <w:u w:val="single"/>
        </w:rPr>
        <w:t>Mjere zaštite klizišta</w:t>
      </w:r>
    </w:p>
    <w:p w:rsidR="006A6CF0" w:rsidRPr="006A6CF0" w:rsidRDefault="006A6CF0" w:rsidP="006A6CF0">
      <w:pPr>
        <w:widowControl w:val="0"/>
        <w:spacing w:after="0" w:line="240" w:lineRule="auto"/>
        <w:jc w:val="both"/>
        <w:rPr>
          <w:rFonts w:ascii="Arial" w:eastAsia="Times New Roman" w:hAnsi="Arial" w:cs="Arial"/>
          <w:snapToGrid w:val="0"/>
          <w:sz w:val="20"/>
          <w:szCs w:val="20"/>
          <w:lang w:eastAsia="hr-HR"/>
        </w:rPr>
      </w:pPr>
      <w:r w:rsidRPr="006A6CF0">
        <w:rPr>
          <w:rFonts w:ascii="Arial" w:eastAsia="Times New Roman" w:hAnsi="Arial" w:cs="Arial"/>
          <w:snapToGrid w:val="0"/>
          <w:sz w:val="20"/>
          <w:szCs w:val="20"/>
          <w:lang w:eastAsia="hr-HR"/>
        </w:rPr>
        <w:t>Na području evidentiranih klizišta ne dozvoljava se gradnja stambenih i drugih objekata.</w:t>
      </w:r>
    </w:p>
    <w:p w:rsidR="006A6CF0" w:rsidRPr="006A6CF0" w:rsidRDefault="006A6CF0" w:rsidP="006A6CF0">
      <w:pPr>
        <w:widowControl w:val="0"/>
        <w:spacing w:after="0" w:line="240" w:lineRule="auto"/>
        <w:jc w:val="both"/>
        <w:rPr>
          <w:rFonts w:ascii="Arial" w:eastAsia="Times New Roman" w:hAnsi="Arial" w:cs="Arial"/>
          <w:snapToGrid w:val="0"/>
          <w:sz w:val="20"/>
          <w:szCs w:val="20"/>
          <w:lang w:eastAsia="hr-HR"/>
        </w:rPr>
      </w:pPr>
      <w:r w:rsidRPr="006A6CF0">
        <w:rPr>
          <w:rFonts w:ascii="Arial" w:eastAsia="Times New Roman" w:hAnsi="Arial" w:cs="Arial"/>
          <w:snapToGrid w:val="0"/>
          <w:sz w:val="20"/>
          <w:szCs w:val="20"/>
          <w:lang w:eastAsia="hr-HR"/>
        </w:rPr>
        <w:t xml:space="preserve">U zaštitnom pojasu bujičnih </w:t>
      </w:r>
      <w:proofErr w:type="spellStart"/>
      <w:r w:rsidRPr="006A6CF0">
        <w:rPr>
          <w:rFonts w:ascii="Arial" w:eastAsia="Times New Roman" w:hAnsi="Arial" w:cs="Arial"/>
          <w:snapToGrid w:val="0"/>
          <w:sz w:val="20"/>
          <w:szCs w:val="20"/>
          <w:lang w:eastAsia="hr-HR"/>
        </w:rPr>
        <w:t>vodotokova</w:t>
      </w:r>
      <w:proofErr w:type="spellEnd"/>
      <w:r w:rsidRPr="006A6CF0">
        <w:rPr>
          <w:rFonts w:ascii="Arial" w:eastAsia="Times New Roman" w:hAnsi="Arial" w:cs="Arial"/>
          <w:snapToGrid w:val="0"/>
          <w:sz w:val="20"/>
          <w:szCs w:val="20"/>
          <w:lang w:eastAsia="hr-HR"/>
        </w:rPr>
        <w:t xml:space="preserve"> ne dozvoljava se gradnja stambenih i drugih objekata.</w:t>
      </w:r>
    </w:p>
    <w:p w:rsidR="006A6CF0" w:rsidRPr="006A6CF0" w:rsidRDefault="006A6CF0" w:rsidP="006A6CF0">
      <w:pPr>
        <w:widowControl w:val="0"/>
        <w:numPr>
          <w:ilvl w:val="1"/>
          <w:numId w:val="3"/>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Ostali prirodni uzroci</w:t>
      </w:r>
    </w:p>
    <w:p w:rsidR="006A6CF0" w:rsidRPr="006A6CF0" w:rsidRDefault="006A6CF0" w:rsidP="006A6CF0">
      <w:pPr>
        <w:widowControl w:val="0"/>
        <w:spacing w:after="0" w:line="240" w:lineRule="auto"/>
        <w:jc w:val="both"/>
        <w:rPr>
          <w:rFonts w:ascii="Arial" w:eastAsia="Times New Roman" w:hAnsi="Arial" w:cs="Arial"/>
          <w:snapToGrid w:val="0"/>
          <w:sz w:val="20"/>
          <w:szCs w:val="20"/>
          <w:u w:val="single"/>
        </w:rPr>
      </w:pPr>
      <w:r w:rsidRPr="006A6CF0">
        <w:rPr>
          <w:rFonts w:ascii="Arial" w:eastAsia="Times New Roman" w:hAnsi="Arial" w:cs="Arial"/>
          <w:snapToGrid w:val="0"/>
          <w:sz w:val="20"/>
          <w:szCs w:val="20"/>
          <w:u w:val="single"/>
        </w:rPr>
        <w:t>Mjere zaštite od ostalih prirodnih uzroka</w:t>
      </w:r>
    </w:p>
    <w:p w:rsidR="006A6CF0" w:rsidRPr="006A6CF0" w:rsidRDefault="006A6CF0" w:rsidP="006A6CF0">
      <w:pPr>
        <w:widowControl w:val="0"/>
        <w:autoSpaceDE w:val="0"/>
        <w:autoSpaceDN w:val="0"/>
        <w:adjustRightInd w:val="0"/>
        <w:spacing w:after="0" w:line="240" w:lineRule="auto"/>
        <w:ind w:firstLine="708"/>
        <w:jc w:val="both"/>
        <w:rPr>
          <w:rFonts w:ascii="Arial" w:eastAsia="Times New Roman" w:hAnsi="Arial" w:cs="Arial"/>
          <w:bCs/>
          <w:snapToGrid w:val="0"/>
          <w:sz w:val="20"/>
          <w:szCs w:val="20"/>
          <w:u w:val="single"/>
        </w:rPr>
      </w:pPr>
      <w:r w:rsidRPr="006A6CF0">
        <w:rPr>
          <w:rFonts w:ascii="Arial" w:eastAsia="Times New Roman" w:hAnsi="Arial" w:cs="Arial"/>
          <w:bCs/>
          <w:snapToGrid w:val="0"/>
          <w:sz w:val="20"/>
          <w:szCs w:val="20"/>
          <w:u w:val="single"/>
        </w:rPr>
        <w:t>Oborinski režim</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Zaštita se provodi u vezi s posljedicama do kojih može doći, a prije svega je u vezi sa zaštitom od poplava, bujica, klizišta i erozije, izgradnjom zaštitnih vodenih građevina i drugim građevinskim mjerama. Pri projektiranju i gradnji treba uzimati u obzir karakteristike oborinskih prilika, kao i kod projektiranja kanalizacijske mreže u naseljima, gdje treba voditi računa o maksimalnim intenzitetima kiše u kratkim vremenskim razmacima te istu mrežu dimenzionirati na takve uvjete.</w:t>
      </w:r>
    </w:p>
    <w:p w:rsidR="006A6CF0" w:rsidRPr="006A6CF0" w:rsidRDefault="006A6CF0" w:rsidP="006A6CF0">
      <w:pPr>
        <w:widowControl w:val="0"/>
        <w:autoSpaceDE w:val="0"/>
        <w:autoSpaceDN w:val="0"/>
        <w:adjustRightInd w:val="0"/>
        <w:spacing w:after="0" w:line="240" w:lineRule="auto"/>
        <w:ind w:firstLine="708"/>
        <w:jc w:val="both"/>
        <w:rPr>
          <w:rFonts w:ascii="Arial" w:eastAsia="Times New Roman" w:hAnsi="Arial" w:cs="Arial"/>
          <w:bCs/>
          <w:snapToGrid w:val="0"/>
          <w:sz w:val="20"/>
          <w:szCs w:val="20"/>
          <w:u w:val="single"/>
        </w:rPr>
      </w:pPr>
      <w:r w:rsidRPr="006A6CF0">
        <w:rPr>
          <w:rFonts w:ascii="Arial" w:eastAsia="Times New Roman" w:hAnsi="Arial" w:cs="Arial"/>
          <w:bCs/>
          <w:snapToGrid w:val="0"/>
          <w:sz w:val="20"/>
          <w:szCs w:val="20"/>
          <w:u w:val="single"/>
        </w:rPr>
        <w:t>Olujno ili orkansko nevrijeme</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Radi mogućih većih posljedica u toku kratkog vremenskog razdoblja i neposredne opasnosti po ljudske živote, veće nego bilo koje druge od gore navedenih ugroza, zaštiti materijalnih dobara i života ljudi pri nevremenu i olujama treba posvetiti posebnu pažnju. Zaštitu je moguće ostvariti provođenjem preventivnih mjera već pri planiranju naselja te gradnji građevina.</w:t>
      </w:r>
    </w:p>
    <w:p w:rsidR="006A6CF0" w:rsidRPr="006A6CF0" w:rsidRDefault="006A6CF0" w:rsidP="006A6CF0">
      <w:pPr>
        <w:widowControl w:val="0"/>
        <w:autoSpaceDE w:val="0"/>
        <w:autoSpaceDN w:val="0"/>
        <w:adjustRightInd w:val="0"/>
        <w:spacing w:after="0" w:line="240" w:lineRule="auto"/>
        <w:ind w:firstLine="708"/>
        <w:jc w:val="both"/>
        <w:rPr>
          <w:rFonts w:ascii="Arial" w:eastAsia="Times New Roman" w:hAnsi="Arial" w:cs="Arial"/>
          <w:bCs/>
          <w:snapToGrid w:val="0"/>
          <w:sz w:val="20"/>
          <w:szCs w:val="20"/>
          <w:u w:val="single"/>
        </w:rPr>
      </w:pPr>
      <w:r w:rsidRPr="006A6CF0">
        <w:rPr>
          <w:rFonts w:ascii="Arial" w:eastAsia="Times New Roman" w:hAnsi="Arial" w:cs="Arial"/>
          <w:bCs/>
          <w:snapToGrid w:val="0"/>
          <w:sz w:val="20"/>
          <w:szCs w:val="20"/>
          <w:u w:val="single"/>
        </w:rPr>
        <w:t>Poledica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Preventivne mjere uključuju prognozu za tu pojavu te izvješćivanje o tome odgovarajućih službi, koje u svojoj redovnoj djelatnosti vode računa o sigurnosti prometne infrastrukture.</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p>
    <w:p w:rsidR="006A6CF0" w:rsidRPr="006A6CF0" w:rsidRDefault="006A6CF0" w:rsidP="006A6CF0">
      <w:pPr>
        <w:widowControl w:val="0"/>
        <w:numPr>
          <w:ilvl w:val="0"/>
          <w:numId w:val="3"/>
        </w:numPr>
        <w:spacing w:after="0" w:line="240" w:lineRule="auto"/>
        <w:jc w:val="both"/>
        <w:rPr>
          <w:rFonts w:ascii="Arial" w:eastAsia="Times New Roman" w:hAnsi="Arial" w:cs="Arial"/>
          <w:b/>
          <w:snapToGrid w:val="0"/>
          <w:sz w:val="20"/>
          <w:szCs w:val="20"/>
          <w:u w:val="single"/>
        </w:rPr>
      </w:pPr>
      <w:r w:rsidRPr="006A6CF0">
        <w:rPr>
          <w:rFonts w:ascii="Arial" w:eastAsia="Times New Roman" w:hAnsi="Arial" w:cs="Arial"/>
          <w:b/>
          <w:snapToGrid w:val="0"/>
          <w:sz w:val="20"/>
          <w:szCs w:val="20"/>
          <w:u w:val="single"/>
        </w:rPr>
        <w:t>Tehničko – tehnološke katastrofe i velike nesreće</w:t>
      </w:r>
    </w:p>
    <w:p w:rsidR="006A6CF0" w:rsidRPr="006A6CF0" w:rsidRDefault="006A6CF0" w:rsidP="006A6CF0">
      <w:pPr>
        <w:widowControl w:val="0"/>
        <w:numPr>
          <w:ilvl w:val="1"/>
          <w:numId w:val="3"/>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Tehničko tehnološke katastrofe i velike nesreće izazvane nesrećama u gospodarskim objektima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lang w:eastAsia="hr-HR"/>
        </w:rPr>
      </w:pPr>
      <w:r w:rsidRPr="006A6CF0">
        <w:rPr>
          <w:rFonts w:ascii="Arial" w:eastAsia="Times New Roman" w:hAnsi="Arial" w:cs="Arial"/>
          <w:snapToGrid w:val="0"/>
          <w:sz w:val="20"/>
          <w:szCs w:val="20"/>
          <w:lang w:eastAsia="hr-HR"/>
        </w:rPr>
        <w:t>Na području Općine ne postoje gospodarski objekti koji u svojoj proizvodnji koriste lakozapaljive i eksplozivne tvari niti pravne osobe kod kojih postoje smještajni kapaciteti lakozapaljivih i eksplozivnih tvari.</w:t>
      </w:r>
    </w:p>
    <w:p w:rsidR="006A6CF0" w:rsidRPr="006A6CF0" w:rsidRDefault="006A6CF0" w:rsidP="006A6CF0">
      <w:pPr>
        <w:widowControl w:val="0"/>
        <w:spacing w:after="0" w:line="240" w:lineRule="auto"/>
        <w:jc w:val="both"/>
        <w:rPr>
          <w:rFonts w:ascii="Arial" w:eastAsia="Times New Roman" w:hAnsi="Arial" w:cs="Arial"/>
          <w:snapToGrid w:val="0"/>
          <w:sz w:val="20"/>
          <w:szCs w:val="20"/>
          <w:u w:val="single"/>
        </w:rPr>
      </w:pPr>
      <w:r w:rsidRPr="006A6CF0">
        <w:rPr>
          <w:rFonts w:ascii="Arial" w:eastAsia="Times New Roman" w:hAnsi="Arial" w:cs="Arial"/>
          <w:snapToGrid w:val="0"/>
          <w:sz w:val="20"/>
          <w:szCs w:val="20"/>
          <w:u w:val="single"/>
        </w:rPr>
        <w:t xml:space="preserve">Mjere zaštite od </w:t>
      </w:r>
      <w:r w:rsidRPr="006A6CF0">
        <w:rPr>
          <w:rFonts w:ascii="Arial" w:eastAsia="Times New Roman" w:hAnsi="Arial" w:cs="Arial"/>
          <w:iCs/>
          <w:snapToGrid w:val="0"/>
          <w:sz w:val="20"/>
          <w:szCs w:val="20"/>
          <w:u w:val="single"/>
        </w:rPr>
        <w:t>tehničko tehnoloških nesreća u gospodarskim objektima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lang w:eastAsia="hr-HR"/>
        </w:rPr>
      </w:pPr>
      <w:r w:rsidRPr="006A6CF0">
        <w:rPr>
          <w:rFonts w:ascii="Arial" w:eastAsia="Times New Roman" w:hAnsi="Arial" w:cs="Arial"/>
          <w:snapToGrid w:val="0"/>
          <w:sz w:val="20"/>
          <w:szCs w:val="20"/>
          <w:lang w:eastAsia="hr-HR"/>
        </w:rPr>
        <w:t xml:space="preserve">Tehnološki procesi u kojima se koriste ili proizvode zapaljive tekućine i plinovi ili eksplozivne tvari, mogu se obavljati samo u građevinama ili njenim dijelovima koji su izgrađeni sukladno važećim propisima koji uređuju predmetnu problematiku. </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lang w:eastAsia="hr-HR"/>
        </w:rPr>
      </w:pPr>
      <w:r w:rsidRPr="006A6CF0">
        <w:rPr>
          <w:rFonts w:ascii="Arial" w:eastAsia="Times New Roman" w:hAnsi="Arial" w:cs="Arial"/>
          <w:snapToGrid w:val="0"/>
          <w:sz w:val="20"/>
          <w:szCs w:val="20"/>
          <w:lang w:eastAsia="hr-HR"/>
        </w:rPr>
        <w:t>Kod lokacija gdje se proizvode, skladište, prerađuju, prevoze, sakupljaju ili obavljaju druge radnje s opasnim tvarima ne preporučuje se gradnja objekata u kojem boravi veći broj osoba. (dječji vrtići, škole, sportske dvorane, trgovački centri, stambene građevine i dr.).</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lang w:eastAsia="hr-HR"/>
        </w:rPr>
      </w:pPr>
      <w:r w:rsidRPr="006A6CF0">
        <w:rPr>
          <w:rFonts w:ascii="Arial" w:eastAsia="Times New Roman" w:hAnsi="Arial" w:cs="Arial"/>
          <w:snapToGrid w:val="0"/>
          <w:sz w:val="20"/>
          <w:szCs w:val="20"/>
          <w:lang w:eastAsia="hr-HR"/>
        </w:rPr>
        <w:t xml:space="preserve">Nove objekte koji se planiraju graditi u kojima se pojavljuju opasne tvari potrebno je locirati gdje ne ugrožavaju stanovništvo te obvezati vlasnike istih na uspostavu sustava za uzbunjivanje i </w:t>
      </w:r>
      <w:r w:rsidRPr="006A6CF0">
        <w:rPr>
          <w:rFonts w:ascii="Arial" w:eastAsia="Times New Roman" w:hAnsi="Arial" w:cs="Arial"/>
          <w:snapToGrid w:val="0"/>
          <w:sz w:val="20"/>
          <w:szCs w:val="20"/>
        </w:rPr>
        <w:t>povezivanje sa sustavom 112.</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lang w:eastAsia="hr-HR"/>
        </w:rPr>
      </w:pPr>
      <w:r w:rsidRPr="006A6CF0">
        <w:rPr>
          <w:rFonts w:ascii="Arial" w:eastAsia="Times New Roman" w:hAnsi="Arial" w:cs="Arial"/>
          <w:snapToGrid w:val="0"/>
          <w:sz w:val="20"/>
          <w:szCs w:val="20"/>
          <w:lang w:eastAsia="hr-HR"/>
        </w:rPr>
        <w:t>Za potrebe gašenja požara u hidrantskoj mreži treba, ovisno o broju stanovnika, osigurati potrebnu količinu vode i odgovarajućeg tlaka. Prilikom gradnje ili rekonstrukcije vodoopskrbnih mreža, ukoliko ne postoji treba predvidjeti vanjsku hidrantsku mrežu sukladno propisima;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lang w:eastAsia="hr-HR"/>
        </w:rPr>
      </w:pPr>
      <w:r w:rsidRPr="006A6CF0">
        <w:rPr>
          <w:rFonts w:ascii="Arial" w:eastAsia="Times New Roman" w:hAnsi="Arial" w:cs="Arial"/>
          <w:snapToGrid w:val="0"/>
          <w:sz w:val="20"/>
          <w:szCs w:val="20"/>
          <w:lang w:eastAsia="hr-HR"/>
        </w:rPr>
        <w:t>Za gašenja požara na građevinama ili otvorenom prostoru treba planirati odgovarajuće vatrogasne pristupe, prilaze i površine za operativni rad vatrogasnih vozila.</w:t>
      </w:r>
    </w:p>
    <w:p w:rsidR="006A6CF0" w:rsidRPr="006A6CF0" w:rsidRDefault="006A6CF0" w:rsidP="006A6CF0">
      <w:pPr>
        <w:widowControl w:val="0"/>
        <w:numPr>
          <w:ilvl w:val="1"/>
          <w:numId w:val="3"/>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Tehničko tehnološke katastrofe i velike nesreće izazvane nesrećama u prometu</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lang w:eastAsia="hr-HR"/>
        </w:rPr>
      </w:pPr>
      <w:r w:rsidRPr="006A6CF0">
        <w:rPr>
          <w:rFonts w:ascii="Arial" w:eastAsia="Times New Roman" w:hAnsi="Arial" w:cs="Arial"/>
          <w:snapToGrid w:val="0"/>
          <w:sz w:val="20"/>
          <w:szCs w:val="20"/>
          <w:lang w:eastAsia="hr-HR"/>
        </w:rPr>
        <w:t>Općina je rijetko naseljena a u lokalnom tranzitu jedino županijskom cestom Ž 3084 prolaze cisterne sa zapaljivim i opasnim tvarima koje ugrožavaju stanovništvo u slučaju nesreće, sudara, prevrtanja, zapaljenja ili istjecanja opasnih tvari pri transportu.</w:t>
      </w:r>
    </w:p>
    <w:p w:rsidR="006A6CF0" w:rsidRPr="006A6CF0" w:rsidRDefault="006A6CF0" w:rsidP="006A6CF0">
      <w:pPr>
        <w:widowControl w:val="0"/>
        <w:spacing w:after="0" w:line="240" w:lineRule="auto"/>
        <w:jc w:val="both"/>
        <w:rPr>
          <w:rFonts w:ascii="Arial" w:eastAsia="Times New Roman" w:hAnsi="Arial" w:cs="Arial"/>
          <w:snapToGrid w:val="0"/>
          <w:sz w:val="20"/>
          <w:szCs w:val="20"/>
          <w:u w:val="single"/>
        </w:rPr>
      </w:pPr>
      <w:r w:rsidRPr="006A6CF0">
        <w:rPr>
          <w:rFonts w:ascii="Arial" w:eastAsia="Times New Roman" w:hAnsi="Arial" w:cs="Arial"/>
          <w:snapToGrid w:val="0"/>
          <w:sz w:val="20"/>
          <w:szCs w:val="20"/>
          <w:u w:val="single"/>
        </w:rPr>
        <w:t xml:space="preserve">Mjere zaštite od </w:t>
      </w:r>
      <w:r w:rsidRPr="006A6CF0">
        <w:rPr>
          <w:rFonts w:ascii="Arial" w:eastAsia="Times New Roman" w:hAnsi="Arial" w:cs="Arial"/>
          <w:iCs/>
          <w:snapToGrid w:val="0"/>
          <w:sz w:val="20"/>
          <w:szCs w:val="20"/>
          <w:u w:val="single"/>
        </w:rPr>
        <w:t>tehničko tehnoloških nesreća u prometu</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Od prijevoznika opasnih tvari treba zahtijevati korištenje sigurnih i adekvatno označenih prometnica u granicama njihovih mogućnosti obzirom na nužnost korištenja prilaznih prometnica.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Glavne mjere prevencije nastanka cestovnih nesreća su: izgradnja kvalitetne i odgovarajuće cestovne mreže, edukacija i osvješćivanje sudionika u prometu, poboljšanje voznog parka, edukacija stanovništva za postupanje u slučaju nesreće s opasnim tvarima itd.</w:t>
      </w:r>
    </w:p>
    <w:p w:rsidR="006A6CF0" w:rsidRPr="006A6CF0" w:rsidRDefault="006A6CF0" w:rsidP="006A6CF0">
      <w:pPr>
        <w:widowControl w:val="0"/>
        <w:numPr>
          <w:ilvl w:val="1"/>
          <w:numId w:val="3"/>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 Epidemiološke i sanitarne opasnosti</w:t>
      </w:r>
    </w:p>
    <w:p w:rsidR="006A6CF0" w:rsidRPr="006A6CF0" w:rsidRDefault="006A6CF0" w:rsidP="006A6CF0">
      <w:pPr>
        <w:widowControl w:val="0"/>
        <w:spacing w:after="0" w:line="240" w:lineRule="auto"/>
        <w:jc w:val="both"/>
        <w:rPr>
          <w:rFonts w:ascii="Arial" w:eastAsia="Times New Roman" w:hAnsi="Arial" w:cs="Arial"/>
          <w:snapToGrid w:val="0"/>
          <w:sz w:val="20"/>
          <w:szCs w:val="20"/>
          <w:u w:val="single"/>
        </w:rPr>
      </w:pPr>
      <w:r w:rsidRPr="006A6CF0">
        <w:rPr>
          <w:rFonts w:ascii="Arial" w:eastAsia="Times New Roman" w:hAnsi="Arial" w:cs="Arial"/>
          <w:snapToGrid w:val="0"/>
          <w:sz w:val="20"/>
          <w:szCs w:val="20"/>
          <w:u w:val="single"/>
        </w:rPr>
        <w:t>Mjere zaštite od epidemija i sanitarnih opasnosti</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Mjere za sprečavanje i suzbijanje epidemija zaraznih bolesti koje su definirane Zakonom o zaštiti</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pučanstva od zaraznih bolesti (NN 79/07, 113/08, 43/09), a čije je sprečavanje i suzbijanje od velike važnosti, mogu biti:</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lastRenderedPageBreak/>
        <w:t>Opće mjere:</w:t>
      </w:r>
    </w:p>
    <w:p w:rsidR="006A6CF0" w:rsidRPr="006A6CF0" w:rsidRDefault="006A6CF0" w:rsidP="006A6CF0">
      <w:pPr>
        <w:widowControl w:val="0"/>
        <w:numPr>
          <w:ilvl w:val="0"/>
          <w:numId w:val="5"/>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osiguravanje zdravstvene ispravnosti hrane, predmeta koji dolaze u dodir s hranom i predmeta opće uporabe te sanitarno-tehničko i higijenskih uvjeta proizvodnje i prometa istih,</w:t>
      </w:r>
    </w:p>
    <w:p w:rsidR="006A6CF0" w:rsidRPr="006A6CF0" w:rsidRDefault="006A6CF0" w:rsidP="006A6CF0">
      <w:pPr>
        <w:widowControl w:val="0"/>
        <w:numPr>
          <w:ilvl w:val="0"/>
          <w:numId w:val="5"/>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osiguravanje zdravstvene ispravnosti vode za piće te sanitarna zaštita zona izvorišta i objekata, odnosno uređaja koji služe za javnu opskrbu vodom za piće,</w:t>
      </w:r>
    </w:p>
    <w:p w:rsidR="006A6CF0" w:rsidRPr="006A6CF0" w:rsidRDefault="006A6CF0" w:rsidP="006A6CF0">
      <w:pPr>
        <w:widowControl w:val="0"/>
        <w:numPr>
          <w:ilvl w:val="0"/>
          <w:numId w:val="5"/>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osiguravanje zdravstvene ispravnosti kupališnih, bazenskih voda, voda fontana i drugih voda od javno zdravstvenog interesa,</w:t>
      </w:r>
    </w:p>
    <w:p w:rsidR="006A6CF0" w:rsidRPr="006A6CF0" w:rsidRDefault="006A6CF0" w:rsidP="006A6CF0">
      <w:pPr>
        <w:widowControl w:val="0"/>
        <w:numPr>
          <w:ilvl w:val="0"/>
          <w:numId w:val="5"/>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osiguravanje sanitarno-tehničkih i higijenskih uvjeta na površinama, u prostorijama ili objektima,</w:t>
      </w:r>
    </w:p>
    <w:p w:rsidR="006A6CF0" w:rsidRPr="006A6CF0" w:rsidRDefault="006A6CF0" w:rsidP="006A6CF0">
      <w:pPr>
        <w:widowControl w:val="0"/>
        <w:numPr>
          <w:ilvl w:val="0"/>
          <w:numId w:val="5"/>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osiguravanje sanitarno-tehničkih i higijenskih uvjeta odvodnje otpadnih voda, balastnih voda te odlaganja otpadnih tvari,</w:t>
      </w:r>
    </w:p>
    <w:p w:rsidR="006A6CF0" w:rsidRPr="006A6CF0" w:rsidRDefault="006A6CF0" w:rsidP="006A6CF0">
      <w:pPr>
        <w:widowControl w:val="0"/>
        <w:numPr>
          <w:ilvl w:val="0"/>
          <w:numId w:val="5"/>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osiguravanje provođenja dezinfekcije, dezinsekcije i deratizacije kao opće mjere na površinama, prostorima, prostorijama ili objektima.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Posebne mjere:</w:t>
      </w:r>
    </w:p>
    <w:p w:rsidR="006A6CF0" w:rsidRPr="006A6CF0" w:rsidRDefault="006A6CF0" w:rsidP="006A6CF0">
      <w:pPr>
        <w:widowControl w:val="0"/>
        <w:numPr>
          <w:ilvl w:val="0"/>
          <w:numId w:val="6"/>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rano otkrivanje izvora zaraze i putova prenošenja zaraze,</w:t>
      </w:r>
    </w:p>
    <w:p w:rsidR="006A6CF0" w:rsidRPr="006A6CF0" w:rsidRDefault="006A6CF0" w:rsidP="006A6CF0">
      <w:pPr>
        <w:widowControl w:val="0"/>
        <w:numPr>
          <w:ilvl w:val="0"/>
          <w:numId w:val="6"/>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laboratorijsko ispitivanje uzročnika zarazne bolesti, odnosno epidemije zarazne bolesti,</w:t>
      </w:r>
    </w:p>
    <w:p w:rsidR="006A6CF0" w:rsidRPr="006A6CF0" w:rsidRDefault="006A6CF0" w:rsidP="006A6CF0">
      <w:pPr>
        <w:widowControl w:val="0"/>
        <w:numPr>
          <w:ilvl w:val="0"/>
          <w:numId w:val="6"/>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prijavljivanje, prijevoz, izolacija i liječenje oboljelih,</w:t>
      </w:r>
    </w:p>
    <w:p w:rsidR="006A6CF0" w:rsidRPr="006A6CF0" w:rsidRDefault="006A6CF0" w:rsidP="006A6CF0">
      <w:pPr>
        <w:widowControl w:val="0"/>
        <w:numPr>
          <w:ilvl w:val="0"/>
          <w:numId w:val="6"/>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provođenje preventivne i obvezne preventivne dezinfekcije, dezinsekcije i deratizacije,</w:t>
      </w:r>
    </w:p>
    <w:p w:rsidR="006A6CF0" w:rsidRPr="006A6CF0" w:rsidRDefault="006A6CF0" w:rsidP="006A6CF0">
      <w:pPr>
        <w:widowControl w:val="0"/>
        <w:numPr>
          <w:ilvl w:val="0"/>
          <w:numId w:val="6"/>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zdravstveni nadzor nad kliconošama, zaposlenim i drugim osobama,</w:t>
      </w:r>
    </w:p>
    <w:p w:rsidR="006A6CF0" w:rsidRPr="006A6CF0" w:rsidRDefault="006A6CF0" w:rsidP="006A6CF0">
      <w:pPr>
        <w:widowControl w:val="0"/>
        <w:numPr>
          <w:ilvl w:val="0"/>
          <w:numId w:val="6"/>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zdravstveni odgoj osoba,</w:t>
      </w:r>
    </w:p>
    <w:p w:rsidR="006A6CF0" w:rsidRPr="006A6CF0" w:rsidRDefault="006A6CF0" w:rsidP="006A6CF0">
      <w:pPr>
        <w:widowControl w:val="0"/>
        <w:numPr>
          <w:ilvl w:val="0"/>
          <w:numId w:val="6"/>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imunizacija, </w:t>
      </w:r>
      <w:proofErr w:type="spellStart"/>
      <w:r w:rsidRPr="006A6CF0">
        <w:rPr>
          <w:rFonts w:ascii="Arial" w:eastAsia="Times New Roman" w:hAnsi="Arial" w:cs="Arial"/>
          <w:snapToGrid w:val="0"/>
          <w:sz w:val="20"/>
          <w:szCs w:val="20"/>
        </w:rPr>
        <w:t>seroprofilaksa</w:t>
      </w:r>
      <w:proofErr w:type="spellEnd"/>
      <w:r w:rsidRPr="006A6CF0">
        <w:rPr>
          <w:rFonts w:ascii="Arial" w:eastAsia="Times New Roman" w:hAnsi="Arial" w:cs="Arial"/>
          <w:snapToGrid w:val="0"/>
          <w:sz w:val="20"/>
          <w:szCs w:val="20"/>
        </w:rPr>
        <w:t xml:space="preserve"> i </w:t>
      </w:r>
      <w:proofErr w:type="spellStart"/>
      <w:r w:rsidRPr="006A6CF0">
        <w:rPr>
          <w:rFonts w:ascii="Arial" w:eastAsia="Times New Roman" w:hAnsi="Arial" w:cs="Arial"/>
          <w:snapToGrid w:val="0"/>
          <w:sz w:val="20"/>
          <w:szCs w:val="20"/>
        </w:rPr>
        <w:t>kemoprofilaksa</w:t>
      </w:r>
      <w:proofErr w:type="spellEnd"/>
      <w:r w:rsidRPr="006A6CF0">
        <w:rPr>
          <w:rFonts w:ascii="Arial" w:eastAsia="Times New Roman" w:hAnsi="Arial" w:cs="Arial"/>
          <w:snapToGrid w:val="0"/>
          <w:sz w:val="20"/>
          <w:szCs w:val="20"/>
        </w:rPr>
        <w:t>,</w:t>
      </w:r>
    </w:p>
    <w:p w:rsidR="006A6CF0" w:rsidRPr="006A6CF0" w:rsidRDefault="006A6CF0" w:rsidP="006A6CF0">
      <w:pPr>
        <w:widowControl w:val="0"/>
        <w:numPr>
          <w:ilvl w:val="0"/>
          <w:numId w:val="6"/>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informiranje zdravstvenih radnika i pučanstva.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Ostale mjere:</w:t>
      </w:r>
    </w:p>
    <w:p w:rsidR="006A6CF0" w:rsidRPr="006A6CF0" w:rsidRDefault="006A6CF0" w:rsidP="006A6CF0">
      <w:pPr>
        <w:widowControl w:val="0"/>
        <w:numPr>
          <w:ilvl w:val="0"/>
          <w:numId w:val="7"/>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redovito uzimanje propisanih lijekova i savjetovanja sa zdravstvenim djelatnicima,</w:t>
      </w:r>
    </w:p>
    <w:p w:rsidR="006A6CF0" w:rsidRPr="006A6CF0" w:rsidRDefault="006A6CF0" w:rsidP="006A6CF0">
      <w:pPr>
        <w:widowControl w:val="0"/>
        <w:numPr>
          <w:ilvl w:val="0"/>
          <w:numId w:val="7"/>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temeljito i često prati ruke i odjeću, te prostor u kojem se boravi,</w:t>
      </w:r>
    </w:p>
    <w:p w:rsidR="006A6CF0" w:rsidRPr="006A6CF0" w:rsidRDefault="006A6CF0" w:rsidP="006A6CF0">
      <w:pPr>
        <w:widowControl w:val="0"/>
        <w:numPr>
          <w:ilvl w:val="0"/>
          <w:numId w:val="7"/>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ne koristiti namirnice kojima se ne zna porijeklo i koje nisu u zatvorenoj ambalaži,</w:t>
      </w:r>
    </w:p>
    <w:p w:rsidR="006A6CF0" w:rsidRPr="006A6CF0" w:rsidRDefault="006A6CF0" w:rsidP="006A6CF0">
      <w:pPr>
        <w:widowControl w:val="0"/>
        <w:numPr>
          <w:ilvl w:val="0"/>
          <w:numId w:val="7"/>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namirnice prije uporabe dobro oprati i termički obraditi,</w:t>
      </w:r>
    </w:p>
    <w:p w:rsidR="006A6CF0" w:rsidRPr="006A6CF0" w:rsidRDefault="006A6CF0" w:rsidP="006A6CF0">
      <w:pPr>
        <w:widowControl w:val="0"/>
        <w:numPr>
          <w:ilvl w:val="0"/>
          <w:numId w:val="7"/>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opće i posebne mjere za sprječavanje i suzbijanje zaraznih bolesti prestati primjenjivati tek onda kada to dozvole nadležne službe koje su proglasile pojavu epidemije.</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U ustaljenom sustavu zdravstvenog nadzora nad zaraznim bolestima uz očuvan sustav izvanbolničke i bolničke zdravstvene zaštite, sustav dispozicije sanitarno-potrošnih voda, dispozicije otpada i sustava za vodoopskrbu stanovnika na području Općine nema velike prijetnje za pojavnost epidemija većih razmjera.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p>
    <w:p w:rsidR="006A6CF0" w:rsidRPr="006A6CF0" w:rsidRDefault="006A6CF0" w:rsidP="006A6CF0">
      <w:pPr>
        <w:widowControl w:val="0"/>
        <w:numPr>
          <w:ilvl w:val="0"/>
          <w:numId w:val="3"/>
        </w:numPr>
        <w:spacing w:after="0" w:line="240" w:lineRule="auto"/>
        <w:jc w:val="both"/>
        <w:rPr>
          <w:rFonts w:ascii="Arial" w:eastAsia="Times New Roman" w:hAnsi="Arial" w:cs="Arial"/>
          <w:b/>
          <w:snapToGrid w:val="0"/>
          <w:sz w:val="20"/>
          <w:szCs w:val="20"/>
          <w:u w:val="single"/>
        </w:rPr>
      </w:pPr>
      <w:r w:rsidRPr="006A6CF0">
        <w:rPr>
          <w:rFonts w:ascii="Arial" w:eastAsia="Times New Roman" w:hAnsi="Arial" w:cs="Arial"/>
          <w:b/>
          <w:snapToGrid w:val="0"/>
          <w:sz w:val="20"/>
          <w:szCs w:val="20"/>
          <w:u w:val="single"/>
        </w:rPr>
        <w:t>Sklanjanje i uzbunjivanje stanovništva</w:t>
      </w:r>
    </w:p>
    <w:p w:rsidR="006A6CF0" w:rsidRPr="006A6CF0" w:rsidRDefault="006A6CF0" w:rsidP="006A6CF0">
      <w:pPr>
        <w:widowControl w:val="0"/>
        <w:numPr>
          <w:ilvl w:val="1"/>
          <w:numId w:val="3"/>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Sklanjanje stanovništva</w:t>
      </w:r>
    </w:p>
    <w:p w:rsidR="006A6CF0" w:rsidRPr="006A6CF0" w:rsidRDefault="006A6CF0" w:rsidP="006A6CF0">
      <w:pPr>
        <w:widowControl w:val="0"/>
        <w:autoSpaceDE w:val="0"/>
        <w:autoSpaceDN w:val="0"/>
        <w:adjustRightInd w:val="0"/>
        <w:spacing w:after="0" w:line="240" w:lineRule="auto"/>
        <w:jc w:val="both"/>
        <w:rPr>
          <w:rFonts w:ascii="AdvisoOTFStd-Regular" w:eastAsia="Times New Roman" w:hAnsi="AdvisoOTFStd-Regular" w:cs="AdvisoOTFStd-Regular"/>
          <w:snapToGrid w:val="0"/>
          <w:sz w:val="20"/>
          <w:szCs w:val="20"/>
        </w:rPr>
      </w:pPr>
      <w:r w:rsidRPr="006A6CF0">
        <w:rPr>
          <w:rFonts w:ascii="AdvisoOTFStd-Regular" w:eastAsia="Times New Roman" w:hAnsi="AdvisoOTFStd-Regular" w:cs="AdvisoOTFStd-Regular"/>
          <w:snapToGrid w:val="0"/>
          <w:sz w:val="20"/>
          <w:szCs w:val="20"/>
        </w:rPr>
        <w:t xml:space="preserve">Sklanjanje stanovništva osigurava se prilagođavanjem pogodnih prirodnih, podrumskih i drugih pogodnih građevina za funkciju sklanjanja ljudi. </w:t>
      </w:r>
    </w:p>
    <w:p w:rsidR="006A6CF0" w:rsidRPr="006A6CF0" w:rsidRDefault="006A6CF0" w:rsidP="006A6CF0">
      <w:pPr>
        <w:widowControl w:val="0"/>
        <w:numPr>
          <w:ilvl w:val="1"/>
          <w:numId w:val="3"/>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Uzbunjivanje stanovništva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Times New Roman"/>
          <w:snapToGrid w:val="0"/>
          <w:sz w:val="20"/>
          <w:szCs w:val="20"/>
        </w:rPr>
      </w:pPr>
      <w:r w:rsidRPr="006A6CF0">
        <w:rPr>
          <w:rFonts w:ascii="AdvisoOTFStd-Regular" w:eastAsia="Times New Roman" w:hAnsi="AdvisoOTFStd-Regular" w:cs="AdvisoOTFStd-Regular"/>
          <w:snapToGrid w:val="0"/>
          <w:sz w:val="20"/>
          <w:szCs w:val="20"/>
        </w:rPr>
        <w:t>Sukladno članku 39. Zakona o sustavu civilne zaštite (NN 82/15) v</w:t>
      </w:r>
      <w:r w:rsidRPr="006A6CF0">
        <w:rPr>
          <w:rFonts w:ascii="Arial" w:eastAsia="Times New Roman" w:hAnsi="Arial" w:cs="Times New Roman"/>
          <w:snapToGrid w:val="0"/>
          <w:sz w:val="20"/>
          <w:szCs w:val="20"/>
        </w:rPr>
        <w:t>lasnici i korisnici objekata u kojima se okuplja ili istodobno boravi više od 250 ljudi te odgojne, obrazovne, zdravstvene i druge ustanove, prometni terminali, sportske dvorane, stadioni, trgovački centri, hoteli, autokampovi, proizvodni prostori i slično, u kojima se zbog buke ili akustičke izolacije ne može osigurati dovoljna čujnost sustava za javno uzbunjivanje, dužni su uspostaviti i održavati odgovarajući interni sustav za uzbunjivanje i obavješćivanje te preko istog osigurati provedbu javnog uzbunjivanja i prijem priopćenja nadležnog centra 112 o vrsti opasnosti i mjerama za zaštitu koje je potrebno poduzeti.</w:t>
      </w:r>
    </w:p>
    <w:p w:rsidR="006A6CF0" w:rsidRPr="006A6CF0" w:rsidRDefault="006A6CF0" w:rsidP="006A6CF0">
      <w:pPr>
        <w:widowControl w:val="0"/>
        <w:autoSpaceDE w:val="0"/>
        <w:autoSpaceDN w:val="0"/>
        <w:adjustRightInd w:val="0"/>
        <w:spacing w:after="0" w:line="240" w:lineRule="auto"/>
        <w:jc w:val="both"/>
        <w:rPr>
          <w:rFonts w:ascii="AdvisoOTFStd-Regular" w:eastAsia="Times New Roman" w:hAnsi="AdvisoOTFStd-Regular" w:cs="AdvisoOTFStd-Regular"/>
          <w:snapToGrid w:val="0"/>
          <w:sz w:val="20"/>
          <w:szCs w:val="20"/>
        </w:rPr>
      </w:pPr>
      <w:r w:rsidRPr="006A6CF0">
        <w:rPr>
          <w:rFonts w:ascii="Arial" w:eastAsia="Times New Roman" w:hAnsi="Arial" w:cs="Times New Roman"/>
          <w:snapToGrid w:val="0"/>
          <w:sz w:val="20"/>
          <w:szCs w:val="20"/>
        </w:rPr>
        <w:t>Vlasnici građevina dužni su, na zahtjev Državne uprave, bez naknade dopustiti postavljanje uređaja za uzbunjivanje građana i korištenje električne energije.</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p>
    <w:p w:rsidR="006A6CF0" w:rsidRPr="006A6CF0" w:rsidRDefault="006A6CF0" w:rsidP="006A6CF0">
      <w:pPr>
        <w:widowControl w:val="0"/>
        <w:numPr>
          <w:ilvl w:val="0"/>
          <w:numId w:val="3"/>
        </w:numPr>
        <w:spacing w:after="0" w:line="240" w:lineRule="auto"/>
        <w:jc w:val="both"/>
        <w:rPr>
          <w:rFonts w:ascii="Arial" w:eastAsia="Times New Roman" w:hAnsi="Arial" w:cs="Arial"/>
          <w:b/>
          <w:snapToGrid w:val="0"/>
          <w:sz w:val="20"/>
          <w:szCs w:val="20"/>
          <w:u w:val="single"/>
        </w:rPr>
      </w:pPr>
      <w:r w:rsidRPr="006A6CF0">
        <w:rPr>
          <w:rFonts w:ascii="Arial" w:eastAsia="Times New Roman" w:hAnsi="Arial" w:cs="Arial"/>
          <w:b/>
          <w:snapToGrid w:val="0"/>
          <w:sz w:val="20"/>
          <w:szCs w:val="20"/>
          <w:u w:val="single"/>
        </w:rPr>
        <w:t>Mjere posebne zaštite u planiranju prostora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 xml:space="preserve">Mjere zaštite stanovništva i materijalnih dobara temelje se na vrednovanju značaja geografskog položaja, gustoće stanovništva, izgrađene strukture naselja, gospodarskim, prometnim i infrastrukturnim građevinama, a vezano za mogući nastanak opasnosti u slučaju prirodnih nepogoda. Mjere zaštite provode se kroz temeljne i posebne uvjete zaštite, uređenja i korištenja prostora. Temeljni uvjeti zaštite obuhvaćeni su načelima i općim uvjetima prostornog planiranja i zaštite prostora. Primjenjuju se kroz prostornu organizaciju u kojoj se primjenjuje načelo </w:t>
      </w:r>
      <w:proofErr w:type="spellStart"/>
      <w:r w:rsidRPr="006A6CF0">
        <w:rPr>
          <w:rFonts w:ascii="Arial" w:eastAsia="Times New Roman" w:hAnsi="Arial" w:cs="Arial"/>
          <w:snapToGrid w:val="0"/>
          <w:sz w:val="20"/>
          <w:szCs w:val="20"/>
        </w:rPr>
        <w:t>policentričnosti</w:t>
      </w:r>
      <w:proofErr w:type="spellEnd"/>
      <w:r w:rsidRPr="006A6CF0">
        <w:rPr>
          <w:rFonts w:ascii="Arial" w:eastAsia="Times New Roman" w:hAnsi="Arial" w:cs="Arial"/>
          <w:snapToGrid w:val="0"/>
          <w:sz w:val="20"/>
          <w:szCs w:val="20"/>
        </w:rPr>
        <w:t xml:space="preserve"> naselja, izgradnju naselja na zaštićenim položajima, te izbjegavanju građenja gospodarskih sadržaja potencijalno opasnih za stanovništvo u gusto naseljenim područjima, planiranje i građenje infrastrukturnih koridora i prometnica na zaštićenim prostorima, racionalno korištenje tla i očuvanje </w:t>
      </w:r>
      <w:r w:rsidRPr="006A6CF0">
        <w:rPr>
          <w:rFonts w:ascii="Arial" w:eastAsia="Times New Roman" w:hAnsi="Arial" w:cs="Arial"/>
          <w:snapToGrid w:val="0"/>
          <w:sz w:val="20"/>
          <w:szCs w:val="20"/>
        </w:rPr>
        <w:lastRenderedPageBreak/>
        <w:t>šuma i vodotoka, ograničenja u građenju u seizmički aktivnijim područjima, te omogućavanje korištenja alternativnih prometnih koridora za potrebe evakuacije stanovništva.</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Mjere zaštite su:</w:t>
      </w:r>
    </w:p>
    <w:p w:rsidR="006A6CF0" w:rsidRPr="006A6CF0" w:rsidRDefault="006A6CF0" w:rsidP="006A6CF0">
      <w:pPr>
        <w:widowControl w:val="0"/>
        <w:numPr>
          <w:ilvl w:val="0"/>
          <w:numId w:val="8"/>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mjere građenja kojima se ograničava gustoća izgradnje, namjena i visina zgrada te njihova međusobna udaljenost u naseljima,</w:t>
      </w:r>
    </w:p>
    <w:p w:rsidR="006A6CF0" w:rsidRPr="006A6CF0" w:rsidRDefault="006A6CF0" w:rsidP="006A6CF0">
      <w:pPr>
        <w:widowControl w:val="0"/>
        <w:numPr>
          <w:ilvl w:val="0"/>
          <w:numId w:val="8"/>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osiguravanje prohodnost prometnica u slučaju rušenja zgrada,</w:t>
      </w:r>
    </w:p>
    <w:p w:rsidR="006A6CF0" w:rsidRPr="006A6CF0" w:rsidRDefault="006A6CF0" w:rsidP="006A6CF0">
      <w:pPr>
        <w:widowControl w:val="0"/>
        <w:numPr>
          <w:ilvl w:val="0"/>
          <w:numId w:val="8"/>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načela provedbe evakuacije stanovništva i materijalnih dobara s diferenciranim pristupom u slučaju nastanka prirodnih nepogoda i u slučaju nastanka tehničko - tehnoloških opasnosti,</w:t>
      </w:r>
    </w:p>
    <w:p w:rsidR="006A6CF0" w:rsidRPr="006A6CF0" w:rsidRDefault="006A6CF0" w:rsidP="006A6CF0">
      <w:pPr>
        <w:widowControl w:val="0"/>
        <w:numPr>
          <w:ilvl w:val="0"/>
          <w:numId w:val="8"/>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mjere zaštite u cilju osiguranja odgovarajućih građevina i prostora za sklanjanje stanovništva i materijalnih dobara, te drugih oblika i potreba u zbrinjavanju stanovništva u slučaju nastanka opasnosti,</w:t>
      </w:r>
    </w:p>
    <w:p w:rsidR="006A6CF0" w:rsidRPr="006A6CF0" w:rsidRDefault="006A6CF0" w:rsidP="006A6CF0">
      <w:pPr>
        <w:widowControl w:val="0"/>
        <w:numPr>
          <w:ilvl w:val="0"/>
          <w:numId w:val="8"/>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mjere ograničavanja širenja i ublažavanja posljedica djelovanja opasnosti,</w:t>
      </w:r>
    </w:p>
    <w:p w:rsidR="006A6CF0" w:rsidRPr="006A6CF0" w:rsidRDefault="006A6CF0" w:rsidP="006A6CF0">
      <w:pPr>
        <w:widowControl w:val="0"/>
        <w:numPr>
          <w:ilvl w:val="0"/>
          <w:numId w:val="8"/>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mjere spašavanja, sanacije i ponovne uspostave funkcije zgrada, građevina i infrastrukturnih sustava, a posebno osiguranje mogućnosti organizacije prometa iz optimalnih u izvanredne uvjete,</w:t>
      </w:r>
    </w:p>
    <w:p w:rsidR="006A6CF0" w:rsidRPr="006A6CF0" w:rsidRDefault="006A6CF0" w:rsidP="006A6CF0">
      <w:pPr>
        <w:widowControl w:val="0"/>
        <w:numPr>
          <w:ilvl w:val="0"/>
          <w:numId w:val="8"/>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mjere organizacije i provedbe zaštite za vrijeme trajanja opasnosti,</w:t>
      </w:r>
    </w:p>
    <w:p w:rsidR="006A6CF0" w:rsidRPr="006A6CF0" w:rsidRDefault="006A6CF0" w:rsidP="006A6CF0">
      <w:pPr>
        <w:widowControl w:val="0"/>
        <w:numPr>
          <w:ilvl w:val="0"/>
          <w:numId w:val="8"/>
        </w:numPr>
        <w:autoSpaceDE w:val="0"/>
        <w:autoSpaceDN w:val="0"/>
        <w:adjustRightInd w:val="0"/>
        <w:spacing w:after="0" w:line="240" w:lineRule="auto"/>
        <w:jc w:val="both"/>
        <w:rPr>
          <w:rFonts w:ascii="Arial" w:eastAsia="Times New Roman" w:hAnsi="Arial" w:cs="Arial"/>
          <w:snapToGrid w:val="0"/>
          <w:sz w:val="20"/>
          <w:szCs w:val="20"/>
        </w:rPr>
      </w:pPr>
      <w:r w:rsidRPr="006A6CF0">
        <w:rPr>
          <w:rFonts w:ascii="Arial" w:eastAsia="Times New Roman" w:hAnsi="Arial" w:cs="Arial"/>
          <w:snapToGrid w:val="0"/>
          <w:sz w:val="20"/>
          <w:szCs w:val="20"/>
        </w:rPr>
        <w:t>mjere sanacije oštećenih građevina nakon prestanka opasnosti.</w:t>
      </w:r>
    </w:p>
    <w:p w:rsidR="006A6CF0" w:rsidRPr="006A6CF0" w:rsidRDefault="006A6CF0" w:rsidP="006A6CF0">
      <w:pPr>
        <w:widowControl w:val="0"/>
        <w:autoSpaceDE w:val="0"/>
        <w:autoSpaceDN w:val="0"/>
        <w:adjustRightInd w:val="0"/>
        <w:spacing w:after="0" w:line="240" w:lineRule="auto"/>
        <w:jc w:val="both"/>
        <w:rPr>
          <w:rFonts w:ascii="Arial" w:eastAsia="Times New Roman" w:hAnsi="Arial" w:cs="Times New Roman"/>
          <w:snapToGrid w:val="0"/>
          <w:sz w:val="20"/>
          <w:szCs w:val="20"/>
        </w:rPr>
      </w:pPr>
      <w:r w:rsidRPr="006A6CF0">
        <w:rPr>
          <w:rFonts w:ascii="Arial" w:eastAsia="Times New Roman" w:hAnsi="Arial" w:cs="Arial"/>
          <w:snapToGrid w:val="0"/>
          <w:sz w:val="20"/>
          <w:szCs w:val="20"/>
        </w:rPr>
        <w:t>Za sve zone, a naročito one u kojima boravi veći broj ljudi, definirati glavne pravce evakuacije u izvanrednim  uvjetima i putove evakuacije ozlijeđenih. Definirati zone koje nisu ugrožene urušavanjem kao mjesta okupljanja osoba za evakuaciju. Za zbrinjavanje ljudi potrebno je odrediti mjesta van zona ugroza. Pri projektiranju građevina javne namjene potrebno je predvidjeti slobodan neizgrađen prostor namijenjen za posjetitelje i njihovo okupljanje i evakuaciju. Potrebno je odrediti lokacije za ukop većeg broja ljudi i uginulih životinja, po mogućnosti izvan naselja, kao i mjesta za odlaganje šute i drugog građevinskog otpada.</w:t>
      </w:r>
    </w:p>
    <w:p w:rsidR="006A6CF0" w:rsidRPr="006A6CF0" w:rsidRDefault="006A6CF0" w:rsidP="006A6CF0">
      <w:pPr>
        <w:keepNext/>
        <w:widowControl w:val="0"/>
        <w:pBdr>
          <w:bottom w:val="single" w:sz="4" w:space="1" w:color="auto"/>
        </w:pBdr>
        <w:spacing w:before="240" w:after="120" w:line="240" w:lineRule="auto"/>
        <w:jc w:val="both"/>
        <w:outlineLvl w:val="1"/>
        <w:rPr>
          <w:rFonts w:ascii="Arial" w:eastAsia="Times New Roman" w:hAnsi="Arial" w:cs="Times New Roman"/>
          <w:b/>
          <w:snapToGrid w:val="0"/>
          <w:sz w:val="20"/>
          <w:szCs w:val="20"/>
        </w:rPr>
      </w:pPr>
      <w:bookmarkStart w:id="626" w:name="_Toc10134412"/>
      <w:bookmarkStart w:id="627" w:name="_Toc11748066"/>
      <w:bookmarkStart w:id="628" w:name="_Toc21001379"/>
      <w:bookmarkStart w:id="629" w:name="_Toc27729765"/>
      <w:bookmarkStart w:id="630" w:name="_Toc30086908"/>
      <w:bookmarkStart w:id="631" w:name="_Toc88642456"/>
      <w:bookmarkStart w:id="632" w:name="_Toc118651124"/>
      <w:bookmarkStart w:id="633" w:name="_Toc156189205"/>
      <w:bookmarkStart w:id="634" w:name="_Toc512117749"/>
      <w:bookmarkStart w:id="635" w:name="_Toc512117784"/>
      <w:bookmarkStart w:id="636" w:name="_Toc513754799"/>
      <w:bookmarkEnd w:id="618"/>
      <w:bookmarkEnd w:id="619"/>
      <w:r w:rsidRPr="006A6CF0">
        <w:rPr>
          <w:rFonts w:ascii="Arial" w:eastAsia="Times New Roman" w:hAnsi="Arial" w:cs="Times New Roman"/>
          <w:b/>
          <w:snapToGrid w:val="0"/>
          <w:sz w:val="20"/>
          <w:szCs w:val="20"/>
        </w:rPr>
        <w:t>9. Mjere provedbe plana</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626"/>
      <w:bookmarkEnd w:id="627"/>
      <w:bookmarkEnd w:id="628"/>
      <w:bookmarkEnd w:id="629"/>
      <w:bookmarkEnd w:id="630"/>
      <w:bookmarkEnd w:id="631"/>
      <w:bookmarkEnd w:id="632"/>
      <w:bookmarkEnd w:id="633"/>
      <w:bookmarkEnd w:id="634"/>
      <w:bookmarkEnd w:id="635"/>
      <w:bookmarkEnd w:id="636"/>
      <w:r w:rsidRPr="006A6CF0">
        <w:rPr>
          <w:rFonts w:ascii="Arial" w:eastAsia="Times New Roman" w:hAnsi="Arial" w:cs="Times New Roman"/>
          <w:b/>
          <w:snapToGrid w:val="0"/>
          <w:sz w:val="20"/>
          <w:szCs w:val="20"/>
        </w:rPr>
        <w:t xml:space="preserve"> </w:t>
      </w: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napToGrid w:val="0"/>
        <w:spacing w:after="0" w:line="240" w:lineRule="auto"/>
        <w:jc w:val="both"/>
        <w:rPr>
          <w:rFonts w:ascii="Arial" w:eastAsia="Times New Roman" w:hAnsi="Arial" w:cs="Times New Roman"/>
          <w:snapToGrid w:val="0"/>
          <w:sz w:val="20"/>
          <w:szCs w:val="20"/>
        </w:rPr>
      </w:pPr>
      <w:bookmarkStart w:id="637" w:name="_Toc477334683"/>
      <w:bookmarkStart w:id="638" w:name="_Toc477334738"/>
      <w:bookmarkStart w:id="639" w:name="_Toc478793380"/>
      <w:bookmarkStart w:id="640" w:name="_Toc483830549"/>
      <w:bookmarkStart w:id="641" w:name="_Toc483834758"/>
      <w:bookmarkStart w:id="642" w:name="_Toc483888633"/>
      <w:bookmarkStart w:id="643" w:name="_Toc483904664"/>
      <w:bookmarkStart w:id="644" w:name="_Toc484844437"/>
      <w:bookmarkStart w:id="645" w:name="_Toc484847265"/>
      <w:bookmarkStart w:id="646" w:name="_Toc484847399"/>
      <w:bookmarkStart w:id="647" w:name="_Toc484847489"/>
      <w:bookmarkStart w:id="648" w:name="_Toc484847617"/>
      <w:bookmarkStart w:id="649" w:name="_Toc484847706"/>
      <w:bookmarkStart w:id="650" w:name="_Toc484847768"/>
      <w:bookmarkStart w:id="651" w:name="_Toc489360411"/>
      <w:bookmarkStart w:id="652" w:name="_Toc489681454"/>
      <w:bookmarkStart w:id="653" w:name="_Toc489681816"/>
      <w:bookmarkStart w:id="654" w:name="_Toc489690315"/>
      <w:bookmarkStart w:id="655" w:name="_Toc489692180"/>
      <w:bookmarkStart w:id="656" w:name="_Toc489846710"/>
      <w:bookmarkStart w:id="657" w:name="_Toc489879722"/>
      <w:bookmarkStart w:id="658" w:name="_Toc499817744"/>
      <w:bookmarkStart w:id="659" w:name="_Toc500474282"/>
      <w:bookmarkStart w:id="660" w:name="_Toc505254550"/>
      <w:bookmarkStart w:id="661" w:name="_Toc506280025"/>
      <w:bookmarkStart w:id="662" w:name="_Toc5164272"/>
      <w:bookmarkStart w:id="663" w:name="_Toc10134413"/>
      <w:bookmarkStart w:id="664" w:name="_Toc11748067"/>
      <w:bookmarkStart w:id="665" w:name="_Toc21001380"/>
      <w:bookmarkStart w:id="666" w:name="_Toc27729766"/>
      <w:bookmarkStart w:id="667" w:name="_Toc30086909"/>
      <w:bookmarkStart w:id="668" w:name="_Toc88642457"/>
      <w:bookmarkStart w:id="669" w:name="_Toc118651125"/>
      <w:bookmarkStart w:id="670" w:name="_Toc156189206"/>
      <w:r w:rsidRPr="006A6CF0">
        <w:rPr>
          <w:rFonts w:ascii="Arial" w:eastAsia="Times New Roman" w:hAnsi="Arial" w:cs="Times New Roman"/>
          <w:snapToGrid w:val="0"/>
          <w:sz w:val="20"/>
          <w:szCs w:val="20"/>
        </w:rPr>
        <w:t>Provedba plana vršit će se isključivo neposrednom provedbom ovog plana</w:t>
      </w:r>
      <w:r w:rsidRPr="006A6CF0">
        <w:rPr>
          <w:rFonts w:ascii="Arial" w:eastAsia="Times New Roman" w:hAnsi="Arial" w:cs="Times New Roman"/>
          <w:sz w:val="20"/>
          <w:szCs w:val="20"/>
        </w:rPr>
        <w:t xml:space="preserve">. </w:t>
      </w:r>
      <w:r w:rsidRPr="006A6CF0">
        <w:rPr>
          <w:rFonts w:ascii="Arial" w:eastAsia="Times New Roman" w:hAnsi="Arial" w:cs="Times New Roman"/>
          <w:snapToGrid w:val="0"/>
          <w:sz w:val="20"/>
          <w:szCs w:val="20"/>
        </w:rPr>
        <w:t>Neposrednom provedbom plana smatra se izdavanje lokacijskih i građevinskih dozvola na temelju lokacijskih uvjeta definiranih u ovom planu.</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671" w:name="_Toc512117750"/>
      <w:bookmarkStart w:id="672" w:name="_Toc512117785"/>
      <w:bookmarkStart w:id="673" w:name="_Toc513754800"/>
      <w:r w:rsidRPr="006A6CF0">
        <w:rPr>
          <w:rFonts w:ascii="Arial" w:eastAsia="Times New Roman" w:hAnsi="Arial" w:cs="Times New Roman"/>
          <w:i/>
          <w:snapToGrid w:val="0"/>
          <w:sz w:val="20"/>
          <w:szCs w:val="20"/>
        </w:rPr>
        <w:t>9.1. Obveza izrade prostornih planova</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sidRPr="006A6CF0">
        <w:rPr>
          <w:rFonts w:ascii="Arial" w:eastAsia="Times New Roman" w:hAnsi="Arial" w:cs="Times New Roman"/>
          <w:i/>
          <w:snapToGrid w:val="0"/>
          <w:sz w:val="20"/>
          <w:szCs w:val="20"/>
        </w:rPr>
        <w:t xml:space="preserve"> </w:t>
      </w:r>
    </w:p>
    <w:p w:rsidR="006A6CF0" w:rsidRPr="006A6CF0" w:rsidRDefault="006A6CF0" w:rsidP="006A6CF0">
      <w:pPr>
        <w:widowControl w:val="0"/>
        <w:spacing w:after="0" w:line="240" w:lineRule="auto"/>
        <w:jc w:val="center"/>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bookmarkStart w:id="674" w:name="_Toc477334685"/>
      <w:bookmarkStart w:id="675" w:name="_Toc477334740"/>
      <w:bookmarkStart w:id="676" w:name="_Toc478793382"/>
      <w:bookmarkStart w:id="677" w:name="_Toc483830551"/>
      <w:bookmarkStart w:id="678" w:name="_Toc483834760"/>
      <w:bookmarkStart w:id="679" w:name="_Toc483888635"/>
      <w:bookmarkStart w:id="680" w:name="_Toc483904666"/>
      <w:bookmarkStart w:id="681" w:name="_Toc484844439"/>
      <w:bookmarkStart w:id="682" w:name="_Toc484847267"/>
      <w:bookmarkStart w:id="683" w:name="_Toc484847401"/>
      <w:bookmarkStart w:id="684" w:name="_Toc484847491"/>
      <w:bookmarkStart w:id="685" w:name="_Toc484847619"/>
      <w:bookmarkStart w:id="686" w:name="_Toc484847708"/>
      <w:bookmarkStart w:id="687" w:name="_Toc484847770"/>
      <w:bookmarkStart w:id="688" w:name="_Toc489360413"/>
      <w:bookmarkStart w:id="689" w:name="_Toc489681457"/>
      <w:bookmarkStart w:id="690" w:name="_Toc489681818"/>
      <w:bookmarkStart w:id="691" w:name="_Toc489690317"/>
      <w:bookmarkStart w:id="692" w:name="_Toc489692182"/>
      <w:bookmarkStart w:id="693" w:name="_Toc489846712"/>
      <w:bookmarkStart w:id="694" w:name="_Toc489879724"/>
      <w:bookmarkStart w:id="695" w:name="_Toc499817746"/>
      <w:bookmarkStart w:id="696" w:name="_Toc500474284"/>
      <w:bookmarkStart w:id="697" w:name="_Toc505254552"/>
      <w:bookmarkStart w:id="698" w:name="_Toc506280027"/>
      <w:bookmarkStart w:id="699" w:name="_Toc5164274"/>
      <w:bookmarkStart w:id="700" w:name="_Toc10134415"/>
      <w:bookmarkStart w:id="701" w:name="_Toc11748069"/>
      <w:bookmarkStart w:id="702" w:name="_Toc21001382"/>
      <w:bookmarkStart w:id="703" w:name="_Toc27729768"/>
      <w:bookmarkStart w:id="704" w:name="_Toc30086911"/>
      <w:bookmarkStart w:id="705" w:name="_Toc88642459"/>
      <w:bookmarkStart w:id="706" w:name="_Toc118651127"/>
      <w:bookmarkStart w:id="707" w:name="_Toc156189207"/>
      <w:r w:rsidRPr="006A6CF0">
        <w:rPr>
          <w:rFonts w:ascii="Arial" w:eastAsia="Times New Roman" w:hAnsi="Arial" w:cs="Times New Roman"/>
          <w:snapToGrid w:val="0"/>
          <w:sz w:val="20"/>
          <w:szCs w:val="20"/>
        </w:rPr>
        <w:t>Na području općine nije utvrđena obaveza izrade niti jednog plana užeg područja.</w:t>
      </w:r>
    </w:p>
    <w:p w:rsidR="006A6CF0" w:rsidRPr="006A6CF0" w:rsidRDefault="006A6CF0" w:rsidP="006A6CF0">
      <w:pPr>
        <w:keepNext/>
        <w:widowControl w:val="0"/>
        <w:pBdr>
          <w:bottom w:val="single" w:sz="4" w:space="1" w:color="auto"/>
        </w:pBdr>
        <w:spacing w:before="120" w:after="120" w:line="240" w:lineRule="auto"/>
        <w:jc w:val="both"/>
        <w:outlineLvl w:val="2"/>
        <w:rPr>
          <w:rFonts w:ascii="Arial" w:eastAsia="Times New Roman" w:hAnsi="Arial" w:cs="Times New Roman"/>
          <w:i/>
          <w:snapToGrid w:val="0"/>
          <w:sz w:val="20"/>
          <w:szCs w:val="20"/>
        </w:rPr>
      </w:pPr>
      <w:bookmarkStart w:id="708" w:name="_Toc512117751"/>
      <w:bookmarkStart w:id="709" w:name="_Toc512117786"/>
      <w:bookmarkStart w:id="710" w:name="_Toc513754801"/>
      <w:r w:rsidRPr="006A6CF0">
        <w:rPr>
          <w:rFonts w:ascii="Arial" w:eastAsia="Times New Roman" w:hAnsi="Arial" w:cs="Times New Roman"/>
          <w:i/>
          <w:snapToGrid w:val="0"/>
          <w:sz w:val="20"/>
          <w:szCs w:val="20"/>
        </w:rPr>
        <w:t>9.2. Rekonstrukcija građevina čija je namjena protivna planiranoj</w:t>
      </w:r>
      <w:bookmarkStart w:id="711" w:name="_Toc462467268"/>
      <w:bookmarkStart w:id="712" w:name="_Toc462467364"/>
      <w:bookmarkStart w:id="713" w:name="_Toc462478972"/>
      <w:bookmarkStart w:id="714" w:name="_Toc462489227"/>
      <w:bookmarkStart w:id="715" w:name="_Toc462909661"/>
      <w:bookmarkStart w:id="716" w:name="_Toc462910293"/>
      <w:bookmarkStart w:id="717" w:name="_Toc462910353"/>
      <w:bookmarkStart w:id="718" w:name="_Toc463234750"/>
      <w:bookmarkStart w:id="719" w:name="_Toc463253644"/>
      <w:bookmarkStart w:id="720" w:name="_Toc463268440"/>
      <w:bookmarkStart w:id="721" w:name="_Toc463268589"/>
      <w:bookmarkStart w:id="722" w:name="_Toc463269314"/>
      <w:bookmarkStart w:id="723" w:name="_Toc468593197"/>
      <w:bookmarkStart w:id="724" w:name="_Toc468593368"/>
      <w:bookmarkStart w:id="725" w:name="_Toc468593440"/>
      <w:bookmarkStart w:id="726" w:name="_Toc468593502"/>
      <w:bookmarkStart w:id="727" w:name="_Toc468593616"/>
      <w:bookmarkStart w:id="728" w:name="_Toc468593709"/>
      <w:bookmarkStart w:id="729" w:name="_Toc468593899"/>
      <w:bookmarkStart w:id="730" w:name="_Toc469402397"/>
      <w:bookmarkStart w:id="731" w:name="_Toc469825881"/>
      <w:bookmarkStart w:id="732" w:name="_Toc469825934"/>
      <w:bookmarkStart w:id="733" w:name="_Toc469826124"/>
      <w:bookmarkStart w:id="734" w:name="_Toc469826244"/>
      <w:bookmarkStart w:id="735" w:name="_Toc469826302"/>
      <w:bookmarkStart w:id="736" w:name="_Toc469826535"/>
      <w:bookmarkStart w:id="737" w:name="_Toc471893774"/>
      <w:bookmarkStart w:id="738" w:name="_Toc471893828"/>
      <w:bookmarkStart w:id="739" w:name="_Toc471893903"/>
      <w:bookmarkStart w:id="740" w:name="_Toc472505834"/>
      <w:bookmarkStart w:id="741" w:name="_Toc472505878"/>
      <w:bookmarkStart w:id="742" w:name="_Toc469825894"/>
      <w:bookmarkEnd w:id="674"/>
      <w:bookmarkEnd w:id="675"/>
      <w:bookmarkEnd w:id="676"/>
      <w:bookmarkEnd w:id="677"/>
      <w:bookmarkEnd w:id="678"/>
      <w:bookmarkEnd w:id="679"/>
      <w:bookmarkEnd w:id="680"/>
      <w:bookmarkEnd w:id="681"/>
      <w:bookmarkEnd w:id="682"/>
      <w:r w:rsidRPr="006A6CF0">
        <w:rPr>
          <w:rFonts w:ascii="Arial" w:eastAsia="Times New Roman" w:hAnsi="Arial" w:cs="Times New Roman"/>
          <w:i/>
          <w:snapToGrid w:val="0"/>
          <w:sz w:val="20"/>
          <w:szCs w:val="20"/>
        </w:rPr>
        <w:t xml:space="preserve"> namjeni</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rsidR="006A6CF0" w:rsidRPr="006A6CF0" w:rsidRDefault="006A6CF0" w:rsidP="006A6CF0">
      <w:pPr>
        <w:widowControl w:val="0"/>
        <w:spacing w:after="0" w:line="240" w:lineRule="auto"/>
        <w:jc w:val="center"/>
        <w:rPr>
          <w:rFonts w:ascii="Arial" w:eastAsia="Times New Roman" w:hAnsi="Arial" w:cs="Arial"/>
          <w:snapToGrid w:val="0"/>
          <w:sz w:val="20"/>
          <w:szCs w:val="20"/>
        </w:rPr>
      </w:pPr>
      <w:r w:rsidRPr="006A6CF0">
        <w:rPr>
          <w:rFonts w:ascii="Arial" w:eastAsia="Times New Roman" w:hAnsi="Arial" w:cs="Times New Roman"/>
          <w:snapToGrid w:val="0"/>
          <w:sz w:val="20"/>
          <w:szCs w:val="20"/>
        </w:rPr>
        <w:t xml:space="preserve">Članak </w:t>
      </w:r>
      <w:r w:rsidRPr="006A6CF0">
        <w:rPr>
          <w:rFonts w:ascii="Arial" w:eastAsia="Times New Roman" w:hAnsi="Arial" w:cs="Times New Roman"/>
          <w:snapToGrid w:val="0"/>
          <w:sz w:val="20"/>
          <w:szCs w:val="20"/>
        </w:rPr>
        <w:fldChar w:fldCharType="begin"/>
      </w:r>
      <w:r w:rsidRPr="006A6CF0">
        <w:rPr>
          <w:rFonts w:ascii="Arial" w:eastAsia="Times New Roman" w:hAnsi="Arial" w:cs="Times New Roman"/>
          <w:snapToGrid w:val="0"/>
          <w:sz w:val="20"/>
          <w:szCs w:val="20"/>
        </w:rPr>
        <w:instrText xml:space="preserve"> AUTONUM </w:instrText>
      </w:r>
      <w:r w:rsidRPr="006A6CF0">
        <w:rPr>
          <w:rFonts w:ascii="Arial" w:eastAsia="Times New Roman" w:hAnsi="Arial" w:cs="Times New Roman"/>
          <w:snapToGrid w:val="0"/>
          <w:sz w:val="20"/>
          <w:szCs w:val="20"/>
        </w:rPr>
        <w:fldChar w:fldCharType="end"/>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Postojeće građevine, legalno izgrađene, koje su smještene protivno namjeni površina utvrđenoj ovim planom mogu se sanirati i rekonstruirati u obimu neophodnom za poboljšavanje uvjeta života i rada.</w:t>
      </w: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Neophodnim obimom rekonstrukcije za poboljšanje uvjeta života i rada smatra se:</w:t>
      </w:r>
    </w:p>
    <w:p w:rsidR="006A6CF0" w:rsidRPr="006A6CF0" w:rsidRDefault="006A6CF0" w:rsidP="006A6CF0">
      <w:pPr>
        <w:widowControl w:val="0"/>
        <w:spacing w:after="0" w:line="240" w:lineRule="auto"/>
        <w:ind w:firstLine="720"/>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1. za stambene građevine</w:t>
      </w:r>
    </w:p>
    <w:p w:rsidR="006A6CF0" w:rsidRPr="006A6CF0" w:rsidRDefault="006A6CF0" w:rsidP="006A6CF0">
      <w:pPr>
        <w:widowControl w:val="0"/>
        <w:numPr>
          <w:ilvl w:val="0"/>
          <w:numId w:val="37"/>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obnova, sanacija i zamjena oštećenih i dotrajalih konstruktivnih dijelova građevine u postojećim gabaritima</w:t>
      </w:r>
    </w:p>
    <w:p w:rsidR="006A6CF0" w:rsidRPr="006A6CF0" w:rsidRDefault="006A6CF0" w:rsidP="006A6CF0">
      <w:pPr>
        <w:widowControl w:val="0"/>
        <w:numPr>
          <w:ilvl w:val="0"/>
          <w:numId w:val="37"/>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rekonstrukcija svih vrsta instalacija</w:t>
      </w:r>
    </w:p>
    <w:p w:rsidR="006A6CF0" w:rsidRPr="006A6CF0" w:rsidRDefault="006A6CF0" w:rsidP="006A6CF0">
      <w:pPr>
        <w:widowControl w:val="0"/>
        <w:numPr>
          <w:ilvl w:val="0"/>
          <w:numId w:val="37"/>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dogradnja sanitarnih prostorija uz postojeće stambene građevine u najvećoj površini od 10 m</w:t>
      </w:r>
      <w:r w:rsidRPr="006A6CF0">
        <w:rPr>
          <w:rFonts w:ascii="Arial" w:eastAsia="Times New Roman" w:hAnsi="Arial" w:cs="Times New Roman"/>
          <w:snapToGrid w:val="0"/>
          <w:sz w:val="20"/>
          <w:szCs w:val="20"/>
          <w:vertAlign w:val="superscript"/>
        </w:rPr>
        <w:t>2</w:t>
      </w:r>
    </w:p>
    <w:p w:rsidR="006A6CF0" w:rsidRPr="006A6CF0" w:rsidRDefault="006A6CF0" w:rsidP="006A6CF0">
      <w:pPr>
        <w:widowControl w:val="0"/>
        <w:numPr>
          <w:ilvl w:val="0"/>
          <w:numId w:val="37"/>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adaptacija prostora unutar postojećeg gabarita u stambeni prostor</w:t>
      </w:r>
    </w:p>
    <w:p w:rsidR="006A6CF0" w:rsidRPr="006A6CF0" w:rsidRDefault="006A6CF0" w:rsidP="006A6CF0">
      <w:pPr>
        <w:widowControl w:val="0"/>
        <w:numPr>
          <w:ilvl w:val="0"/>
          <w:numId w:val="37"/>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izgradnja </w:t>
      </w:r>
      <w:proofErr w:type="spellStart"/>
      <w:r w:rsidRPr="006A6CF0">
        <w:rPr>
          <w:rFonts w:ascii="Arial" w:eastAsia="Times New Roman" w:hAnsi="Arial" w:cs="Times New Roman"/>
          <w:snapToGrid w:val="0"/>
          <w:sz w:val="20"/>
          <w:szCs w:val="20"/>
        </w:rPr>
        <w:t>dvostrešnog</w:t>
      </w:r>
      <w:proofErr w:type="spellEnd"/>
      <w:r w:rsidRPr="006A6CF0">
        <w:rPr>
          <w:rFonts w:ascii="Arial" w:eastAsia="Times New Roman" w:hAnsi="Arial" w:cs="Times New Roman"/>
          <w:snapToGrid w:val="0"/>
          <w:sz w:val="20"/>
          <w:szCs w:val="20"/>
        </w:rPr>
        <w:t xml:space="preserve"> krovišta bez nadozida kod građevina s dotrajalim ravnim krovom</w:t>
      </w:r>
    </w:p>
    <w:p w:rsidR="006A6CF0" w:rsidRPr="006A6CF0" w:rsidRDefault="006A6CF0" w:rsidP="006A6CF0">
      <w:pPr>
        <w:widowControl w:val="0"/>
        <w:spacing w:after="0" w:line="240" w:lineRule="auto"/>
        <w:ind w:left="284"/>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ind w:firstLine="720"/>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2. za građevine druge namjene</w:t>
      </w:r>
    </w:p>
    <w:p w:rsidR="006A6CF0" w:rsidRPr="006A6CF0" w:rsidRDefault="006A6CF0" w:rsidP="006A6CF0">
      <w:pPr>
        <w:widowControl w:val="0"/>
        <w:numPr>
          <w:ilvl w:val="0"/>
          <w:numId w:val="38"/>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obnova, sanacija i zamjena oštećenih i dotrajalih konstruktivnih dijelova građevine</w:t>
      </w:r>
    </w:p>
    <w:p w:rsidR="006A6CF0" w:rsidRPr="006A6CF0" w:rsidRDefault="006A6CF0" w:rsidP="006A6CF0">
      <w:pPr>
        <w:widowControl w:val="0"/>
        <w:numPr>
          <w:ilvl w:val="0"/>
          <w:numId w:val="38"/>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dogradnja sanitarija do najviše 10 m</w:t>
      </w:r>
      <w:r w:rsidRPr="006A6CF0">
        <w:rPr>
          <w:rFonts w:ascii="Arial" w:eastAsia="Times New Roman" w:hAnsi="Arial" w:cs="Times New Roman"/>
          <w:snapToGrid w:val="0"/>
          <w:sz w:val="20"/>
          <w:szCs w:val="20"/>
          <w:vertAlign w:val="superscript"/>
        </w:rPr>
        <w:t>2</w:t>
      </w:r>
      <w:r w:rsidRPr="006A6CF0">
        <w:rPr>
          <w:rFonts w:ascii="Arial" w:eastAsia="Times New Roman" w:hAnsi="Arial" w:cs="Times New Roman"/>
          <w:snapToGrid w:val="0"/>
          <w:sz w:val="20"/>
          <w:szCs w:val="20"/>
        </w:rPr>
        <w:t xml:space="preserve"> izgrađenosti za građevine do 200 m</w:t>
      </w:r>
      <w:r w:rsidRPr="006A6CF0">
        <w:rPr>
          <w:rFonts w:ascii="Arial" w:eastAsia="Times New Roman" w:hAnsi="Arial" w:cs="Times New Roman"/>
          <w:snapToGrid w:val="0"/>
          <w:sz w:val="20"/>
          <w:szCs w:val="20"/>
          <w:vertAlign w:val="superscript"/>
        </w:rPr>
        <w:t>2</w:t>
      </w:r>
      <w:r w:rsidRPr="006A6CF0">
        <w:rPr>
          <w:rFonts w:ascii="Arial" w:eastAsia="Times New Roman" w:hAnsi="Arial" w:cs="Times New Roman"/>
          <w:snapToGrid w:val="0"/>
          <w:sz w:val="20"/>
          <w:szCs w:val="20"/>
        </w:rPr>
        <w:t xml:space="preserve"> </w:t>
      </w:r>
      <w:proofErr w:type="spellStart"/>
      <w:r w:rsidRPr="006A6CF0">
        <w:rPr>
          <w:rFonts w:ascii="Arial" w:eastAsia="Times New Roman" w:hAnsi="Arial" w:cs="Times New Roman"/>
          <w:snapToGrid w:val="0"/>
          <w:sz w:val="20"/>
          <w:szCs w:val="20"/>
        </w:rPr>
        <w:t>brutto</w:t>
      </w:r>
      <w:proofErr w:type="spellEnd"/>
      <w:r w:rsidRPr="006A6CF0">
        <w:rPr>
          <w:rFonts w:ascii="Arial" w:eastAsia="Times New Roman" w:hAnsi="Arial" w:cs="Times New Roman"/>
          <w:snapToGrid w:val="0"/>
          <w:sz w:val="20"/>
          <w:szCs w:val="20"/>
        </w:rPr>
        <w:t xml:space="preserve"> izgrađene površine, odnosno do najviše 20 m</w:t>
      </w:r>
      <w:r w:rsidRPr="006A6CF0">
        <w:rPr>
          <w:rFonts w:ascii="Arial" w:eastAsia="Times New Roman" w:hAnsi="Arial" w:cs="Times New Roman"/>
          <w:snapToGrid w:val="0"/>
          <w:sz w:val="20"/>
          <w:szCs w:val="20"/>
          <w:vertAlign w:val="superscript"/>
        </w:rPr>
        <w:t>2</w:t>
      </w:r>
      <w:r w:rsidRPr="006A6CF0">
        <w:rPr>
          <w:rFonts w:ascii="Arial" w:eastAsia="Times New Roman" w:hAnsi="Arial" w:cs="Times New Roman"/>
          <w:snapToGrid w:val="0"/>
          <w:sz w:val="20"/>
          <w:szCs w:val="20"/>
        </w:rPr>
        <w:t xml:space="preserve"> za veće građevine. </w:t>
      </w:r>
    </w:p>
    <w:p w:rsidR="006A6CF0" w:rsidRPr="006A6CF0" w:rsidRDefault="006A6CF0" w:rsidP="006A6CF0">
      <w:pPr>
        <w:widowControl w:val="0"/>
        <w:numPr>
          <w:ilvl w:val="0"/>
          <w:numId w:val="38"/>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 xml:space="preserve">prenamjena prostora pod uvjetom da </w:t>
      </w:r>
      <w:proofErr w:type="spellStart"/>
      <w:r w:rsidRPr="006A6CF0">
        <w:rPr>
          <w:rFonts w:ascii="Arial" w:eastAsia="Times New Roman" w:hAnsi="Arial" w:cs="Times New Roman"/>
          <w:snapToGrid w:val="0"/>
          <w:sz w:val="20"/>
          <w:szCs w:val="20"/>
        </w:rPr>
        <w:t>novoplanirana</w:t>
      </w:r>
      <w:proofErr w:type="spellEnd"/>
      <w:r w:rsidRPr="006A6CF0">
        <w:rPr>
          <w:rFonts w:ascii="Arial" w:eastAsia="Times New Roman" w:hAnsi="Arial" w:cs="Times New Roman"/>
          <w:snapToGrid w:val="0"/>
          <w:sz w:val="20"/>
          <w:szCs w:val="20"/>
        </w:rPr>
        <w:t xml:space="preserve"> djelatnost ne pogoršava stanje čovjekova okoliša</w:t>
      </w:r>
    </w:p>
    <w:p w:rsidR="006A6CF0" w:rsidRPr="006A6CF0" w:rsidRDefault="006A6CF0" w:rsidP="006A6CF0">
      <w:pPr>
        <w:widowControl w:val="0"/>
        <w:numPr>
          <w:ilvl w:val="0"/>
          <w:numId w:val="38"/>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zamjena dotrajalih instalacija, te izmjena uređaja i instalacija vezanih za promjenu tehničkih rješenja za obavljanje planirane djelatnosti</w:t>
      </w:r>
    </w:p>
    <w:p w:rsidR="006A6CF0" w:rsidRDefault="006A6CF0" w:rsidP="006A6CF0">
      <w:pPr>
        <w:widowControl w:val="0"/>
        <w:numPr>
          <w:ilvl w:val="0"/>
          <w:numId w:val="38"/>
        </w:numPr>
        <w:tabs>
          <w:tab w:val="num" w:pos="567"/>
        </w:tabs>
        <w:spacing w:after="0" w:line="240" w:lineRule="auto"/>
        <w:jc w:val="both"/>
        <w:rPr>
          <w:rFonts w:ascii="Arial" w:eastAsia="Times New Roman" w:hAnsi="Arial" w:cs="Times New Roman"/>
          <w:snapToGrid w:val="0"/>
          <w:sz w:val="20"/>
          <w:szCs w:val="20"/>
        </w:rPr>
      </w:pPr>
      <w:r w:rsidRPr="006A6CF0">
        <w:rPr>
          <w:rFonts w:ascii="Arial" w:eastAsia="Times New Roman" w:hAnsi="Arial" w:cs="Times New Roman"/>
          <w:snapToGrid w:val="0"/>
          <w:sz w:val="20"/>
          <w:szCs w:val="20"/>
        </w:rPr>
        <w:t>rekonstrukcija i izgradnja prometnih površina</w:t>
      </w:r>
      <w:bookmarkEnd w:id="16"/>
    </w:p>
    <w:p w:rsidR="00F759D0" w:rsidRDefault="00F759D0" w:rsidP="00F759D0">
      <w:pPr>
        <w:widowControl w:val="0"/>
        <w:spacing w:after="0" w:line="240" w:lineRule="auto"/>
        <w:jc w:val="both"/>
        <w:rPr>
          <w:rFonts w:ascii="Arial" w:eastAsia="Times New Roman" w:hAnsi="Arial" w:cs="Times New Roman"/>
          <w:snapToGrid w:val="0"/>
          <w:sz w:val="20"/>
          <w:szCs w:val="20"/>
        </w:rPr>
      </w:pPr>
    </w:p>
    <w:p w:rsidR="00F759D0" w:rsidRDefault="00F759D0" w:rsidP="00F759D0">
      <w:pPr>
        <w:widowControl w:val="0"/>
        <w:spacing w:after="0" w:line="240" w:lineRule="auto"/>
        <w:jc w:val="both"/>
        <w:rPr>
          <w:rFonts w:ascii="Arial" w:eastAsia="Times New Roman" w:hAnsi="Arial" w:cs="Times New Roman"/>
          <w:snapToGrid w:val="0"/>
          <w:sz w:val="20"/>
          <w:szCs w:val="20"/>
        </w:rPr>
      </w:pPr>
    </w:p>
    <w:p w:rsidR="00F759D0" w:rsidRDefault="00F759D0" w:rsidP="00F759D0">
      <w:pPr>
        <w:widowControl w:val="0"/>
        <w:spacing w:after="0" w:line="240" w:lineRule="auto"/>
        <w:jc w:val="both"/>
        <w:rPr>
          <w:rFonts w:ascii="Arial" w:eastAsia="Times New Roman" w:hAnsi="Arial" w:cs="Times New Roman"/>
          <w:snapToGrid w:val="0"/>
          <w:sz w:val="20"/>
          <w:szCs w:val="20"/>
        </w:rPr>
      </w:pPr>
    </w:p>
    <w:p w:rsidR="00F759D0" w:rsidRDefault="00F759D0" w:rsidP="00F759D0">
      <w:pPr>
        <w:widowControl w:val="0"/>
        <w:spacing w:after="0" w:line="240" w:lineRule="auto"/>
        <w:jc w:val="both"/>
        <w:rPr>
          <w:rFonts w:ascii="Arial" w:eastAsia="Times New Roman" w:hAnsi="Arial" w:cs="Times New Roman"/>
          <w:snapToGrid w:val="0"/>
          <w:sz w:val="20"/>
          <w:szCs w:val="20"/>
        </w:rPr>
      </w:pPr>
    </w:p>
    <w:p w:rsidR="00F759D0" w:rsidRDefault="00F759D0" w:rsidP="00F759D0">
      <w:pPr>
        <w:widowControl w:val="0"/>
        <w:spacing w:after="0" w:line="240" w:lineRule="auto"/>
        <w:jc w:val="both"/>
        <w:rPr>
          <w:rFonts w:ascii="Arial" w:eastAsia="Times New Roman" w:hAnsi="Arial" w:cs="Times New Roman"/>
          <w:snapToGrid w:val="0"/>
          <w:sz w:val="20"/>
          <w:szCs w:val="20"/>
        </w:rPr>
      </w:pPr>
    </w:p>
    <w:p w:rsidR="00F759D0" w:rsidRDefault="00F759D0" w:rsidP="00F759D0">
      <w:pPr>
        <w:widowControl w:val="0"/>
        <w:spacing w:after="0" w:line="240" w:lineRule="auto"/>
        <w:jc w:val="both"/>
        <w:rPr>
          <w:rFonts w:ascii="Arial" w:eastAsia="Times New Roman" w:hAnsi="Arial" w:cs="Times New Roman"/>
          <w:snapToGrid w:val="0"/>
          <w:sz w:val="20"/>
          <w:szCs w:val="20"/>
        </w:rPr>
      </w:pPr>
    </w:p>
    <w:p w:rsidR="00F759D0" w:rsidRDefault="00F759D0" w:rsidP="00F759D0">
      <w:pPr>
        <w:widowControl w:val="0"/>
        <w:spacing w:after="0" w:line="240" w:lineRule="auto"/>
        <w:jc w:val="both"/>
        <w:rPr>
          <w:rFonts w:ascii="Arial" w:eastAsia="Times New Roman" w:hAnsi="Arial" w:cs="Times New Roman"/>
          <w:snapToGrid w:val="0"/>
          <w:sz w:val="20"/>
          <w:szCs w:val="20"/>
        </w:rPr>
      </w:pPr>
    </w:p>
    <w:p w:rsidR="00F759D0" w:rsidRDefault="00F759D0" w:rsidP="00F759D0">
      <w:pPr>
        <w:widowControl w:val="0"/>
        <w:spacing w:after="0" w:line="240" w:lineRule="auto"/>
        <w:jc w:val="both"/>
        <w:rPr>
          <w:rFonts w:ascii="Arial" w:eastAsia="Times New Roman" w:hAnsi="Arial" w:cs="Times New Roman"/>
          <w:snapToGrid w:val="0"/>
          <w:sz w:val="20"/>
          <w:szCs w:val="20"/>
        </w:rPr>
      </w:pPr>
    </w:p>
    <w:p w:rsidR="00F759D0" w:rsidRPr="006A6CF0" w:rsidRDefault="00F759D0" w:rsidP="00F759D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widowControl w:val="0"/>
        <w:spacing w:after="0" w:line="240" w:lineRule="auto"/>
        <w:jc w:val="both"/>
        <w:rPr>
          <w:rFonts w:ascii="Arial" w:eastAsia="Times New Roman" w:hAnsi="Arial" w:cs="Times New Roman"/>
          <w:snapToGrid w:val="0"/>
          <w:sz w:val="20"/>
          <w:szCs w:val="20"/>
        </w:rPr>
      </w:pPr>
    </w:p>
    <w:p w:rsidR="006A6CF0" w:rsidRPr="006A6CF0" w:rsidRDefault="006A6CF0" w:rsidP="006A6CF0">
      <w:pPr>
        <w:suppressAutoHyphens/>
        <w:spacing w:after="0" w:line="240" w:lineRule="auto"/>
        <w:jc w:val="center"/>
        <w:rPr>
          <w:rFonts w:ascii="Arial" w:eastAsia="Times New Roman" w:hAnsi="Arial" w:cs="Times New Roman"/>
          <w:sz w:val="20"/>
          <w:szCs w:val="20"/>
          <w:lang w:eastAsia="ar-SA"/>
        </w:rPr>
      </w:pPr>
      <w:r w:rsidRPr="006A6CF0">
        <w:rPr>
          <w:rFonts w:ascii="Arial" w:eastAsia="Times New Roman" w:hAnsi="Arial" w:cs="Times New Roman"/>
          <w:sz w:val="20"/>
          <w:szCs w:val="20"/>
          <w:lang w:eastAsia="ar-SA"/>
        </w:rPr>
        <w:t xml:space="preserve">OVAJ PROJEKT SUFINANCIRAN JE SREDSTVIMA EUROPSKE UNIJE </w:t>
      </w:r>
    </w:p>
    <w:p w:rsidR="006A6CF0" w:rsidRPr="006A6CF0" w:rsidRDefault="006A6CF0" w:rsidP="006A6CF0">
      <w:pPr>
        <w:suppressAutoHyphens/>
        <w:spacing w:after="0" w:line="240" w:lineRule="auto"/>
        <w:jc w:val="center"/>
        <w:rPr>
          <w:rFonts w:ascii="Arial" w:eastAsia="Times New Roman" w:hAnsi="Arial" w:cs="Times New Roman"/>
          <w:sz w:val="20"/>
          <w:szCs w:val="20"/>
          <w:lang w:eastAsia="ar-SA"/>
        </w:rPr>
      </w:pPr>
      <w:r w:rsidRPr="006A6CF0">
        <w:rPr>
          <w:rFonts w:ascii="Arial" w:eastAsia="Times New Roman" w:hAnsi="Arial" w:cs="Times New Roman"/>
          <w:sz w:val="20"/>
          <w:szCs w:val="20"/>
          <w:lang w:eastAsia="ar-SA"/>
        </w:rPr>
        <w:t xml:space="preserve">Europski poljoprivredni fond za ruralni razvoj </w:t>
      </w:r>
    </w:p>
    <w:p w:rsidR="006A6CF0" w:rsidRPr="006A6CF0" w:rsidRDefault="006A6CF0" w:rsidP="006A6CF0">
      <w:pPr>
        <w:suppressAutoHyphens/>
        <w:spacing w:after="0" w:line="240" w:lineRule="auto"/>
        <w:jc w:val="center"/>
        <w:rPr>
          <w:rFonts w:ascii="Arial" w:eastAsia="Times New Roman" w:hAnsi="Arial" w:cs="Times New Roman"/>
          <w:sz w:val="20"/>
          <w:szCs w:val="20"/>
          <w:lang w:eastAsia="ar-SA"/>
        </w:rPr>
      </w:pPr>
    </w:p>
    <w:tbl>
      <w:tblPr>
        <w:tblW w:w="9128" w:type="dxa"/>
        <w:tblLayout w:type="fixed"/>
        <w:tblCellMar>
          <w:top w:w="28" w:type="dxa"/>
          <w:left w:w="57" w:type="dxa"/>
          <w:bottom w:w="28" w:type="dxa"/>
          <w:right w:w="57" w:type="dxa"/>
        </w:tblCellMar>
        <w:tblLook w:val="0000" w:firstRow="0" w:lastRow="0" w:firstColumn="0" w:lastColumn="0" w:noHBand="0" w:noVBand="0"/>
      </w:tblPr>
      <w:tblGrid>
        <w:gridCol w:w="2551"/>
        <w:gridCol w:w="4649"/>
        <w:gridCol w:w="1928"/>
      </w:tblGrid>
      <w:tr w:rsidR="006A6CF0" w:rsidRPr="006A6CF0" w:rsidTr="00341F64">
        <w:tc>
          <w:tcPr>
            <w:tcW w:w="2551" w:type="dxa"/>
            <w:shd w:val="clear" w:color="auto" w:fill="auto"/>
            <w:vAlign w:val="center"/>
          </w:tcPr>
          <w:p w:rsidR="006A6CF0" w:rsidRPr="006A6CF0" w:rsidRDefault="006A6CF0" w:rsidP="006A6CF0">
            <w:pPr>
              <w:suppressLineNumbers/>
              <w:suppressAutoHyphens/>
              <w:spacing w:after="283" w:line="240" w:lineRule="auto"/>
              <w:jc w:val="center"/>
              <w:rPr>
                <w:rFonts w:ascii="Times New Roman" w:eastAsia="Times New Roman" w:hAnsi="Times New Roman" w:cs="Times New Roman"/>
                <w:sz w:val="24"/>
                <w:szCs w:val="24"/>
                <w:lang w:val="en-GB" w:eastAsia="ar-SA"/>
              </w:rPr>
            </w:pPr>
            <w:r w:rsidRPr="006A6CF0">
              <w:rPr>
                <w:rFonts w:ascii="Times New Roman" w:eastAsia="Times New Roman" w:hAnsi="Times New Roman" w:cs="Times New Roman"/>
                <w:noProof/>
                <w:sz w:val="24"/>
                <w:szCs w:val="24"/>
                <w:lang w:eastAsia="hr-HR"/>
              </w:rPr>
              <w:drawing>
                <wp:inline distT="0" distB="0" distL="0" distR="0">
                  <wp:extent cx="1438275" cy="714375"/>
                  <wp:effectExtent l="0" t="0" r="9525" b="9525"/>
                  <wp:docPr id="5" name="Slika 5" desc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714375"/>
                          </a:xfrm>
                          <a:prstGeom prst="rect">
                            <a:avLst/>
                          </a:prstGeom>
                          <a:noFill/>
                          <a:ln>
                            <a:noFill/>
                          </a:ln>
                        </pic:spPr>
                      </pic:pic>
                    </a:graphicData>
                  </a:graphic>
                </wp:inline>
              </w:drawing>
            </w:r>
          </w:p>
        </w:tc>
        <w:tc>
          <w:tcPr>
            <w:tcW w:w="4649" w:type="dxa"/>
          </w:tcPr>
          <w:p w:rsidR="006A6CF0" w:rsidRPr="006A6CF0" w:rsidRDefault="006A6CF0" w:rsidP="006A6CF0">
            <w:pPr>
              <w:suppressLineNumbers/>
              <w:tabs>
                <w:tab w:val="left" w:pos="195"/>
              </w:tabs>
              <w:suppressAutoHyphens/>
              <w:spacing w:after="0" w:line="240" w:lineRule="auto"/>
              <w:jc w:val="center"/>
              <w:rPr>
                <w:rFonts w:ascii="Arial" w:eastAsia="Times New Roman" w:hAnsi="Arial" w:cs="Arial"/>
                <w:sz w:val="16"/>
                <w:szCs w:val="16"/>
                <w:lang w:val="en-GB" w:eastAsia="ar-SA"/>
              </w:rPr>
            </w:pPr>
            <w:r w:rsidRPr="006A6CF0">
              <w:rPr>
                <w:rFonts w:ascii="Arial" w:eastAsia="Times New Roman" w:hAnsi="Arial" w:cs="Arial"/>
                <w:sz w:val="16"/>
                <w:szCs w:val="16"/>
                <w:lang w:val="en-GB" w:eastAsia="ar-SA"/>
              </w:rPr>
              <w:t>MJERA 07 “</w:t>
            </w:r>
            <w:proofErr w:type="spellStart"/>
            <w:r w:rsidRPr="006A6CF0">
              <w:rPr>
                <w:rFonts w:ascii="Arial" w:eastAsia="Times New Roman" w:hAnsi="Arial" w:cs="Arial"/>
                <w:sz w:val="16"/>
                <w:szCs w:val="16"/>
                <w:lang w:val="en-GB" w:eastAsia="ar-SA"/>
              </w:rPr>
              <w:t>Temeljne</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usluge</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i</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obnova</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sela</w:t>
            </w:r>
            <w:proofErr w:type="spellEnd"/>
            <w:r w:rsidRPr="006A6CF0">
              <w:rPr>
                <w:rFonts w:ascii="Arial" w:eastAsia="Times New Roman" w:hAnsi="Arial" w:cs="Arial"/>
                <w:sz w:val="16"/>
                <w:szCs w:val="16"/>
                <w:lang w:val="en-GB" w:eastAsia="ar-SA"/>
              </w:rPr>
              <w:t xml:space="preserve"> u </w:t>
            </w:r>
            <w:proofErr w:type="spellStart"/>
            <w:r w:rsidRPr="006A6CF0">
              <w:rPr>
                <w:rFonts w:ascii="Arial" w:eastAsia="Times New Roman" w:hAnsi="Arial" w:cs="Arial"/>
                <w:sz w:val="16"/>
                <w:szCs w:val="16"/>
                <w:lang w:val="en-GB" w:eastAsia="ar-SA"/>
              </w:rPr>
              <w:t>ruralnim</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područjima</w:t>
            </w:r>
            <w:proofErr w:type="spellEnd"/>
            <w:r w:rsidRPr="006A6CF0">
              <w:rPr>
                <w:rFonts w:ascii="Arial" w:eastAsia="Times New Roman" w:hAnsi="Arial" w:cs="Arial"/>
                <w:sz w:val="16"/>
                <w:szCs w:val="16"/>
                <w:lang w:val="en-GB" w:eastAsia="ar-SA"/>
              </w:rPr>
              <w:t>”</w:t>
            </w:r>
          </w:p>
          <w:p w:rsidR="006A6CF0" w:rsidRPr="006A6CF0" w:rsidRDefault="006A6CF0" w:rsidP="006A6CF0">
            <w:pPr>
              <w:suppressLineNumbers/>
              <w:tabs>
                <w:tab w:val="left" w:pos="195"/>
              </w:tabs>
              <w:suppressAutoHyphens/>
              <w:spacing w:after="0" w:line="240" w:lineRule="auto"/>
              <w:jc w:val="center"/>
              <w:rPr>
                <w:rFonts w:ascii="Arial" w:eastAsia="Times New Roman" w:hAnsi="Arial" w:cs="Arial"/>
                <w:sz w:val="16"/>
                <w:szCs w:val="16"/>
                <w:lang w:val="en-GB" w:eastAsia="ar-SA"/>
              </w:rPr>
            </w:pPr>
            <w:r w:rsidRPr="006A6CF0">
              <w:rPr>
                <w:rFonts w:ascii="Arial" w:eastAsia="Times New Roman" w:hAnsi="Arial" w:cs="Arial"/>
                <w:sz w:val="16"/>
                <w:szCs w:val="16"/>
                <w:lang w:val="en-GB" w:eastAsia="ar-SA"/>
              </w:rPr>
              <w:t>PODMJERA 7.1 “</w:t>
            </w:r>
            <w:proofErr w:type="spellStart"/>
            <w:r w:rsidRPr="006A6CF0">
              <w:rPr>
                <w:rFonts w:ascii="Arial" w:eastAsia="Times New Roman" w:hAnsi="Arial" w:cs="Arial"/>
                <w:sz w:val="16"/>
                <w:szCs w:val="16"/>
                <w:lang w:val="en-GB" w:eastAsia="ar-SA"/>
              </w:rPr>
              <w:t>Sastavljanje</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i</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ažuriranje</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planova</w:t>
            </w:r>
            <w:proofErr w:type="spellEnd"/>
            <w:r w:rsidRPr="006A6CF0">
              <w:rPr>
                <w:rFonts w:ascii="Arial" w:eastAsia="Times New Roman" w:hAnsi="Arial" w:cs="Arial"/>
                <w:sz w:val="16"/>
                <w:szCs w:val="16"/>
                <w:lang w:val="en-GB" w:eastAsia="ar-SA"/>
              </w:rPr>
              <w:t xml:space="preserve"> za </w:t>
            </w:r>
            <w:proofErr w:type="spellStart"/>
            <w:r w:rsidRPr="006A6CF0">
              <w:rPr>
                <w:rFonts w:ascii="Arial" w:eastAsia="Times New Roman" w:hAnsi="Arial" w:cs="Arial"/>
                <w:sz w:val="16"/>
                <w:szCs w:val="16"/>
                <w:lang w:val="en-GB" w:eastAsia="ar-SA"/>
              </w:rPr>
              <w:t>razvoj</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općina</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i</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sela</w:t>
            </w:r>
            <w:proofErr w:type="spellEnd"/>
            <w:r w:rsidRPr="006A6CF0">
              <w:rPr>
                <w:rFonts w:ascii="Arial" w:eastAsia="Times New Roman" w:hAnsi="Arial" w:cs="Arial"/>
                <w:sz w:val="16"/>
                <w:szCs w:val="16"/>
                <w:lang w:val="en-GB" w:eastAsia="ar-SA"/>
              </w:rPr>
              <w:t xml:space="preserve"> u </w:t>
            </w:r>
            <w:proofErr w:type="spellStart"/>
            <w:r w:rsidRPr="006A6CF0">
              <w:rPr>
                <w:rFonts w:ascii="Arial" w:eastAsia="Times New Roman" w:hAnsi="Arial" w:cs="Arial"/>
                <w:sz w:val="16"/>
                <w:szCs w:val="16"/>
                <w:lang w:val="en-GB" w:eastAsia="ar-SA"/>
              </w:rPr>
              <w:t>ruralnim</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područjima</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i</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njihovih</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temeljnih</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usluga</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te</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planova</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zaštite</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i</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upravljanja</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koji</w:t>
            </w:r>
            <w:proofErr w:type="spellEnd"/>
            <w:r w:rsidRPr="006A6CF0">
              <w:rPr>
                <w:rFonts w:ascii="Arial" w:eastAsia="Times New Roman" w:hAnsi="Arial" w:cs="Arial"/>
                <w:sz w:val="16"/>
                <w:szCs w:val="16"/>
                <w:lang w:val="en-GB" w:eastAsia="ar-SA"/>
              </w:rPr>
              <w:t xml:space="preserve"> se </w:t>
            </w:r>
            <w:proofErr w:type="spellStart"/>
            <w:r w:rsidRPr="006A6CF0">
              <w:rPr>
                <w:rFonts w:ascii="Arial" w:eastAsia="Times New Roman" w:hAnsi="Arial" w:cs="Arial"/>
                <w:sz w:val="16"/>
                <w:szCs w:val="16"/>
                <w:lang w:val="en-GB" w:eastAsia="ar-SA"/>
              </w:rPr>
              <w:t>odnose</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na</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lokaliteta</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Natura</w:t>
            </w:r>
            <w:proofErr w:type="spellEnd"/>
            <w:r w:rsidRPr="006A6CF0">
              <w:rPr>
                <w:rFonts w:ascii="Arial" w:eastAsia="Times New Roman" w:hAnsi="Arial" w:cs="Arial"/>
                <w:sz w:val="16"/>
                <w:szCs w:val="16"/>
                <w:lang w:val="en-GB" w:eastAsia="ar-SA"/>
              </w:rPr>
              <w:t xml:space="preserve"> 2000 </w:t>
            </w:r>
            <w:proofErr w:type="spellStart"/>
            <w:r w:rsidRPr="006A6CF0">
              <w:rPr>
                <w:rFonts w:ascii="Arial" w:eastAsia="Times New Roman" w:hAnsi="Arial" w:cs="Arial"/>
                <w:sz w:val="16"/>
                <w:szCs w:val="16"/>
                <w:lang w:val="en-GB" w:eastAsia="ar-SA"/>
              </w:rPr>
              <w:t>i</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druga</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područja</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visoke</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prirodne</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vrijednosti</w:t>
            </w:r>
            <w:proofErr w:type="spellEnd"/>
            <w:r w:rsidRPr="006A6CF0">
              <w:rPr>
                <w:rFonts w:ascii="Arial" w:eastAsia="Times New Roman" w:hAnsi="Arial" w:cs="Arial"/>
                <w:sz w:val="16"/>
                <w:szCs w:val="16"/>
                <w:lang w:val="en-GB" w:eastAsia="ar-SA"/>
              </w:rPr>
              <w:t>”</w:t>
            </w:r>
          </w:p>
          <w:p w:rsidR="006A6CF0" w:rsidRPr="006A6CF0" w:rsidRDefault="006A6CF0" w:rsidP="006A6CF0">
            <w:pPr>
              <w:suppressLineNumbers/>
              <w:tabs>
                <w:tab w:val="left" w:pos="195"/>
              </w:tabs>
              <w:suppressAutoHyphens/>
              <w:spacing w:after="0" w:line="240" w:lineRule="auto"/>
              <w:jc w:val="center"/>
              <w:rPr>
                <w:rFonts w:ascii="Arial" w:eastAsia="Times New Roman" w:hAnsi="Arial" w:cs="Arial"/>
                <w:sz w:val="16"/>
                <w:szCs w:val="16"/>
                <w:lang w:val="en-GB" w:eastAsia="ar-SA"/>
              </w:rPr>
            </w:pPr>
            <w:r w:rsidRPr="006A6CF0">
              <w:rPr>
                <w:rFonts w:ascii="Arial" w:eastAsia="Times New Roman" w:hAnsi="Arial" w:cs="Arial"/>
                <w:sz w:val="16"/>
                <w:szCs w:val="16"/>
                <w:lang w:val="en-GB" w:eastAsia="ar-SA"/>
              </w:rPr>
              <w:t>TIP OPERACIJE 7.1.1 “</w:t>
            </w:r>
            <w:proofErr w:type="spellStart"/>
            <w:r w:rsidRPr="006A6CF0">
              <w:rPr>
                <w:rFonts w:ascii="Arial" w:eastAsia="Times New Roman" w:hAnsi="Arial" w:cs="Arial"/>
                <w:sz w:val="16"/>
                <w:szCs w:val="16"/>
                <w:lang w:val="en-GB" w:eastAsia="ar-SA"/>
              </w:rPr>
              <w:t>Sastavljanje</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i</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ažuriranje</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planova</w:t>
            </w:r>
            <w:proofErr w:type="spellEnd"/>
            <w:r w:rsidRPr="006A6CF0">
              <w:rPr>
                <w:rFonts w:ascii="Arial" w:eastAsia="Times New Roman" w:hAnsi="Arial" w:cs="Arial"/>
                <w:sz w:val="16"/>
                <w:szCs w:val="16"/>
                <w:lang w:val="en-GB" w:eastAsia="ar-SA"/>
              </w:rPr>
              <w:t xml:space="preserve"> za </w:t>
            </w:r>
            <w:proofErr w:type="spellStart"/>
            <w:r w:rsidRPr="006A6CF0">
              <w:rPr>
                <w:rFonts w:ascii="Arial" w:eastAsia="Times New Roman" w:hAnsi="Arial" w:cs="Arial"/>
                <w:sz w:val="16"/>
                <w:szCs w:val="16"/>
                <w:lang w:val="en-GB" w:eastAsia="ar-SA"/>
              </w:rPr>
              <w:t>razvoj</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jedinica</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lokalne</w:t>
            </w:r>
            <w:proofErr w:type="spellEnd"/>
            <w:r w:rsidRPr="006A6CF0">
              <w:rPr>
                <w:rFonts w:ascii="Arial" w:eastAsia="Times New Roman" w:hAnsi="Arial" w:cs="Arial"/>
                <w:sz w:val="16"/>
                <w:szCs w:val="16"/>
                <w:lang w:val="en-GB" w:eastAsia="ar-SA"/>
              </w:rPr>
              <w:t xml:space="preserve"> </w:t>
            </w:r>
            <w:proofErr w:type="spellStart"/>
            <w:r w:rsidRPr="006A6CF0">
              <w:rPr>
                <w:rFonts w:ascii="Arial" w:eastAsia="Times New Roman" w:hAnsi="Arial" w:cs="Arial"/>
                <w:sz w:val="16"/>
                <w:szCs w:val="16"/>
                <w:lang w:val="en-GB" w:eastAsia="ar-SA"/>
              </w:rPr>
              <w:t>samouprave</w:t>
            </w:r>
            <w:proofErr w:type="spellEnd"/>
            <w:r w:rsidRPr="006A6CF0">
              <w:rPr>
                <w:rFonts w:ascii="Arial" w:eastAsia="Times New Roman" w:hAnsi="Arial" w:cs="Arial"/>
                <w:sz w:val="16"/>
                <w:szCs w:val="16"/>
                <w:lang w:val="en-GB" w:eastAsia="ar-SA"/>
              </w:rPr>
              <w:t>”</w:t>
            </w:r>
          </w:p>
        </w:tc>
        <w:tc>
          <w:tcPr>
            <w:tcW w:w="1928" w:type="dxa"/>
            <w:shd w:val="clear" w:color="auto" w:fill="auto"/>
            <w:vAlign w:val="center"/>
          </w:tcPr>
          <w:p w:rsidR="006A6CF0" w:rsidRPr="006A6CF0" w:rsidRDefault="006A6CF0" w:rsidP="006A6CF0">
            <w:pPr>
              <w:suppressLineNumbers/>
              <w:tabs>
                <w:tab w:val="left" w:pos="195"/>
              </w:tabs>
              <w:suppressAutoHyphens/>
              <w:spacing w:after="283" w:line="240" w:lineRule="auto"/>
              <w:jc w:val="center"/>
              <w:rPr>
                <w:rFonts w:ascii="Times New Roman" w:eastAsia="Times New Roman" w:hAnsi="Times New Roman" w:cs="Times New Roman"/>
                <w:sz w:val="24"/>
                <w:szCs w:val="24"/>
                <w:lang w:val="en-GB" w:eastAsia="ar-SA"/>
              </w:rPr>
            </w:pPr>
            <w:r w:rsidRPr="006A6CF0">
              <w:rPr>
                <w:rFonts w:ascii="Times New Roman" w:eastAsia="Times New Roman" w:hAnsi="Times New Roman" w:cs="Times New Roman"/>
                <w:noProof/>
                <w:sz w:val="24"/>
                <w:szCs w:val="24"/>
                <w:lang w:eastAsia="hr-HR"/>
              </w:rPr>
              <w:drawing>
                <wp:inline distT="0" distB="0" distL="0" distR="0">
                  <wp:extent cx="1085850" cy="714375"/>
                  <wp:effectExtent l="0" t="0" r="0" b="9525"/>
                  <wp:docPr id="4" name="Slika 4"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inline>
              </w:drawing>
            </w:r>
          </w:p>
        </w:tc>
      </w:tr>
    </w:tbl>
    <w:p w:rsidR="006A6CF0" w:rsidRPr="006A6CF0" w:rsidRDefault="006A6CF0" w:rsidP="006A6CF0">
      <w:pPr>
        <w:widowControl w:val="0"/>
        <w:suppressAutoHyphens/>
        <w:spacing w:after="0" w:line="276" w:lineRule="auto"/>
        <w:jc w:val="center"/>
        <w:rPr>
          <w:rFonts w:ascii="Arial" w:eastAsia="Times New Roman" w:hAnsi="Arial" w:cs="Times New Roman"/>
          <w:sz w:val="20"/>
          <w:szCs w:val="20"/>
          <w:lang w:eastAsia="ar-SA"/>
        </w:rPr>
      </w:pPr>
      <w:r w:rsidRPr="006A6CF0">
        <w:rPr>
          <w:rFonts w:ascii="Arial" w:eastAsia="Times New Roman" w:hAnsi="Arial" w:cs="Times New Roman"/>
          <w:sz w:val="20"/>
          <w:szCs w:val="20"/>
          <w:lang w:eastAsia="ar-SA"/>
        </w:rPr>
        <w:t xml:space="preserve">PROGRAM RURALNOG RAZVOJA 2014.-2020. </w:t>
      </w:r>
    </w:p>
    <w:p w:rsidR="006A6CF0" w:rsidRPr="006A6CF0" w:rsidRDefault="006A6CF0" w:rsidP="006A6CF0">
      <w:pPr>
        <w:widowControl w:val="0"/>
        <w:suppressAutoHyphens/>
        <w:spacing w:after="0" w:line="276" w:lineRule="auto"/>
        <w:jc w:val="center"/>
        <w:rPr>
          <w:rFonts w:ascii="Arial" w:eastAsia="Times New Roman" w:hAnsi="Arial" w:cs="Times New Roman"/>
          <w:i/>
          <w:sz w:val="20"/>
          <w:szCs w:val="20"/>
          <w:lang w:eastAsia="ar-SA"/>
        </w:rPr>
      </w:pPr>
      <w:r w:rsidRPr="006A6CF0">
        <w:rPr>
          <w:rFonts w:ascii="Arial" w:eastAsia="Times New Roman" w:hAnsi="Arial" w:cs="Times New Roman"/>
          <w:sz w:val="20"/>
          <w:szCs w:val="20"/>
          <w:lang w:eastAsia="ar-SA"/>
        </w:rPr>
        <w:t xml:space="preserve">Udio sufinanciranja: 85% EU, 15% RH </w:t>
      </w:r>
    </w:p>
    <w:p w:rsidR="006A6CF0" w:rsidRPr="006A6CF0" w:rsidRDefault="006A6CF0" w:rsidP="006A6CF0">
      <w:pPr>
        <w:widowControl w:val="0"/>
        <w:suppressAutoHyphens/>
        <w:spacing w:after="0" w:line="276" w:lineRule="auto"/>
        <w:jc w:val="center"/>
        <w:rPr>
          <w:rFonts w:ascii="Arial" w:eastAsia="Times New Roman" w:hAnsi="Arial" w:cs="Times New Roman"/>
          <w:sz w:val="20"/>
          <w:szCs w:val="20"/>
          <w:lang w:eastAsia="ar-SA"/>
        </w:rPr>
      </w:pPr>
      <w:r w:rsidRPr="006A6CF0">
        <w:rPr>
          <w:rFonts w:ascii="Arial" w:eastAsia="Times New Roman" w:hAnsi="Arial" w:cs="Times New Roman"/>
          <w:i/>
          <w:sz w:val="20"/>
          <w:szCs w:val="20"/>
          <w:lang w:eastAsia="ar-SA"/>
        </w:rPr>
        <w:t>Europski poljoprivredni fond za ruralni razvoj: Europa ulaže u ruralna područja</w:t>
      </w:r>
    </w:p>
    <w:p w:rsidR="00544EC1" w:rsidRDefault="00F85A4E"/>
    <w:p w:rsidR="00E84377" w:rsidRDefault="00E84377"/>
    <w:p w:rsidR="00E84377" w:rsidRDefault="00E84377"/>
    <w:p w:rsidR="00E84377" w:rsidRDefault="00E84377"/>
    <w:p w:rsidR="00E84377" w:rsidRDefault="00E84377"/>
    <w:p w:rsidR="00E84377" w:rsidRDefault="00E84377"/>
    <w:p w:rsidR="00E84377" w:rsidRDefault="00E84377"/>
    <w:p w:rsidR="00E84377" w:rsidRDefault="00E84377"/>
    <w:p w:rsidR="00E84377" w:rsidRDefault="00E84377"/>
    <w:p w:rsidR="00E84377" w:rsidRDefault="00E84377"/>
    <w:p w:rsidR="00E84377" w:rsidRDefault="00E84377"/>
    <w:p w:rsidR="00E84377" w:rsidRDefault="00E84377"/>
    <w:p w:rsidR="00E84377" w:rsidRDefault="00E84377"/>
    <w:p w:rsidR="00E84377" w:rsidRDefault="00E84377"/>
    <w:p w:rsidR="00E84377" w:rsidRDefault="00E84377"/>
    <w:p w:rsidR="00E84377" w:rsidRDefault="00E84377"/>
    <w:p w:rsidR="00E84377" w:rsidRDefault="00E84377"/>
    <w:p w:rsidR="00E84377" w:rsidRPr="00E84377" w:rsidRDefault="00E84377" w:rsidP="00E84377">
      <w:pPr>
        <w:spacing w:after="0" w:line="360" w:lineRule="auto"/>
        <w:rPr>
          <w:rFonts w:ascii="Times New Roman" w:eastAsia="Times New Roman" w:hAnsi="Times New Roman" w:cs="Times New Roman"/>
          <w:sz w:val="24"/>
          <w:szCs w:val="20"/>
        </w:rPr>
      </w:pPr>
      <w:r w:rsidRPr="00E84377">
        <w:rPr>
          <w:rFonts w:ascii="Times New Roman" w:eastAsia="Times New Roman" w:hAnsi="Times New Roman" w:cs="Times New Roman"/>
          <w:sz w:val="24"/>
          <w:szCs w:val="20"/>
        </w:rPr>
        <w:object w:dxaOrig="6257" w:dyaOrig="1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36.75pt" o:ole="" fillcolor="window">
            <v:imagedata r:id="rId10" o:title=""/>
          </v:shape>
          <o:OLEObject Type="Embed" ProgID="Word.Picture.8" ShapeID="_x0000_i1025" DrawAspect="Content" ObjectID="_1595149839" r:id="rId11"/>
        </w:object>
      </w:r>
    </w:p>
    <w:p w:rsidR="00E84377" w:rsidRPr="00E84377" w:rsidRDefault="00E84377" w:rsidP="00E84377">
      <w:pPr>
        <w:spacing w:after="0" w:line="360" w:lineRule="auto"/>
        <w:rPr>
          <w:rFonts w:ascii="Times New Roman" w:eastAsia="Times New Roman" w:hAnsi="Times New Roman" w:cs="Times New Roman"/>
          <w:b/>
          <w:sz w:val="24"/>
          <w:szCs w:val="20"/>
        </w:rPr>
      </w:pPr>
    </w:p>
    <w:p w:rsidR="00E84377" w:rsidRPr="00E84377" w:rsidRDefault="00E84377" w:rsidP="00E84377">
      <w:pPr>
        <w:spacing w:after="0" w:line="240" w:lineRule="auto"/>
        <w:rPr>
          <w:rFonts w:ascii="Times New Roman" w:eastAsia="Times New Roman" w:hAnsi="Times New Roman" w:cs="Times New Roman"/>
          <w:bCs/>
          <w:sz w:val="24"/>
          <w:szCs w:val="20"/>
        </w:rPr>
      </w:pPr>
      <w:r w:rsidRPr="00E84377">
        <w:rPr>
          <w:rFonts w:ascii="Times New Roman" w:eastAsia="Times New Roman" w:hAnsi="Times New Roman" w:cs="Times New Roman"/>
          <w:sz w:val="24"/>
          <w:szCs w:val="20"/>
        </w:rPr>
        <w:tab/>
      </w:r>
      <w:r w:rsidRPr="00E84377">
        <w:rPr>
          <w:rFonts w:ascii="Times New Roman" w:eastAsia="Times New Roman" w:hAnsi="Times New Roman" w:cs="Times New Roman"/>
          <w:bCs/>
          <w:sz w:val="24"/>
          <w:szCs w:val="20"/>
        </w:rPr>
        <w:t>REPUBLIKA HRVATSKA</w:t>
      </w:r>
    </w:p>
    <w:p w:rsidR="00E84377" w:rsidRPr="00E84377" w:rsidRDefault="00E84377" w:rsidP="00E84377">
      <w:pPr>
        <w:spacing w:after="0" w:line="240" w:lineRule="auto"/>
        <w:rPr>
          <w:rFonts w:ascii="Times New Roman" w:eastAsia="Times New Roman" w:hAnsi="Times New Roman" w:cs="Times New Roman"/>
          <w:bCs/>
          <w:sz w:val="24"/>
          <w:szCs w:val="20"/>
        </w:rPr>
      </w:pPr>
      <w:r w:rsidRPr="00E84377">
        <w:rPr>
          <w:rFonts w:ascii="Times New Roman" w:eastAsia="Times New Roman" w:hAnsi="Times New Roman" w:cs="Times New Roman"/>
          <w:bCs/>
          <w:sz w:val="24"/>
          <w:szCs w:val="20"/>
        </w:rPr>
        <w:t>BJELOVARSKO-BILOGORSKA ŽUPANIJA</w:t>
      </w:r>
    </w:p>
    <w:p w:rsidR="00E84377" w:rsidRPr="00E84377" w:rsidRDefault="00E84377" w:rsidP="00E84377">
      <w:pPr>
        <w:keepNext/>
        <w:spacing w:after="0" w:line="240" w:lineRule="auto"/>
        <w:outlineLvl w:val="3"/>
        <w:rPr>
          <w:rFonts w:ascii="Times New Roman" w:eastAsia="Times New Roman" w:hAnsi="Times New Roman" w:cs="Times New Roman"/>
          <w:bCs/>
          <w:sz w:val="24"/>
          <w:szCs w:val="20"/>
        </w:rPr>
      </w:pPr>
      <w:r w:rsidRPr="00E84377">
        <w:rPr>
          <w:rFonts w:ascii="Times New Roman" w:eastAsia="Times New Roman" w:hAnsi="Times New Roman" w:cs="Times New Roman"/>
          <w:bCs/>
          <w:sz w:val="24"/>
          <w:szCs w:val="20"/>
        </w:rPr>
        <w:t xml:space="preserve">                    OPĆINA BEREK</w:t>
      </w:r>
    </w:p>
    <w:p w:rsidR="00E84377" w:rsidRPr="00E84377" w:rsidRDefault="00E84377" w:rsidP="00E84377">
      <w:pPr>
        <w:spacing w:after="0" w:line="240" w:lineRule="auto"/>
        <w:rPr>
          <w:rFonts w:ascii="Times New Roman" w:eastAsia="Times New Roman" w:hAnsi="Times New Roman" w:cs="Times New Roman"/>
          <w:bCs/>
          <w:sz w:val="20"/>
          <w:szCs w:val="20"/>
        </w:rPr>
      </w:pPr>
      <w:r w:rsidRPr="00E84377">
        <w:rPr>
          <w:rFonts w:ascii="Times New Roman" w:eastAsia="Times New Roman" w:hAnsi="Times New Roman" w:cs="Times New Roman"/>
          <w:bCs/>
          <w:sz w:val="20"/>
          <w:szCs w:val="20"/>
        </w:rPr>
        <w:t xml:space="preserve">               JEDINSTVENI UPRAVNI ODJEL</w:t>
      </w:r>
    </w:p>
    <w:p w:rsidR="00E84377" w:rsidRPr="00E84377" w:rsidRDefault="00E84377" w:rsidP="00E84377">
      <w:pPr>
        <w:spacing w:after="0" w:line="240" w:lineRule="auto"/>
        <w:rPr>
          <w:rFonts w:ascii="Times New Roman" w:eastAsia="Times New Roman" w:hAnsi="Times New Roman" w:cs="Times New Roman"/>
          <w:sz w:val="24"/>
          <w:szCs w:val="20"/>
        </w:rPr>
      </w:pPr>
      <w:r w:rsidRPr="00E84377">
        <w:rPr>
          <w:rFonts w:ascii="Times New Roman" w:eastAsia="Times New Roman" w:hAnsi="Times New Roman" w:cs="Times New Roman"/>
          <w:sz w:val="24"/>
          <w:szCs w:val="20"/>
        </w:rPr>
        <w:t xml:space="preserve"> </w:t>
      </w:r>
    </w:p>
    <w:p w:rsidR="00E84377" w:rsidRPr="00E84377" w:rsidRDefault="00E84377" w:rsidP="00E84377">
      <w:pPr>
        <w:keepNext/>
        <w:spacing w:after="0" w:line="240" w:lineRule="auto"/>
        <w:outlineLvl w:val="5"/>
        <w:rPr>
          <w:rFonts w:ascii="Times New Roman" w:eastAsia="Times New Roman" w:hAnsi="Times New Roman" w:cs="Times New Roman"/>
          <w:bCs/>
          <w:sz w:val="24"/>
          <w:szCs w:val="20"/>
        </w:rPr>
      </w:pPr>
      <w:r w:rsidRPr="00E84377">
        <w:rPr>
          <w:rFonts w:ascii="Times New Roman" w:eastAsia="Times New Roman" w:hAnsi="Times New Roman" w:cs="Times New Roman"/>
          <w:bCs/>
          <w:sz w:val="24"/>
          <w:szCs w:val="20"/>
        </w:rPr>
        <w:t>KLASA: 363-03/18-01/01</w:t>
      </w:r>
    </w:p>
    <w:p w:rsidR="00E84377" w:rsidRPr="00E84377" w:rsidRDefault="00E84377" w:rsidP="00E84377">
      <w:pPr>
        <w:spacing w:after="0" w:line="240" w:lineRule="auto"/>
        <w:rPr>
          <w:rFonts w:ascii="Times New Roman" w:eastAsia="Times New Roman" w:hAnsi="Times New Roman" w:cs="Times New Roman"/>
          <w:noProof/>
          <w:sz w:val="24"/>
          <w:szCs w:val="20"/>
        </w:rPr>
      </w:pPr>
      <w:r w:rsidRPr="00E84377">
        <w:rPr>
          <w:rFonts w:ascii="Times New Roman" w:eastAsia="Times New Roman" w:hAnsi="Times New Roman" w:cs="Times New Roman"/>
          <w:bCs/>
          <w:sz w:val="24"/>
          <w:szCs w:val="20"/>
        </w:rPr>
        <w:t>URBROJ: 2123/02-01-18-2</w:t>
      </w:r>
      <w:r w:rsidRPr="00E84377">
        <w:rPr>
          <w:rFonts w:ascii="Times New Roman" w:eastAsia="Times New Roman" w:hAnsi="Times New Roman" w:cs="Times New Roman"/>
          <w:bCs/>
          <w:sz w:val="24"/>
          <w:szCs w:val="20"/>
        </w:rPr>
        <w:tab/>
      </w:r>
      <w:r w:rsidRPr="00E84377">
        <w:rPr>
          <w:rFonts w:ascii="Times New Roman" w:eastAsia="Times New Roman" w:hAnsi="Times New Roman" w:cs="Times New Roman"/>
          <w:noProof/>
          <w:sz w:val="24"/>
          <w:szCs w:val="20"/>
        </w:rPr>
        <w:t xml:space="preserve">  </w:t>
      </w:r>
    </w:p>
    <w:p w:rsidR="00E84377" w:rsidRPr="00E84377" w:rsidRDefault="00E84377" w:rsidP="00E84377">
      <w:pPr>
        <w:spacing w:after="0" w:line="240" w:lineRule="auto"/>
        <w:jc w:val="both"/>
        <w:rPr>
          <w:rFonts w:ascii="Times New Roman" w:eastAsia="Times New Roman" w:hAnsi="Times New Roman" w:cs="Times New Roman"/>
          <w:bCs/>
          <w:sz w:val="24"/>
          <w:szCs w:val="20"/>
        </w:rPr>
      </w:pPr>
      <w:r w:rsidRPr="00E84377">
        <w:rPr>
          <w:rFonts w:ascii="Times New Roman" w:eastAsia="Times New Roman" w:hAnsi="Times New Roman" w:cs="Times New Roman"/>
          <w:bCs/>
          <w:sz w:val="24"/>
          <w:szCs w:val="20"/>
        </w:rPr>
        <w:t>Berek,16.05.2018.</w:t>
      </w:r>
    </w:p>
    <w:p w:rsidR="00E84377" w:rsidRPr="00E84377" w:rsidRDefault="00E84377" w:rsidP="00E84377">
      <w:pPr>
        <w:spacing w:after="0" w:line="240" w:lineRule="auto"/>
        <w:jc w:val="both"/>
        <w:rPr>
          <w:rFonts w:ascii="Times New Roman" w:eastAsia="Times New Roman" w:hAnsi="Times New Roman" w:cs="Times New Roman"/>
          <w:bCs/>
          <w:sz w:val="24"/>
          <w:szCs w:val="20"/>
        </w:rPr>
      </w:pPr>
    </w:p>
    <w:p w:rsidR="00E84377" w:rsidRPr="00E84377" w:rsidRDefault="00E84377" w:rsidP="00E84377">
      <w:pPr>
        <w:spacing w:after="0" w:line="240" w:lineRule="auto"/>
        <w:jc w:val="both"/>
        <w:rPr>
          <w:rFonts w:ascii="Times New Roman" w:eastAsia="Times New Roman" w:hAnsi="Times New Roman" w:cs="Times New Roman"/>
          <w:bCs/>
          <w:sz w:val="24"/>
          <w:szCs w:val="20"/>
        </w:rPr>
      </w:pPr>
    </w:p>
    <w:p w:rsidR="00E84377" w:rsidRPr="00E84377" w:rsidRDefault="00E84377" w:rsidP="00E84377">
      <w:pPr>
        <w:spacing w:after="0" w:line="240" w:lineRule="auto"/>
        <w:ind w:firstLine="720"/>
        <w:jc w:val="both"/>
        <w:rPr>
          <w:rFonts w:ascii="Times New Roman" w:eastAsia="Times New Roman" w:hAnsi="Times New Roman" w:cs="Times New Roman"/>
          <w:bCs/>
          <w:sz w:val="24"/>
          <w:szCs w:val="20"/>
        </w:rPr>
      </w:pPr>
      <w:r w:rsidRPr="00E84377">
        <w:rPr>
          <w:rFonts w:ascii="Times New Roman" w:eastAsia="Times New Roman" w:hAnsi="Times New Roman" w:cs="Times New Roman"/>
          <w:bCs/>
          <w:sz w:val="24"/>
          <w:szCs w:val="20"/>
        </w:rPr>
        <w:t>Na temelju čl. 16. stavak 1. I 2. Odluke o komunalnoj naknadi, i članka 30. Statuta Općine Berek, Općinsko vijeće Općine Berek, na svojoj 8. sjednici održanoj 16.05.2018. godine, donijelo je</w:t>
      </w:r>
    </w:p>
    <w:p w:rsidR="00E84377" w:rsidRPr="00E84377" w:rsidRDefault="00E84377" w:rsidP="00E84377">
      <w:pPr>
        <w:spacing w:after="0" w:line="240" w:lineRule="auto"/>
        <w:jc w:val="center"/>
        <w:rPr>
          <w:rFonts w:ascii="Times New Roman" w:eastAsia="Times New Roman" w:hAnsi="Times New Roman" w:cs="Times New Roman"/>
          <w:b/>
          <w:bCs/>
          <w:sz w:val="24"/>
          <w:szCs w:val="20"/>
        </w:rPr>
      </w:pPr>
    </w:p>
    <w:p w:rsidR="00E84377" w:rsidRPr="00E84377" w:rsidRDefault="00E84377" w:rsidP="00E84377">
      <w:pPr>
        <w:spacing w:after="0" w:line="240" w:lineRule="auto"/>
        <w:jc w:val="center"/>
        <w:rPr>
          <w:rFonts w:ascii="Times New Roman" w:eastAsia="Times New Roman" w:hAnsi="Times New Roman" w:cs="Times New Roman"/>
          <w:b/>
          <w:bCs/>
          <w:sz w:val="28"/>
          <w:szCs w:val="28"/>
        </w:rPr>
      </w:pPr>
      <w:r w:rsidRPr="00E84377">
        <w:rPr>
          <w:rFonts w:ascii="Times New Roman" w:eastAsia="Times New Roman" w:hAnsi="Times New Roman" w:cs="Times New Roman"/>
          <w:b/>
          <w:bCs/>
          <w:sz w:val="28"/>
          <w:szCs w:val="28"/>
        </w:rPr>
        <w:t>Z A K L J U Č A K</w:t>
      </w:r>
    </w:p>
    <w:p w:rsidR="00E84377" w:rsidRPr="00E84377" w:rsidRDefault="00E84377" w:rsidP="00E84377">
      <w:pPr>
        <w:spacing w:after="0" w:line="240" w:lineRule="auto"/>
        <w:jc w:val="center"/>
        <w:rPr>
          <w:rFonts w:ascii="Times New Roman" w:eastAsia="Times New Roman" w:hAnsi="Times New Roman" w:cs="Times New Roman"/>
          <w:b/>
          <w:bCs/>
          <w:sz w:val="24"/>
          <w:szCs w:val="20"/>
        </w:rPr>
      </w:pPr>
    </w:p>
    <w:p w:rsidR="00E84377" w:rsidRPr="00E84377" w:rsidRDefault="00E84377" w:rsidP="00E84377">
      <w:pPr>
        <w:keepNext/>
        <w:spacing w:after="0" w:line="240" w:lineRule="auto"/>
        <w:jc w:val="center"/>
        <w:outlineLvl w:val="4"/>
        <w:rPr>
          <w:rFonts w:ascii="Times New Roman" w:eastAsia="Times New Roman" w:hAnsi="Times New Roman" w:cs="Times New Roman"/>
          <w:sz w:val="24"/>
          <w:szCs w:val="20"/>
        </w:rPr>
      </w:pPr>
      <w:r w:rsidRPr="00E84377">
        <w:rPr>
          <w:rFonts w:ascii="Times New Roman" w:eastAsia="Times New Roman" w:hAnsi="Times New Roman" w:cs="Times New Roman"/>
          <w:sz w:val="24"/>
          <w:szCs w:val="20"/>
        </w:rPr>
        <w:t>I</w:t>
      </w:r>
    </w:p>
    <w:p w:rsidR="00E84377" w:rsidRPr="00E84377" w:rsidRDefault="00E84377" w:rsidP="00E84377">
      <w:pPr>
        <w:spacing w:after="0" w:line="240" w:lineRule="auto"/>
        <w:jc w:val="both"/>
        <w:rPr>
          <w:rFonts w:ascii="Times New Roman" w:eastAsia="Times New Roman" w:hAnsi="Times New Roman" w:cs="Times New Roman"/>
          <w:sz w:val="24"/>
          <w:szCs w:val="20"/>
        </w:rPr>
      </w:pPr>
      <w:r w:rsidRPr="00E84377">
        <w:rPr>
          <w:rFonts w:ascii="Times New Roman" w:eastAsia="Times New Roman" w:hAnsi="Times New Roman" w:cs="Times New Roman"/>
          <w:sz w:val="24"/>
          <w:szCs w:val="20"/>
        </w:rPr>
        <w:t>Na temelju pismenog zahtjeva obveznika, izvješća mjesnih odbora i saznanja vijećnika, Općinsko vijeće je otpisalo potraživanja s osnova komunalne naknade u ukupnom iznosu od 531,89 kn, kako slijedi:</w:t>
      </w:r>
    </w:p>
    <w:p w:rsidR="00E84377" w:rsidRPr="00E84377" w:rsidRDefault="00E84377" w:rsidP="00E84377">
      <w:pPr>
        <w:spacing w:after="0" w:line="240" w:lineRule="auto"/>
        <w:jc w:val="both"/>
        <w:rPr>
          <w:rFonts w:ascii="Times New Roman" w:eastAsia="Times New Roman" w:hAnsi="Times New Roman" w:cs="Times New Roman"/>
          <w:sz w:val="24"/>
          <w:szCs w:val="20"/>
        </w:rPr>
      </w:pPr>
    </w:p>
    <w:p w:rsidR="00E84377" w:rsidRPr="00E84377" w:rsidRDefault="00E84377" w:rsidP="00B30FC9">
      <w:pPr>
        <w:numPr>
          <w:ilvl w:val="0"/>
          <w:numId w:val="67"/>
        </w:numPr>
        <w:spacing w:after="0" w:line="240" w:lineRule="auto"/>
        <w:jc w:val="both"/>
        <w:rPr>
          <w:rFonts w:ascii="Times New Roman" w:eastAsia="Times New Roman" w:hAnsi="Times New Roman" w:cs="Times New Roman"/>
          <w:sz w:val="20"/>
          <w:szCs w:val="20"/>
        </w:rPr>
      </w:pPr>
      <w:r w:rsidRPr="00E84377">
        <w:rPr>
          <w:rFonts w:ascii="Times New Roman" w:eastAsia="Times New Roman" w:hAnsi="Times New Roman" w:cs="Times New Roman"/>
          <w:sz w:val="24"/>
          <w:szCs w:val="20"/>
        </w:rPr>
        <w:t>FRKOVIĆ VINKO, Šimljanik 24, otpis potraživanja za ranije godine (zastara) u iznosu od 531,89 kn</w:t>
      </w:r>
    </w:p>
    <w:p w:rsidR="00E84377" w:rsidRPr="00E84377" w:rsidRDefault="00E84377" w:rsidP="00B30FC9">
      <w:pPr>
        <w:numPr>
          <w:ilvl w:val="0"/>
          <w:numId w:val="67"/>
        </w:numPr>
        <w:spacing w:after="0" w:line="240" w:lineRule="auto"/>
        <w:jc w:val="both"/>
        <w:rPr>
          <w:rFonts w:ascii="Times New Roman" w:eastAsia="Times New Roman" w:hAnsi="Times New Roman" w:cs="Times New Roman"/>
          <w:sz w:val="20"/>
          <w:szCs w:val="20"/>
        </w:rPr>
      </w:pPr>
      <w:r w:rsidRPr="00E84377">
        <w:rPr>
          <w:rFonts w:ascii="Times New Roman" w:eastAsia="Times New Roman" w:hAnsi="Times New Roman" w:cs="Times New Roman"/>
          <w:sz w:val="24"/>
          <w:szCs w:val="20"/>
        </w:rPr>
        <w:t>JUKIĆ MILE, Berek 101, otpis potraživanja za 2017.godinu iz razloga što je objekt srušen u iznosu 91,80 kn</w:t>
      </w:r>
    </w:p>
    <w:p w:rsidR="00E84377" w:rsidRPr="00E84377" w:rsidRDefault="00E84377" w:rsidP="00E84377">
      <w:pPr>
        <w:spacing w:after="0" w:line="240" w:lineRule="auto"/>
        <w:rPr>
          <w:rFonts w:ascii="Times New Roman" w:eastAsia="Times New Roman" w:hAnsi="Times New Roman" w:cs="Times New Roman"/>
          <w:sz w:val="20"/>
          <w:szCs w:val="20"/>
        </w:rPr>
      </w:pPr>
    </w:p>
    <w:p w:rsidR="00E84377" w:rsidRPr="00E84377" w:rsidRDefault="00E84377" w:rsidP="00E84377">
      <w:pPr>
        <w:spacing w:after="0" w:line="240" w:lineRule="auto"/>
        <w:jc w:val="both"/>
        <w:rPr>
          <w:rFonts w:ascii="Times New Roman" w:eastAsia="Times New Roman" w:hAnsi="Times New Roman" w:cs="Times New Roman"/>
          <w:sz w:val="24"/>
          <w:szCs w:val="20"/>
        </w:rPr>
      </w:pPr>
      <w:r w:rsidRPr="00E84377">
        <w:rPr>
          <w:rFonts w:ascii="Times New Roman" w:eastAsia="Times New Roman" w:hAnsi="Times New Roman" w:cs="Times New Roman"/>
          <w:sz w:val="24"/>
          <w:szCs w:val="20"/>
        </w:rPr>
        <w:t xml:space="preserve">Zadužuje se računovodstvo općine da provede ovu odluku, na način da provede odgovarajuća knjiženja storniranja duga do izdavanja uplatnica za komunalnu naknadu.  </w:t>
      </w:r>
    </w:p>
    <w:p w:rsidR="00E84377" w:rsidRPr="00E84377" w:rsidRDefault="00E84377" w:rsidP="00E84377">
      <w:pPr>
        <w:spacing w:after="0" w:line="240" w:lineRule="auto"/>
        <w:rPr>
          <w:rFonts w:ascii="Times New Roman" w:eastAsia="Times New Roman" w:hAnsi="Times New Roman" w:cs="Times New Roman"/>
          <w:sz w:val="24"/>
          <w:szCs w:val="20"/>
        </w:rPr>
      </w:pPr>
    </w:p>
    <w:p w:rsidR="00E84377" w:rsidRPr="00E84377" w:rsidRDefault="00E84377" w:rsidP="00E84377">
      <w:pPr>
        <w:keepNext/>
        <w:spacing w:after="0" w:line="240" w:lineRule="auto"/>
        <w:jc w:val="center"/>
        <w:outlineLvl w:val="4"/>
        <w:rPr>
          <w:rFonts w:ascii="Times New Roman" w:eastAsia="Times New Roman" w:hAnsi="Times New Roman" w:cs="Times New Roman"/>
          <w:sz w:val="24"/>
          <w:szCs w:val="20"/>
        </w:rPr>
      </w:pPr>
      <w:r w:rsidRPr="00E84377">
        <w:rPr>
          <w:rFonts w:ascii="Times New Roman" w:eastAsia="Times New Roman" w:hAnsi="Times New Roman" w:cs="Times New Roman"/>
          <w:sz w:val="24"/>
          <w:szCs w:val="20"/>
        </w:rPr>
        <w:t>III</w:t>
      </w:r>
    </w:p>
    <w:p w:rsidR="00E84377" w:rsidRPr="00E84377" w:rsidRDefault="00E84377" w:rsidP="00E84377">
      <w:pPr>
        <w:spacing w:after="0" w:line="240" w:lineRule="auto"/>
        <w:rPr>
          <w:rFonts w:ascii="Times New Roman" w:eastAsia="Times New Roman" w:hAnsi="Times New Roman" w:cs="Times New Roman"/>
          <w:sz w:val="20"/>
          <w:szCs w:val="20"/>
        </w:rPr>
      </w:pPr>
    </w:p>
    <w:p w:rsidR="00E84377" w:rsidRPr="00E84377" w:rsidRDefault="00E84377" w:rsidP="00E84377">
      <w:pPr>
        <w:spacing w:after="0" w:line="240" w:lineRule="auto"/>
        <w:rPr>
          <w:rFonts w:ascii="Times New Roman" w:eastAsia="Times New Roman" w:hAnsi="Times New Roman" w:cs="Times New Roman"/>
          <w:sz w:val="24"/>
          <w:szCs w:val="20"/>
        </w:rPr>
      </w:pPr>
      <w:r w:rsidRPr="00E84377">
        <w:rPr>
          <w:rFonts w:ascii="Times New Roman" w:eastAsia="Times New Roman" w:hAnsi="Times New Roman" w:cs="Times New Roman"/>
          <w:sz w:val="24"/>
          <w:szCs w:val="20"/>
        </w:rPr>
        <w:t>Ova Odluka stupa na snagu danom donošenja.</w:t>
      </w:r>
    </w:p>
    <w:p w:rsidR="00E84377" w:rsidRPr="00E84377" w:rsidRDefault="00E84377" w:rsidP="00E84377">
      <w:pPr>
        <w:spacing w:after="0" w:line="240" w:lineRule="auto"/>
        <w:rPr>
          <w:rFonts w:ascii="Times New Roman" w:eastAsia="Times New Roman" w:hAnsi="Times New Roman" w:cs="Times New Roman"/>
          <w:sz w:val="24"/>
          <w:szCs w:val="20"/>
        </w:rPr>
      </w:pPr>
    </w:p>
    <w:p w:rsidR="00E84377" w:rsidRPr="00E84377" w:rsidRDefault="00E84377" w:rsidP="00E84377">
      <w:pPr>
        <w:spacing w:after="0" w:line="240" w:lineRule="auto"/>
        <w:ind w:left="1440" w:firstLine="720"/>
        <w:jc w:val="right"/>
        <w:rPr>
          <w:rFonts w:ascii="Times New Roman" w:eastAsia="Times New Roman" w:hAnsi="Times New Roman" w:cs="Times New Roman"/>
          <w:sz w:val="24"/>
          <w:szCs w:val="20"/>
        </w:rPr>
      </w:pPr>
      <w:r w:rsidRPr="00E84377">
        <w:rPr>
          <w:rFonts w:ascii="Times New Roman" w:eastAsia="Times New Roman" w:hAnsi="Times New Roman" w:cs="Times New Roman"/>
          <w:sz w:val="24"/>
          <w:szCs w:val="20"/>
        </w:rPr>
        <w:t xml:space="preserve">                                                     </w:t>
      </w:r>
    </w:p>
    <w:p w:rsidR="00E84377" w:rsidRDefault="00E84377" w:rsidP="00E84377">
      <w:pPr>
        <w:spacing w:after="0" w:line="240" w:lineRule="auto"/>
        <w:ind w:left="1440" w:firstLine="720"/>
        <w:jc w:val="right"/>
        <w:rPr>
          <w:rFonts w:ascii="Times New Roman" w:eastAsia="Times New Roman" w:hAnsi="Times New Roman" w:cs="Times New Roman"/>
          <w:sz w:val="24"/>
          <w:szCs w:val="20"/>
        </w:rPr>
      </w:pPr>
      <w:r w:rsidRPr="00E84377">
        <w:rPr>
          <w:rFonts w:ascii="Times New Roman" w:eastAsia="Times New Roman" w:hAnsi="Times New Roman" w:cs="Times New Roman"/>
          <w:sz w:val="24"/>
          <w:szCs w:val="20"/>
        </w:rPr>
        <w:t xml:space="preserve">PREDSJEDNIK </w:t>
      </w:r>
      <w:r>
        <w:rPr>
          <w:rFonts w:ascii="Times New Roman" w:eastAsia="Times New Roman" w:hAnsi="Times New Roman" w:cs="Times New Roman"/>
          <w:sz w:val="24"/>
          <w:szCs w:val="20"/>
        </w:rPr>
        <w:t xml:space="preserve">OPĆINSKOG </w:t>
      </w:r>
      <w:r w:rsidRPr="00E84377">
        <w:rPr>
          <w:rFonts w:ascii="Times New Roman" w:eastAsia="Times New Roman" w:hAnsi="Times New Roman" w:cs="Times New Roman"/>
          <w:sz w:val="24"/>
          <w:szCs w:val="20"/>
        </w:rPr>
        <w:t xml:space="preserve">VIJEĆA                                                                                       </w:t>
      </w:r>
      <w:r w:rsidRPr="00E84377">
        <w:rPr>
          <w:rFonts w:ascii="Times New Roman" w:eastAsia="Times New Roman" w:hAnsi="Times New Roman" w:cs="Times New Roman"/>
          <w:sz w:val="24"/>
          <w:szCs w:val="20"/>
        </w:rPr>
        <w:tab/>
      </w:r>
      <w:r w:rsidRPr="00E84377">
        <w:rPr>
          <w:rFonts w:ascii="Times New Roman" w:eastAsia="Times New Roman" w:hAnsi="Times New Roman" w:cs="Times New Roman"/>
          <w:sz w:val="24"/>
          <w:szCs w:val="20"/>
        </w:rPr>
        <w:tab/>
      </w:r>
      <w:r w:rsidRPr="00E84377">
        <w:rPr>
          <w:rFonts w:ascii="Times New Roman" w:eastAsia="Times New Roman" w:hAnsi="Times New Roman" w:cs="Times New Roman"/>
          <w:sz w:val="24"/>
          <w:szCs w:val="20"/>
        </w:rPr>
        <w:tab/>
      </w:r>
      <w:r w:rsidRPr="00E84377">
        <w:rPr>
          <w:rFonts w:ascii="Times New Roman" w:eastAsia="Times New Roman" w:hAnsi="Times New Roman" w:cs="Times New Roman"/>
          <w:sz w:val="24"/>
          <w:szCs w:val="20"/>
        </w:rPr>
        <w:tab/>
      </w:r>
      <w:r w:rsidRPr="00E84377">
        <w:rPr>
          <w:rFonts w:ascii="Times New Roman" w:eastAsia="Times New Roman" w:hAnsi="Times New Roman" w:cs="Times New Roman"/>
          <w:sz w:val="24"/>
          <w:szCs w:val="20"/>
        </w:rPr>
        <w:tab/>
      </w:r>
      <w:r w:rsidRPr="00E84377">
        <w:rPr>
          <w:rFonts w:ascii="Times New Roman" w:eastAsia="Times New Roman" w:hAnsi="Times New Roman" w:cs="Times New Roman"/>
          <w:sz w:val="24"/>
          <w:szCs w:val="20"/>
        </w:rPr>
        <w:tab/>
      </w:r>
      <w:r w:rsidRPr="00E84377">
        <w:rPr>
          <w:rFonts w:ascii="Times New Roman" w:eastAsia="Times New Roman" w:hAnsi="Times New Roman" w:cs="Times New Roman"/>
          <w:sz w:val="24"/>
          <w:szCs w:val="20"/>
        </w:rPr>
        <w:tab/>
        <w:t xml:space="preserve">    Tomislav Šunjić</w:t>
      </w:r>
    </w:p>
    <w:p w:rsidR="002218C0" w:rsidRDefault="002218C0" w:rsidP="00E84377">
      <w:pPr>
        <w:spacing w:after="0" w:line="240" w:lineRule="auto"/>
        <w:ind w:left="1440" w:firstLine="720"/>
        <w:jc w:val="right"/>
        <w:rPr>
          <w:rFonts w:ascii="Times New Roman" w:eastAsia="Times New Roman" w:hAnsi="Times New Roman" w:cs="Times New Roman"/>
          <w:sz w:val="24"/>
          <w:szCs w:val="20"/>
        </w:rPr>
      </w:pPr>
    </w:p>
    <w:p w:rsidR="002218C0" w:rsidRDefault="002218C0" w:rsidP="00E84377">
      <w:pPr>
        <w:spacing w:after="0" w:line="240" w:lineRule="auto"/>
        <w:ind w:left="1440" w:firstLine="720"/>
        <w:jc w:val="right"/>
        <w:rPr>
          <w:rFonts w:ascii="Times New Roman" w:eastAsia="Times New Roman" w:hAnsi="Times New Roman" w:cs="Times New Roman"/>
          <w:sz w:val="24"/>
          <w:szCs w:val="20"/>
        </w:rPr>
      </w:pPr>
    </w:p>
    <w:p w:rsidR="002218C0" w:rsidRDefault="002218C0" w:rsidP="00E84377">
      <w:pPr>
        <w:spacing w:after="0" w:line="240" w:lineRule="auto"/>
        <w:ind w:left="1440" w:firstLine="720"/>
        <w:jc w:val="right"/>
        <w:rPr>
          <w:rFonts w:ascii="Times New Roman" w:eastAsia="Times New Roman" w:hAnsi="Times New Roman" w:cs="Times New Roman"/>
          <w:sz w:val="24"/>
          <w:szCs w:val="20"/>
        </w:rPr>
      </w:pPr>
    </w:p>
    <w:p w:rsidR="002218C0" w:rsidRDefault="002218C0" w:rsidP="00E84377">
      <w:pPr>
        <w:spacing w:after="0" w:line="240" w:lineRule="auto"/>
        <w:ind w:left="1440" w:firstLine="720"/>
        <w:jc w:val="right"/>
        <w:rPr>
          <w:rFonts w:ascii="Times New Roman" w:eastAsia="Times New Roman" w:hAnsi="Times New Roman" w:cs="Times New Roman"/>
          <w:sz w:val="24"/>
          <w:szCs w:val="20"/>
        </w:rPr>
      </w:pPr>
    </w:p>
    <w:p w:rsidR="002218C0" w:rsidRDefault="002218C0" w:rsidP="00E84377">
      <w:pPr>
        <w:spacing w:after="0" w:line="240" w:lineRule="auto"/>
        <w:ind w:left="1440" w:firstLine="720"/>
        <w:jc w:val="right"/>
        <w:rPr>
          <w:rFonts w:ascii="Times New Roman" w:eastAsia="Times New Roman" w:hAnsi="Times New Roman" w:cs="Times New Roman"/>
          <w:sz w:val="24"/>
          <w:szCs w:val="20"/>
        </w:rPr>
      </w:pPr>
    </w:p>
    <w:p w:rsidR="002218C0" w:rsidRPr="00E84377" w:rsidRDefault="002218C0" w:rsidP="00E84377">
      <w:pPr>
        <w:spacing w:after="0" w:line="240" w:lineRule="auto"/>
        <w:ind w:left="1440" w:firstLine="720"/>
        <w:jc w:val="right"/>
        <w:rPr>
          <w:rFonts w:ascii="Times New Roman" w:eastAsia="Times New Roman" w:hAnsi="Times New Roman" w:cs="Times New Roman"/>
          <w:sz w:val="24"/>
          <w:szCs w:val="20"/>
        </w:rPr>
      </w:pPr>
    </w:p>
    <w:p w:rsidR="00E84377" w:rsidRDefault="00E84377"/>
    <w:p w:rsidR="00B8255B" w:rsidRPr="00B8255B" w:rsidRDefault="00B8255B" w:rsidP="00B8255B">
      <w:pPr>
        <w:spacing w:after="0"/>
        <w:rPr>
          <w:rFonts w:ascii="Times New Roman" w:eastAsia="Calibri" w:hAnsi="Times New Roman" w:cs="Times New Roman"/>
          <w:sz w:val="24"/>
          <w:szCs w:val="24"/>
        </w:rPr>
      </w:pPr>
      <w:r w:rsidRPr="00B8255B">
        <w:rPr>
          <w:rFonts w:ascii="Times New Roman" w:eastAsia="Calibri" w:hAnsi="Times New Roman" w:cs="Times New Roman"/>
          <w:sz w:val="24"/>
          <w:szCs w:val="24"/>
        </w:rPr>
        <w:lastRenderedPageBreak/>
        <w:t xml:space="preserve">                          </w:t>
      </w:r>
      <w:r w:rsidRPr="00B8255B">
        <w:rPr>
          <w:rFonts w:ascii="Times New Roman" w:eastAsia="Calibri" w:hAnsi="Times New Roman" w:cs="Times New Roman"/>
          <w:noProof/>
          <w:sz w:val="24"/>
          <w:szCs w:val="24"/>
          <w:lang w:eastAsia="hr-HR"/>
        </w:rPr>
        <w:drawing>
          <wp:inline distT="0" distB="0" distL="0" distR="0" wp14:anchorId="13D6CCCF" wp14:editId="327BCB29">
            <wp:extent cx="447675" cy="586321"/>
            <wp:effectExtent l="0" t="0" r="0" b="444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8568" cy="600587"/>
                    </a:xfrm>
                    <a:prstGeom prst="rect">
                      <a:avLst/>
                    </a:prstGeom>
                  </pic:spPr>
                </pic:pic>
              </a:graphicData>
            </a:graphic>
          </wp:inline>
        </w:drawing>
      </w:r>
      <w:r w:rsidRPr="00B8255B">
        <w:rPr>
          <w:rFonts w:ascii="Times New Roman" w:eastAsia="Calibri" w:hAnsi="Times New Roman" w:cs="Times New Roman"/>
          <w:sz w:val="24"/>
          <w:szCs w:val="24"/>
        </w:rPr>
        <w:tab/>
      </w:r>
      <w:r w:rsidRPr="00B8255B">
        <w:rPr>
          <w:rFonts w:ascii="Times New Roman" w:eastAsia="Calibri" w:hAnsi="Times New Roman" w:cs="Times New Roman"/>
          <w:sz w:val="24"/>
          <w:szCs w:val="24"/>
        </w:rPr>
        <w:tab/>
      </w:r>
      <w:r w:rsidRPr="00B8255B">
        <w:rPr>
          <w:rFonts w:ascii="Times New Roman" w:eastAsia="Calibri" w:hAnsi="Times New Roman" w:cs="Times New Roman"/>
          <w:sz w:val="24"/>
          <w:szCs w:val="24"/>
        </w:rPr>
        <w:tab/>
      </w:r>
      <w:r w:rsidRPr="00B8255B">
        <w:rPr>
          <w:rFonts w:ascii="Times New Roman" w:eastAsia="Calibri" w:hAnsi="Times New Roman" w:cs="Times New Roman"/>
          <w:sz w:val="24"/>
          <w:szCs w:val="24"/>
        </w:rPr>
        <w:tab/>
      </w:r>
      <w:r w:rsidRPr="00B8255B">
        <w:rPr>
          <w:rFonts w:ascii="Times New Roman" w:eastAsia="Calibri" w:hAnsi="Times New Roman" w:cs="Times New Roman"/>
          <w:sz w:val="24"/>
          <w:szCs w:val="24"/>
        </w:rPr>
        <w:tab/>
        <w:t xml:space="preserve">       PRIJEDLOG ODLUKE</w:t>
      </w:r>
    </w:p>
    <w:p w:rsidR="00B8255B" w:rsidRPr="00B8255B" w:rsidRDefault="00B8255B" w:rsidP="00B8255B">
      <w:pPr>
        <w:spacing w:after="0"/>
        <w:rPr>
          <w:rFonts w:ascii="Times New Roman" w:eastAsia="Calibri" w:hAnsi="Times New Roman" w:cs="Times New Roman"/>
          <w:sz w:val="24"/>
          <w:szCs w:val="24"/>
        </w:rPr>
      </w:pPr>
      <w:r w:rsidRPr="00B8255B">
        <w:rPr>
          <w:rFonts w:ascii="Times New Roman" w:eastAsia="Calibri" w:hAnsi="Times New Roman" w:cs="Times New Roman"/>
          <w:sz w:val="24"/>
          <w:szCs w:val="24"/>
        </w:rPr>
        <w:t xml:space="preserve">          REPUBLIKA HRVATSKA </w:t>
      </w:r>
    </w:p>
    <w:p w:rsidR="00B8255B" w:rsidRPr="00B8255B" w:rsidRDefault="00B8255B" w:rsidP="00B8255B">
      <w:pPr>
        <w:spacing w:after="0"/>
        <w:rPr>
          <w:rFonts w:ascii="Times New Roman" w:eastAsia="Calibri" w:hAnsi="Times New Roman" w:cs="Times New Roman"/>
          <w:sz w:val="24"/>
          <w:szCs w:val="24"/>
        </w:rPr>
      </w:pPr>
      <w:r w:rsidRPr="00B8255B">
        <w:rPr>
          <w:rFonts w:ascii="Times New Roman" w:eastAsia="Calibri" w:hAnsi="Times New Roman" w:cs="Times New Roman"/>
          <w:sz w:val="24"/>
          <w:szCs w:val="24"/>
        </w:rPr>
        <w:t>BJELOVARSKO-BILOGORSKA ŽUPANIJA</w:t>
      </w:r>
    </w:p>
    <w:p w:rsidR="00B8255B" w:rsidRPr="00B8255B" w:rsidRDefault="00B8255B" w:rsidP="00B8255B">
      <w:pPr>
        <w:spacing w:after="0"/>
        <w:rPr>
          <w:rFonts w:ascii="Times New Roman" w:eastAsia="Calibri" w:hAnsi="Times New Roman" w:cs="Times New Roman"/>
          <w:sz w:val="24"/>
          <w:szCs w:val="24"/>
        </w:rPr>
      </w:pPr>
      <w:r w:rsidRPr="00B8255B">
        <w:rPr>
          <w:rFonts w:ascii="Times New Roman" w:eastAsia="Calibri" w:hAnsi="Times New Roman" w:cs="Times New Roman"/>
          <w:sz w:val="24"/>
          <w:szCs w:val="24"/>
        </w:rPr>
        <w:t xml:space="preserve">                 OPĆINA BEREK</w:t>
      </w:r>
    </w:p>
    <w:p w:rsidR="00B8255B" w:rsidRPr="00B8255B" w:rsidRDefault="00B8255B" w:rsidP="00B8255B">
      <w:pPr>
        <w:spacing w:after="0"/>
        <w:rPr>
          <w:rFonts w:ascii="Times New Roman" w:eastAsia="Calibri" w:hAnsi="Times New Roman" w:cs="Times New Roman"/>
          <w:sz w:val="24"/>
          <w:szCs w:val="24"/>
        </w:rPr>
      </w:pPr>
      <w:r w:rsidRPr="00B8255B">
        <w:rPr>
          <w:rFonts w:ascii="Times New Roman" w:eastAsia="Calibri" w:hAnsi="Times New Roman" w:cs="Times New Roman"/>
          <w:sz w:val="24"/>
          <w:szCs w:val="24"/>
        </w:rPr>
        <w:t xml:space="preserve">               OPĆINSKO VIJEĆE </w:t>
      </w:r>
    </w:p>
    <w:p w:rsidR="00B8255B" w:rsidRPr="00B8255B" w:rsidRDefault="00B8255B" w:rsidP="00B8255B">
      <w:pPr>
        <w:spacing w:after="0"/>
        <w:rPr>
          <w:rFonts w:ascii="Times New Roman" w:eastAsia="Calibri" w:hAnsi="Times New Roman" w:cs="Times New Roman"/>
          <w:sz w:val="24"/>
          <w:szCs w:val="24"/>
        </w:rPr>
      </w:pPr>
    </w:p>
    <w:p w:rsidR="00B8255B" w:rsidRPr="00B8255B" w:rsidRDefault="00B8255B" w:rsidP="00B8255B">
      <w:pPr>
        <w:spacing w:after="0"/>
        <w:rPr>
          <w:rFonts w:ascii="Times New Roman" w:eastAsia="Calibri" w:hAnsi="Times New Roman" w:cs="Times New Roman"/>
          <w:sz w:val="24"/>
          <w:szCs w:val="24"/>
        </w:rPr>
      </w:pPr>
      <w:r w:rsidRPr="00B8255B">
        <w:rPr>
          <w:rFonts w:ascii="Times New Roman" w:eastAsia="Calibri" w:hAnsi="Times New Roman" w:cs="Times New Roman"/>
          <w:sz w:val="24"/>
          <w:szCs w:val="24"/>
        </w:rPr>
        <w:t>KLASA: 021-05/17-04/01</w:t>
      </w:r>
    </w:p>
    <w:p w:rsidR="00B8255B" w:rsidRPr="00B8255B" w:rsidRDefault="00B8255B" w:rsidP="00B8255B">
      <w:pPr>
        <w:spacing w:after="0"/>
        <w:rPr>
          <w:rFonts w:ascii="Times New Roman" w:eastAsia="Calibri" w:hAnsi="Times New Roman" w:cs="Times New Roman"/>
          <w:sz w:val="24"/>
          <w:szCs w:val="24"/>
        </w:rPr>
      </w:pPr>
      <w:r w:rsidRPr="00B8255B">
        <w:rPr>
          <w:rFonts w:ascii="Times New Roman" w:eastAsia="Calibri" w:hAnsi="Times New Roman" w:cs="Times New Roman"/>
          <w:sz w:val="24"/>
          <w:szCs w:val="24"/>
        </w:rPr>
        <w:t>URBROJ: 2123/02-01-17-02</w:t>
      </w:r>
    </w:p>
    <w:p w:rsidR="00B8255B" w:rsidRPr="00B8255B" w:rsidRDefault="00B8255B" w:rsidP="00B8255B">
      <w:pPr>
        <w:spacing w:after="0"/>
        <w:rPr>
          <w:rFonts w:ascii="Times New Roman" w:eastAsia="Calibri" w:hAnsi="Times New Roman" w:cs="Times New Roman"/>
          <w:sz w:val="24"/>
          <w:szCs w:val="24"/>
        </w:rPr>
      </w:pPr>
    </w:p>
    <w:p w:rsidR="00B8255B" w:rsidRPr="00B8255B" w:rsidRDefault="00B8255B" w:rsidP="00B8255B">
      <w:pPr>
        <w:spacing w:after="0"/>
        <w:rPr>
          <w:rFonts w:ascii="Times New Roman" w:eastAsia="Calibri" w:hAnsi="Times New Roman" w:cs="Times New Roman"/>
          <w:sz w:val="24"/>
          <w:szCs w:val="24"/>
        </w:rPr>
      </w:pPr>
      <w:r w:rsidRPr="00B8255B">
        <w:rPr>
          <w:rFonts w:ascii="Times New Roman" w:eastAsia="Calibri" w:hAnsi="Times New Roman" w:cs="Times New Roman"/>
          <w:sz w:val="24"/>
          <w:szCs w:val="24"/>
        </w:rPr>
        <w:t xml:space="preserve">U Bereku, 16. svibnja 2018. </w:t>
      </w:r>
    </w:p>
    <w:p w:rsidR="00B8255B" w:rsidRPr="00B8255B" w:rsidRDefault="00B8255B" w:rsidP="00B8255B">
      <w:pPr>
        <w:spacing w:after="0"/>
        <w:rPr>
          <w:rFonts w:ascii="Times New Roman" w:eastAsia="Calibri" w:hAnsi="Times New Roman" w:cs="Times New Roman"/>
          <w:sz w:val="24"/>
          <w:szCs w:val="24"/>
        </w:rPr>
      </w:pPr>
    </w:p>
    <w:p w:rsidR="00B8255B" w:rsidRPr="00B8255B" w:rsidRDefault="00B8255B" w:rsidP="00B8255B">
      <w:pPr>
        <w:spacing w:after="0"/>
        <w:ind w:firstLine="708"/>
        <w:jc w:val="both"/>
        <w:rPr>
          <w:rFonts w:ascii="Times New Roman" w:eastAsia="Calibri" w:hAnsi="Times New Roman" w:cs="Times New Roman"/>
          <w:sz w:val="24"/>
          <w:szCs w:val="24"/>
        </w:rPr>
      </w:pPr>
      <w:r w:rsidRPr="00B8255B">
        <w:rPr>
          <w:rFonts w:ascii="Times New Roman" w:eastAsia="Calibri" w:hAnsi="Times New Roman" w:cs="Times New Roman"/>
          <w:sz w:val="24"/>
          <w:szCs w:val="24"/>
        </w:rPr>
        <w:t xml:space="preserve">Na temelju članka 30. i članka 45. Statuta Općine Berek („Službeni glasnik Općine Berek“ broj 01/18), Općinsko vijeće Općine Berek na svojoj sjednici održanoj dana 16. svibnja 2018. godine donijelo je </w:t>
      </w:r>
    </w:p>
    <w:p w:rsidR="00B8255B" w:rsidRPr="00B8255B" w:rsidRDefault="00B8255B" w:rsidP="00B8255B">
      <w:pPr>
        <w:spacing w:after="0"/>
        <w:ind w:firstLine="708"/>
        <w:jc w:val="center"/>
        <w:rPr>
          <w:rFonts w:ascii="Times New Roman" w:eastAsia="Calibri" w:hAnsi="Times New Roman" w:cs="Times New Roman"/>
          <w:sz w:val="24"/>
          <w:szCs w:val="24"/>
        </w:rPr>
      </w:pPr>
    </w:p>
    <w:p w:rsidR="00B8255B" w:rsidRPr="00B8255B" w:rsidRDefault="00B8255B" w:rsidP="00B8255B">
      <w:pPr>
        <w:spacing w:after="0"/>
        <w:jc w:val="center"/>
        <w:rPr>
          <w:rFonts w:ascii="Times New Roman" w:eastAsia="Calibri" w:hAnsi="Times New Roman" w:cs="Times New Roman"/>
          <w:sz w:val="24"/>
          <w:szCs w:val="24"/>
        </w:rPr>
      </w:pPr>
      <w:r w:rsidRPr="00B8255B">
        <w:rPr>
          <w:rFonts w:ascii="Times New Roman" w:eastAsia="Calibri" w:hAnsi="Times New Roman" w:cs="Times New Roman"/>
          <w:sz w:val="24"/>
          <w:szCs w:val="24"/>
        </w:rPr>
        <w:t>ODLUKU</w:t>
      </w:r>
    </w:p>
    <w:p w:rsidR="00B8255B" w:rsidRPr="00B8255B" w:rsidRDefault="00B8255B" w:rsidP="00B8255B">
      <w:pPr>
        <w:spacing w:after="0"/>
        <w:jc w:val="center"/>
        <w:rPr>
          <w:rFonts w:ascii="Times New Roman" w:eastAsia="Calibri" w:hAnsi="Times New Roman" w:cs="Times New Roman"/>
          <w:sz w:val="24"/>
          <w:szCs w:val="24"/>
        </w:rPr>
      </w:pPr>
      <w:r w:rsidRPr="00B8255B">
        <w:rPr>
          <w:rFonts w:ascii="Times New Roman" w:eastAsia="Calibri" w:hAnsi="Times New Roman" w:cs="Times New Roman"/>
          <w:sz w:val="24"/>
          <w:szCs w:val="24"/>
        </w:rPr>
        <w:t xml:space="preserve">       o izmjenama i dopunama Odluke o </w:t>
      </w:r>
    </w:p>
    <w:p w:rsidR="00B8255B" w:rsidRPr="00B8255B" w:rsidRDefault="00B8255B" w:rsidP="00B8255B">
      <w:pPr>
        <w:spacing w:after="0"/>
        <w:ind w:firstLine="708"/>
        <w:jc w:val="center"/>
        <w:rPr>
          <w:rFonts w:ascii="Times New Roman" w:eastAsia="Calibri" w:hAnsi="Times New Roman" w:cs="Times New Roman"/>
          <w:sz w:val="24"/>
          <w:szCs w:val="24"/>
        </w:rPr>
      </w:pPr>
      <w:r w:rsidRPr="00B8255B">
        <w:rPr>
          <w:rFonts w:ascii="Times New Roman" w:eastAsia="Calibri" w:hAnsi="Times New Roman" w:cs="Times New Roman"/>
          <w:sz w:val="24"/>
          <w:szCs w:val="24"/>
        </w:rPr>
        <w:t>osnivanju radnih tijela Općinskog vijeća Općine Berek</w:t>
      </w:r>
    </w:p>
    <w:p w:rsidR="00B8255B" w:rsidRPr="00B8255B" w:rsidRDefault="00B8255B" w:rsidP="00B8255B">
      <w:pPr>
        <w:spacing w:after="0"/>
        <w:ind w:firstLine="708"/>
        <w:jc w:val="center"/>
        <w:rPr>
          <w:rFonts w:ascii="Times New Roman" w:eastAsia="Calibri" w:hAnsi="Times New Roman" w:cs="Times New Roman"/>
          <w:sz w:val="24"/>
          <w:szCs w:val="24"/>
        </w:rPr>
      </w:pPr>
    </w:p>
    <w:p w:rsidR="00B8255B" w:rsidRPr="00B8255B" w:rsidRDefault="00B8255B" w:rsidP="00B8255B">
      <w:pPr>
        <w:spacing w:after="0"/>
        <w:jc w:val="center"/>
        <w:rPr>
          <w:rFonts w:ascii="Times New Roman" w:eastAsia="Calibri" w:hAnsi="Times New Roman" w:cs="Times New Roman"/>
          <w:sz w:val="24"/>
          <w:szCs w:val="24"/>
        </w:rPr>
      </w:pPr>
      <w:r w:rsidRPr="00B8255B">
        <w:rPr>
          <w:rFonts w:ascii="Times New Roman" w:eastAsia="Calibri" w:hAnsi="Times New Roman" w:cs="Times New Roman"/>
          <w:sz w:val="24"/>
          <w:szCs w:val="24"/>
        </w:rPr>
        <w:t>Članak 1.</w:t>
      </w:r>
    </w:p>
    <w:p w:rsidR="00B8255B" w:rsidRPr="00B8255B" w:rsidRDefault="00B8255B" w:rsidP="00B8255B">
      <w:pPr>
        <w:spacing w:after="0"/>
        <w:ind w:firstLine="708"/>
        <w:rPr>
          <w:rFonts w:ascii="Times New Roman" w:eastAsia="Calibri" w:hAnsi="Times New Roman" w:cs="Times New Roman"/>
          <w:sz w:val="24"/>
          <w:szCs w:val="24"/>
        </w:rPr>
      </w:pPr>
      <w:r w:rsidRPr="00B8255B">
        <w:rPr>
          <w:rFonts w:ascii="Times New Roman" w:eastAsia="Calibri" w:hAnsi="Times New Roman" w:cs="Times New Roman"/>
          <w:sz w:val="24"/>
          <w:szCs w:val="24"/>
        </w:rPr>
        <w:t>Iza članka 1. Odluke o osnivanju radnih tijela (KLASA: 021-05/17-04/01, URBROJ: 2123/02-01-17-1 od 17. srpnja 2017.g.) dodaje se stavak 4. koji glasi:</w:t>
      </w:r>
    </w:p>
    <w:p w:rsidR="00B8255B" w:rsidRPr="00B8255B" w:rsidRDefault="00B8255B" w:rsidP="00B8255B">
      <w:pPr>
        <w:spacing w:after="0"/>
        <w:ind w:firstLine="708"/>
        <w:rPr>
          <w:rFonts w:ascii="Times New Roman" w:eastAsia="Calibri" w:hAnsi="Times New Roman" w:cs="Times New Roman"/>
          <w:sz w:val="24"/>
          <w:szCs w:val="24"/>
        </w:rPr>
      </w:pPr>
    </w:p>
    <w:p w:rsidR="00B8255B" w:rsidRPr="00B8255B" w:rsidRDefault="00B8255B" w:rsidP="00B8255B">
      <w:pPr>
        <w:spacing w:after="0"/>
        <w:ind w:firstLine="708"/>
        <w:rPr>
          <w:rFonts w:ascii="Times New Roman" w:eastAsia="Calibri" w:hAnsi="Times New Roman" w:cs="Times New Roman"/>
          <w:sz w:val="24"/>
          <w:szCs w:val="24"/>
        </w:rPr>
      </w:pPr>
      <w:r w:rsidRPr="00B8255B">
        <w:rPr>
          <w:rFonts w:ascii="Times New Roman" w:eastAsia="Calibri" w:hAnsi="Times New Roman" w:cs="Times New Roman"/>
          <w:sz w:val="24"/>
          <w:szCs w:val="24"/>
        </w:rPr>
        <w:t>„ 4. Odbor za dodjelu javnih priznanja</w:t>
      </w:r>
    </w:p>
    <w:p w:rsidR="00B8255B" w:rsidRPr="00B8255B" w:rsidRDefault="00B8255B" w:rsidP="00B8255B">
      <w:pPr>
        <w:spacing w:after="0"/>
        <w:ind w:firstLine="708"/>
        <w:jc w:val="both"/>
        <w:rPr>
          <w:rFonts w:ascii="Times New Roman" w:eastAsia="Calibri" w:hAnsi="Times New Roman" w:cs="Times New Roman"/>
          <w:sz w:val="24"/>
          <w:szCs w:val="24"/>
        </w:rPr>
      </w:pPr>
      <w:r w:rsidRPr="00B8255B">
        <w:rPr>
          <w:rFonts w:ascii="Times New Roman" w:eastAsia="Calibri" w:hAnsi="Times New Roman" w:cs="Times New Roman"/>
          <w:sz w:val="24"/>
          <w:szCs w:val="24"/>
        </w:rPr>
        <w:t xml:space="preserve">   Odbor za dodjelu javnih priznanja predlaže Općinskom vijeću imenovanje osoba za proglašavanje počasnim građanima Općine Berek, za dodjelu javnih priznanja i javnih nagrada. </w:t>
      </w:r>
    </w:p>
    <w:p w:rsidR="00B8255B" w:rsidRPr="00B8255B" w:rsidRDefault="00B8255B" w:rsidP="00B8255B">
      <w:pPr>
        <w:spacing w:after="0"/>
        <w:ind w:firstLine="708"/>
        <w:jc w:val="both"/>
        <w:rPr>
          <w:rFonts w:ascii="Times New Roman" w:eastAsia="Calibri" w:hAnsi="Times New Roman" w:cs="Times New Roman"/>
          <w:sz w:val="24"/>
          <w:szCs w:val="24"/>
        </w:rPr>
      </w:pPr>
      <w:r w:rsidRPr="00B8255B">
        <w:rPr>
          <w:rFonts w:ascii="Times New Roman" w:eastAsia="Calibri" w:hAnsi="Times New Roman" w:cs="Times New Roman"/>
          <w:sz w:val="24"/>
          <w:szCs w:val="24"/>
        </w:rPr>
        <w:t xml:space="preserve">   Odbor za priznanja ima predsjednika i do tri člana.“ </w:t>
      </w:r>
    </w:p>
    <w:p w:rsidR="00B8255B" w:rsidRPr="00B8255B" w:rsidRDefault="00B8255B" w:rsidP="00B8255B">
      <w:pPr>
        <w:spacing w:after="0"/>
        <w:ind w:firstLine="708"/>
        <w:jc w:val="both"/>
        <w:rPr>
          <w:rFonts w:ascii="Times New Roman" w:eastAsia="Calibri" w:hAnsi="Times New Roman" w:cs="Times New Roman"/>
          <w:sz w:val="24"/>
          <w:szCs w:val="24"/>
        </w:rPr>
      </w:pPr>
    </w:p>
    <w:p w:rsidR="00B8255B" w:rsidRPr="00B8255B" w:rsidRDefault="00B8255B" w:rsidP="00B8255B">
      <w:pPr>
        <w:spacing w:after="0"/>
        <w:ind w:firstLine="708"/>
        <w:jc w:val="both"/>
        <w:rPr>
          <w:rFonts w:ascii="Times New Roman" w:eastAsia="Calibri" w:hAnsi="Times New Roman" w:cs="Times New Roman"/>
          <w:sz w:val="24"/>
          <w:szCs w:val="24"/>
        </w:rPr>
      </w:pPr>
    </w:p>
    <w:p w:rsidR="00B8255B" w:rsidRPr="00B8255B" w:rsidRDefault="00B8255B" w:rsidP="00B8255B">
      <w:pPr>
        <w:spacing w:after="0"/>
        <w:jc w:val="center"/>
        <w:rPr>
          <w:rFonts w:ascii="Times New Roman" w:eastAsia="Calibri" w:hAnsi="Times New Roman" w:cs="Times New Roman"/>
          <w:sz w:val="24"/>
          <w:szCs w:val="24"/>
        </w:rPr>
      </w:pPr>
      <w:r w:rsidRPr="00B8255B">
        <w:rPr>
          <w:rFonts w:ascii="Times New Roman" w:eastAsia="Calibri" w:hAnsi="Times New Roman" w:cs="Times New Roman"/>
          <w:sz w:val="24"/>
          <w:szCs w:val="24"/>
        </w:rPr>
        <w:t>Članak 2.</w:t>
      </w:r>
    </w:p>
    <w:p w:rsidR="00B8255B" w:rsidRPr="00B8255B" w:rsidRDefault="00B8255B" w:rsidP="00B8255B">
      <w:pPr>
        <w:spacing w:after="0"/>
        <w:ind w:firstLine="708"/>
        <w:rPr>
          <w:rFonts w:ascii="Times New Roman" w:eastAsia="Calibri" w:hAnsi="Times New Roman" w:cs="Times New Roman"/>
          <w:sz w:val="24"/>
          <w:szCs w:val="24"/>
        </w:rPr>
      </w:pPr>
      <w:r w:rsidRPr="00B8255B">
        <w:rPr>
          <w:rFonts w:ascii="Times New Roman" w:eastAsia="Calibri" w:hAnsi="Times New Roman" w:cs="Times New Roman"/>
          <w:sz w:val="24"/>
          <w:szCs w:val="24"/>
        </w:rPr>
        <w:tab/>
        <w:t>Ostale odredbe Odluke o osnivanju radnih tijela ostaju nepromijenjene.</w:t>
      </w:r>
    </w:p>
    <w:p w:rsidR="00B8255B" w:rsidRPr="00B8255B" w:rsidRDefault="00B8255B" w:rsidP="00B8255B">
      <w:pPr>
        <w:spacing w:after="0"/>
        <w:ind w:firstLine="708"/>
        <w:rPr>
          <w:rFonts w:ascii="Times New Roman" w:eastAsia="Calibri" w:hAnsi="Times New Roman" w:cs="Times New Roman"/>
          <w:sz w:val="24"/>
          <w:szCs w:val="24"/>
        </w:rPr>
      </w:pPr>
    </w:p>
    <w:p w:rsidR="00B8255B" w:rsidRPr="00B8255B" w:rsidRDefault="00B8255B" w:rsidP="00B8255B">
      <w:pPr>
        <w:spacing w:after="0"/>
        <w:ind w:firstLine="708"/>
        <w:rPr>
          <w:rFonts w:ascii="Times New Roman" w:eastAsia="Calibri" w:hAnsi="Times New Roman" w:cs="Times New Roman"/>
          <w:sz w:val="24"/>
          <w:szCs w:val="24"/>
        </w:rPr>
      </w:pPr>
    </w:p>
    <w:p w:rsidR="00B8255B" w:rsidRPr="00B8255B" w:rsidRDefault="00B8255B" w:rsidP="00B8255B">
      <w:pPr>
        <w:spacing w:after="0"/>
        <w:jc w:val="center"/>
        <w:rPr>
          <w:rFonts w:ascii="Times New Roman" w:eastAsia="Calibri" w:hAnsi="Times New Roman" w:cs="Times New Roman"/>
          <w:sz w:val="24"/>
          <w:szCs w:val="24"/>
        </w:rPr>
      </w:pPr>
      <w:r w:rsidRPr="00B8255B">
        <w:rPr>
          <w:rFonts w:ascii="Times New Roman" w:eastAsia="Calibri" w:hAnsi="Times New Roman" w:cs="Times New Roman"/>
          <w:sz w:val="24"/>
          <w:szCs w:val="24"/>
        </w:rPr>
        <w:t xml:space="preserve">Članak 3. </w:t>
      </w:r>
    </w:p>
    <w:p w:rsidR="00B8255B" w:rsidRPr="00B8255B" w:rsidRDefault="00B8255B" w:rsidP="00B8255B">
      <w:pPr>
        <w:spacing w:after="0"/>
        <w:rPr>
          <w:rFonts w:ascii="Times New Roman" w:eastAsia="Calibri" w:hAnsi="Times New Roman" w:cs="Times New Roman"/>
          <w:sz w:val="24"/>
          <w:szCs w:val="24"/>
        </w:rPr>
      </w:pPr>
      <w:r w:rsidRPr="00B8255B">
        <w:rPr>
          <w:rFonts w:ascii="Times New Roman" w:eastAsia="Calibri" w:hAnsi="Times New Roman" w:cs="Times New Roman"/>
          <w:sz w:val="24"/>
          <w:szCs w:val="24"/>
        </w:rPr>
        <w:tab/>
        <w:t xml:space="preserve">Ova Odluka stupa na snagu danom donošenja i objavit će se u Službenom glasniku Općine Berek. </w:t>
      </w:r>
    </w:p>
    <w:p w:rsidR="00B8255B" w:rsidRPr="00B8255B" w:rsidRDefault="00B8255B" w:rsidP="00B8255B">
      <w:pPr>
        <w:spacing w:after="0"/>
        <w:jc w:val="center"/>
        <w:rPr>
          <w:rFonts w:ascii="Times New Roman" w:eastAsia="Calibri" w:hAnsi="Times New Roman" w:cs="Times New Roman"/>
          <w:sz w:val="24"/>
          <w:szCs w:val="24"/>
        </w:rPr>
      </w:pPr>
    </w:p>
    <w:p w:rsidR="00B8255B" w:rsidRPr="00B8255B" w:rsidRDefault="00B8255B" w:rsidP="00B8255B">
      <w:pPr>
        <w:spacing w:after="0"/>
        <w:jc w:val="center"/>
        <w:rPr>
          <w:rFonts w:ascii="Times New Roman" w:eastAsia="Calibri" w:hAnsi="Times New Roman" w:cs="Times New Roman"/>
          <w:sz w:val="24"/>
          <w:szCs w:val="24"/>
        </w:rPr>
      </w:pPr>
    </w:p>
    <w:p w:rsidR="00B8255B" w:rsidRPr="00B8255B" w:rsidRDefault="00B8255B" w:rsidP="00B8255B">
      <w:pPr>
        <w:spacing w:after="0"/>
        <w:jc w:val="center"/>
        <w:rPr>
          <w:rFonts w:ascii="Times New Roman" w:eastAsia="Calibri" w:hAnsi="Times New Roman" w:cs="Times New Roman"/>
          <w:sz w:val="24"/>
          <w:szCs w:val="24"/>
        </w:rPr>
      </w:pPr>
      <w:r w:rsidRPr="00B8255B">
        <w:rPr>
          <w:rFonts w:ascii="Times New Roman" w:eastAsia="Calibri" w:hAnsi="Times New Roman" w:cs="Times New Roman"/>
          <w:sz w:val="24"/>
          <w:szCs w:val="24"/>
        </w:rPr>
        <w:tab/>
      </w:r>
      <w:r w:rsidRPr="00B8255B">
        <w:rPr>
          <w:rFonts w:ascii="Times New Roman" w:eastAsia="Calibri" w:hAnsi="Times New Roman" w:cs="Times New Roman"/>
          <w:sz w:val="24"/>
          <w:szCs w:val="24"/>
        </w:rPr>
        <w:tab/>
      </w:r>
      <w:r w:rsidRPr="00B8255B">
        <w:rPr>
          <w:rFonts w:ascii="Times New Roman" w:eastAsia="Calibri" w:hAnsi="Times New Roman" w:cs="Times New Roman"/>
          <w:sz w:val="24"/>
          <w:szCs w:val="24"/>
        </w:rPr>
        <w:tab/>
      </w:r>
      <w:r w:rsidRPr="00B8255B">
        <w:rPr>
          <w:rFonts w:ascii="Times New Roman" w:eastAsia="Calibri" w:hAnsi="Times New Roman" w:cs="Times New Roman"/>
          <w:sz w:val="24"/>
          <w:szCs w:val="24"/>
        </w:rPr>
        <w:tab/>
      </w:r>
      <w:r w:rsidRPr="00B8255B">
        <w:rPr>
          <w:rFonts w:ascii="Times New Roman" w:eastAsia="Calibri" w:hAnsi="Times New Roman" w:cs="Times New Roman"/>
          <w:sz w:val="24"/>
          <w:szCs w:val="24"/>
        </w:rPr>
        <w:tab/>
      </w:r>
      <w:r w:rsidRPr="00B8255B">
        <w:rPr>
          <w:rFonts w:ascii="Times New Roman" w:eastAsia="Calibri" w:hAnsi="Times New Roman" w:cs="Times New Roman"/>
          <w:sz w:val="24"/>
          <w:szCs w:val="24"/>
        </w:rPr>
        <w:tab/>
        <w:t>PREDSJEDNIK OPĆINSKOG VIJEĆA:</w:t>
      </w:r>
    </w:p>
    <w:p w:rsidR="00B8255B" w:rsidRPr="00B8255B" w:rsidRDefault="00B8255B" w:rsidP="00B8255B">
      <w:pPr>
        <w:spacing w:after="0"/>
        <w:jc w:val="center"/>
        <w:rPr>
          <w:rFonts w:ascii="Times New Roman" w:eastAsia="Calibri" w:hAnsi="Times New Roman" w:cs="Times New Roman"/>
          <w:i/>
          <w:sz w:val="24"/>
          <w:szCs w:val="24"/>
        </w:rPr>
      </w:pPr>
      <w:r w:rsidRPr="00B8255B">
        <w:rPr>
          <w:rFonts w:ascii="Times New Roman" w:eastAsia="Calibri" w:hAnsi="Times New Roman" w:cs="Times New Roman"/>
          <w:sz w:val="24"/>
          <w:szCs w:val="24"/>
        </w:rPr>
        <w:t xml:space="preserve">                                                                        </w:t>
      </w:r>
      <w:r w:rsidRPr="00B8255B">
        <w:rPr>
          <w:rFonts w:ascii="Times New Roman" w:eastAsia="Calibri" w:hAnsi="Times New Roman" w:cs="Times New Roman"/>
          <w:i/>
          <w:sz w:val="24"/>
          <w:szCs w:val="24"/>
        </w:rPr>
        <w:t xml:space="preserve">Tomislav Šunjić, dipl.ing.građ. </w:t>
      </w:r>
    </w:p>
    <w:p w:rsidR="00B8255B" w:rsidRPr="00B8255B" w:rsidRDefault="00B8255B" w:rsidP="00B8255B">
      <w:pPr>
        <w:spacing w:after="0"/>
        <w:rPr>
          <w:rFonts w:ascii="Times New Roman" w:eastAsia="Calibri" w:hAnsi="Times New Roman" w:cs="Times New Roman"/>
          <w:sz w:val="24"/>
          <w:szCs w:val="24"/>
        </w:rPr>
      </w:pPr>
    </w:p>
    <w:p w:rsidR="00B8255B" w:rsidRPr="00B8255B" w:rsidRDefault="00B8255B" w:rsidP="00B8255B">
      <w:pPr>
        <w:spacing w:after="0"/>
        <w:rPr>
          <w:rFonts w:ascii="Times New Roman" w:eastAsia="Calibri" w:hAnsi="Times New Roman" w:cs="Times New Roman"/>
          <w:sz w:val="24"/>
          <w:szCs w:val="24"/>
        </w:rPr>
      </w:pPr>
    </w:p>
    <w:p w:rsidR="00AA64B9" w:rsidRPr="00AA64B9" w:rsidRDefault="00AA64B9" w:rsidP="00AA64B9">
      <w:pPr>
        <w:spacing w:after="0" w:line="240" w:lineRule="auto"/>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ab/>
      </w:r>
      <w:r w:rsidRPr="00AA64B9">
        <w:rPr>
          <w:rFonts w:ascii="Times New Roman" w:eastAsia="Times New Roman" w:hAnsi="Times New Roman" w:cs="Times New Roman"/>
          <w:sz w:val="24"/>
          <w:szCs w:val="24"/>
          <w:lang w:eastAsia="hr-HR"/>
        </w:rPr>
        <w:tab/>
      </w:r>
    </w:p>
    <w:p w:rsidR="00AA64B9" w:rsidRPr="00AA64B9" w:rsidRDefault="00AA64B9" w:rsidP="00AA64B9">
      <w:pPr>
        <w:spacing w:after="0" w:line="240" w:lineRule="auto"/>
        <w:rPr>
          <w:rFonts w:ascii="Times New Roman" w:eastAsia="Times New Roman" w:hAnsi="Times New Roman" w:cs="Times New Roman"/>
          <w:sz w:val="24"/>
          <w:szCs w:val="24"/>
          <w:lang w:val="en-AU" w:eastAsia="hr-HR"/>
        </w:rPr>
      </w:pPr>
      <w:r w:rsidRPr="00AA64B9">
        <w:rPr>
          <w:rFonts w:ascii="Times New Roman" w:eastAsia="Times New Roman" w:hAnsi="Times New Roman" w:cs="Times New Roman"/>
          <w:sz w:val="24"/>
          <w:szCs w:val="24"/>
          <w:lang w:val="en-AU" w:eastAsia="hr-HR"/>
        </w:rPr>
        <w:lastRenderedPageBreak/>
        <w:t xml:space="preserve">                          </w:t>
      </w:r>
      <w:r w:rsidRPr="00AA64B9">
        <w:rPr>
          <w:rFonts w:ascii="Times New Roman" w:eastAsia="Times New Roman" w:hAnsi="Times New Roman" w:cs="Times New Roman"/>
          <w:noProof/>
          <w:sz w:val="24"/>
          <w:szCs w:val="24"/>
          <w:lang w:eastAsia="hr-HR"/>
        </w:rPr>
        <w:drawing>
          <wp:inline distT="0" distB="0" distL="0" distR="0">
            <wp:extent cx="447675" cy="590550"/>
            <wp:effectExtent l="0" t="0" r="952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590550"/>
                    </a:xfrm>
                    <a:prstGeom prst="rect">
                      <a:avLst/>
                    </a:prstGeom>
                    <a:noFill/>
                    <a:ln>
                      <a:noFill/>
                    </a:ln>
                  </pic:spPr>
                </pic:pic>
              </a:graphicData>
            </a:graphic>
          </wp:inline>
        </w:drawing>
      </w:r>
      <w:r w:rsidRPr="00AA64B9">
        <w:rPr>
          <w:rFonts w:ascii="Times New Roman" w:eastAsia="Times New Roman" w:hAnsi="Times New Roman" w:cs="Times New Roman"/>
          <w:noProof/>
          <w:sz w:val="24"/>
          <w:szCs w:val="24"/>
          <w:lang w:val="en-AU" w:eastAsia="hr-HR"/>
        </w:rPr>
        <w:tab/>
      </w:r>
      <w:r w:rsidRPr="00AA64B9">
        <w:rPr>
          <w:rFonts w:ascii="Times New Roman" w:eastAsia="Times New Roman" w:hAnsi="Times New Roman" w:cs="Times New Roman"/>
          <w:noProof/>
          <w:sz w:val="24"/>
          <w:szCs w:val="24"/>
          <w:lang w:val="en-AU" w:eastAsia="hr-HR"/>
        </w:rPr>
        <w:tab/>
      </w:r>
      <w:r w:rsidRPr="00AA64B9">
        <w:rPr>
          <w:rFonts w:ascii="Times New Roman" w:eastAsia="Times New Roman" w:hAnsi="Times New Roman" w:cs="Times New Roman"/>
          <w:noProof/>
          <w:sz w:val="24"/>
          <w:szCs w:val="24"/>
          <w:lang w:val="en-AU" w:eastAsia="hr-HR"/>
        </w:rPr>
        <w:tab/>
      </w:r>
      <w:r w:rsidRPr="00AA64B9">
        <w:rPr>
          <w:rFonts w:ascii="Times New Roman" w:eastAsia="Times New Roman" w:hAnsi="Times New Roman" w:cs="Times New Roman"/>
          <w:noProof/>
          <w:sz w:val="24"/>
          <w:szCs w:val="24"/>
          <w:lang w:val="en-AU" w:eastAsia="hr-HR"/>
        </w:rPr>
        <w:tab/>
      </w:r>
      <w:r w:rsidRPr="00AA64B9">
        <w:rPr>
          <w:rFonts w:ascii="Times New Roman" w:eastAsia="Times New Roman" w:hAnsi="Times New Roman" w:cs="Times New Roman"/>
          <w:noProof/>
          <w:sz w:val="24"/>
          <w:szCs w:val="24"/>
          <w:lang w:val="en-AU" w:eastAsia="hr-HR"/>
        </w:rPr>
        <w:tab/>
      </w:r>
    </w:p>
    <w:p w:rsidR="00AA64B9" w:rsidRPr="00AA64B9" w:rsidRDefault="00AA64B9" w:rsidP="00AA64B9">
      <w:pPr>
        <w:spacing w:after="0" w:line="240" w:lineRule="auto"/>
        <w:rPr>
          <w:rFonts w:ascii="Times New Roman" w:eastAsia="Times New Roman" w:hAnsi="Times New Roman" w:cs="Times New Roman"/>
          <w:sz w:val="24"/>
          <w:szCs w:val="24"/>
          <w:lang w:val="en-AU" w:eastAsia="hr-HR"/>
        </w:rPr>
      </w:pPr>
      <w:r w:rsidRPr="00AA64B9">
        <w:rPr>
          <w:rFonts w:ascii="Times New Roman" w:eastAsia="Times New Roman" w:hAnsi="Times New Roman" w:cs="Times New Roman"/>
          <w:sz w:val="24"/>
          <w:szCs w:val="24"/>
          <w:lang w:val="en-AU" w:eastAsia="hr-HR"/>
        </w:rPr>
        <w:t xml:space="preserve">          REPUBLIKA HRVATSKA </w:t>
      </w:r>
    </w:p>
    <w:p w:rsidR="00AA64B9" w:rsidRPr="00AA64B9" w:rsidRDefault="00AA64B9" w:rsidP="00AA64B9">
      <w:pPr>
        <w:spacing w:after="0" w:line="240" w:lineRule="auto"/>
        <w:rPr>
          <w:rFonts w:ascii="Times New Roman" w:eastAsia="Times New Roman" w:hAnsi="Times New Roman" w:cs="Times New Roman"/>
          <w:sz w:val="24"/>
          <w:szCs w:val="24"/>
          <w:lang w:val="en-AU" w:eastAsia="hr-HR"/>
        </w:rPr>
      </w:pPr>
      <w:r w:rsidRPr="00AA64B9">
        <w:rPr>
          <w:rFonts w:ascii="Times New Roman" w:eastAsia="Times New Roman" w:hAnsi="Times New Roman" w:cs="Times New Roman"/>
          <w:sz w:val="24"/>
          <w:szCs w:val="24"/>
          <w:lang w:val="en-AU" w:eastAsia="hr-HR"/>
        </w:rPr>
        <w:t>BJELOVARSKO-BILOGORSKA ŽUPANIJA</w:t>
      </w:r>
    </w:p>
    <w:p w:rsidR="00AA64B9" w:rsidRPr="00AA64B9" w:rsidRDefault="00AA64B9" w:rsidP="00AA64B9">
      <w:pPr>
        <w:spacing w:after="0" w:line="240" w:lineRule="auto"/>
        <w:rPr>
          <w:rFonts w:ascii="Times New Roman" w:eastAsia="Times New Roman" w:hAnsi="Times New Roman" w:cs="Times New Roman"/>
          <w:sz w:val="24"/>
          <w:szCs w:val="24"/>
          <w:lang w:val="en-AU" w:eastAsia="hr-HR"/>
        </w:rPr>
      </w:pPr>
      <w:r w:rsidRPr="00AA64B9">
        <w:rPr>
          <w:rFonts w:ascii="Times New Roman" w:eastAsia="Times New Roman" w:hAnsi="Times New Roman" w:cs="Times New Roman"/>
          <w:sz w:val="24"/>
          <w:szCs w:val="24"/>
          <w:lang w:val="en-AU" w:eastAsia="hr-HR"/>
        </w:rPr>
        <w:t xml:space="preserve">                 OPĆINA BEREK</w:t>
      </w:r>
    </w:p>
    <w:p w:rsidR="00AA64B9" w:rsidRPr="00AA64B9" w:rsidRDefault="00AA64B9" w:rsidP="00AA64B9">
      <w:pPr>
        <w:spacing w:after="0" w:line="240" w:lineRule="auto"/>
        <w:rPr>
          <w:rFonts w:ascii="Times New Roman" w:eastAsia="Times New Roman" w:hAnsi="Times New Roman" w:cs="Times New Roman"/>
          <w:sz w:val="24"/>
          <w:szCs w:val="24"/>
          <w:lang w:val="en-AU" w:eastAsia="hr-HR"/>
        </w:rPr>
      </w:pPr>
      <w:r w:rsidRPr="00AA64B9">
        <w:rPr>
          <w:rFonts w:ascii="Times New Roman" w:eastAsia="Times New Roman" w:hAnsi="Times New Roman" w:cs="Times New Roman"/>
          <w:sz w:val="24"/>
          <w:szCs w:val="24"/>
          <w:lang w:val="en-AU" w:eastAsia="hr-HR"/>
        </w:rPr>
        <w:t xml:space="preserve">               OPĆINSKO VIJEĆE </w:t>
      </w:r>
    </w:p>
    <w:p w:rsidR="00AA64B9" w:rsidRPr="00AA64B9" w:rsidRDefault="00AA64B9" w:rsidP="00AA64B9">
      <w:pPr>
        <w:spacing w:after="0" w:line="240" w:lineRule="auto"/>
        <w:rPr>
          <w:rFonts w:ascii="Times New Roman" w:eastAsia="Times New Roman" w:hAnsi="Times New Roman" w:cs="Times New Roman"/>
          <w:sz w:val="24"/>
          <w:szCs w:val="24"/>
          <w:lang w:val="en-AU" w:eastAsia="hr-HR"/>
        </w:rPr>
      </w:pPr>
    </w:p>
    <w:p w:rsidR="00AA64B9" w:rsidRPr="00AA64B9" w:rsidRDefault="00AA64B9" w:rsidP="00AA64B9">
      <w:pPr>
        <w:spacing w:after="0" w:line="240" w:lineRule="auto"/>
        <w:rPr>
          <w:rFonts w:ascii="Times New Roman" w:eastAsia="Times New Roman" w:hAnsi="Times New Roman" w:cs="Times New Roman"/>
          <w:sz w:val="24"/>
          <w:szCs w:val="24"/>
          <w:lang w:val="en-AU" w:eastAsia="hr-HR"/>
        </w:rPr>
      </w:pPr>
      <w:r w:rsidRPr="00AA64B9">
        <w:rPr>
          <w:rFonts w:ascii="Times New Roman" w:eastAsia="Times New Roman" w:hAnsi="Times New Roman" w:cs="Times New Roman"/>
          <w:sz w:val="24"/>
          <w:szCs w:val="24"/>
          <w:lang w:val="en-AU" w:eastAsia="hr-HR"/>
        </w:rPr>
        <w:t>KLASA: 021-05/18-04/01</w:t>
      </w:r>
    </w:p>
    <w:p w:rsidR="00AA64B9" w:rsidRPr="00AA64B9" w:rsidRDefault="00AA64B9" w:rsidP="00AA64B9">
      <w:pPr>
        <w:spacing w:after="0" w:line="240" w:lineRule="auto"/>
        <w:rPr>
          <w:rFonts w:ascii="Times New Roman" w:eastAsia="Times New Roman" w:hAnsi="Times New Roman" w:cs="Times New Roman"/>
          <w:sz w:val="24"/>
          <w:szCs w:val="24"/>
          <w:lang w:val="en-AU" w:eastAsia="hr-HR"/>
        </w:rPr>
      </w:pPr>
      <w:r w:rsidRPr="00AA64B9">
        <w:rPr>
          <w:rFonts w:ascii="Times New Roman" w:eastAsia="Times New Roman" w:hAnsi="Times New Roman" w:cs="Times New Roman"/>
          <w:sz w:val="24"/>
          <w:szCs w:val="24"/>
          <w:lang w:val="en-AU" w:eastAsia="hr-HR"/>
        </w:rPr>
        <w:t>URBROJ: 2123/02-01-18-02</w:t>
      </w:r>
    </w:p>
    <w:p w:rsidR="00AA64B9" w:rsidRPr="00AA64B9" w:rsidRDefault="00AA64B9" w:rsidP="00AA64B9">
      <w:pPr>
        <w:spacing w:after="0" w:line="240" w:lineRule="auto"/>
        <w:rPr>
          <w:rFonts w:ascii="Times New Roman" w:eastAsia="Times New Roman" w:hAnsi="Times New Roman" w:cs="Times New Roman"/>
          <w:sz w:val="24"/>
          <w:szCs w:val="24"/>
          <w:lang w:val="en-AU" w:eastAsia="hr-HR"/>
        </w:rPr>
      </w:pPr>
    </w:p>
    <w:p w:rsidR="00AA64B9" w:rsidRPr="00AA64B9" w:rsidRDefault="00AA64B9" w:rsidP="00AA64B9">
      <w:pPr>
        <w:spacing w:after="0" w:line="240" w:lineRule="auto"/>
        <w:rPr>
          <w:rFonts w:ascii="Times New Roman" w:eastAsia="Times New Roman" w:hAnsi="Times New Roman" w:cs="Times New Roman"/>
          <w:sz w:val="24"/>
          <w:szCs w:val="24"/>
          <w:lang w:val="en-AU" w:eastAsia="hr-HR"/>
        </w:rPr>
      </w:pPr>
      <w:r w:rsidRPr="00AA64B9">
        <w:rPr>
          <w:rFonts w:ascii="Times New Roman" w:eastAsia="Times New Roman" w:hAnsi="Times New Roman" w:cs="Times New Roman"/>
          <w:sz w:val="24"/>
          <w:szCs w:val="24"/>
          <w:lang w:val="en-AU" w:eastAsia="hr-HR"/>
        </w:rPr>
        <w:t>Berek, 16.05.2018.</w:t>
      </w:r>
    </w:p>
    <w:p w:rsidR="00AA64B9" w:rsidRPr="00AA64B9" w:rsidRDefault="00AA64B9" w:rsidP="00AA64B9">
      <w:pPr>
        <w:spacing w:after="0" w:line="240" w:lineRule="auto"/>
        <w:rPr>
          <w:rFonts w:ascii="Times New Roman" w:eastAsia="Times New Roman" w:hAnsi="Times New Roman" w:cs="Times New Roman"/>
          <w:sz w:val="24"/>
          <w:szCs w:val="24"/>
          <w:lang w:val="en-AU" w:eastAsia="hr-HR"/>
        </w:rPr>
      </w:pPr>
    </w:p>
    <w:p w:rsidR="00AA64B9" w:rsidRPr="00AA64B9" w:rsidRDefault="00AA64B9" w:rsidP="00AA64B9">
      <w:pPr>
        <w:spacing w:after="0" w:line="240" w:lineRule="auto"/>
        <w:jc w:val="both"/>
        <w:rPr>
          <w:rFonts w:ascii="Times New Roman" w:eastAsia="Times New Roman" w:hAnsi="Times New Roman" w:cs="Times New Roman"/>
          <w:sz w:val="24"/>
          <w:szCs w:val="24"/>
          <w:lang w:val="en-AU" w:eastAsia="hr-HR"/>
        </w:rPr>
      </w:pPr>
      <w:r w:rsidRPr="00AA64B9">
        <w:rPr>
          <w:rFonts w:ascii="Times New Roman" w:eastAsia="Times New Roman" w:hAnsi="Times New Roman" w:cs="Times New Roman"/>
          <w:sz w:val="24"/>
          <w:szCs w:val="24"/>
          <w:lang w:eastAsia="hr-HR"/>
        </w:rPr>
        <w:tab/>
        <w:t>Na temelju članka 30. Statuta općine Berek  (“Službeni glasnik Općine Berek” broj 01/18),  i Odluke o osnivanju radnih tijela Općinskog vijeća Općine Berek, Općinsko vijeće Općine Berek  na svojoj 8. sjednici održanoj 16. svibnja 2018. godine donosi</w:t>
      </w:r>
    </w:p>
    <w:p w:rsidR="00AA64B9" w:rsidRPr="00AA64B9" w:rsidRDefault="00AA64B9" w:rsidP="00AA64B9">
      <w:pPr>
        <w:spacing w:after="0" w:line="240" w:lineRule="auto"/>
        <w:jc w:val="both"/>
        <w:rPr>
          <w:rFonts w:ascii="Times New Roman" w:eastAsia="Times New Roman" w:hAnsi="Times New Roman" w:cs="Times New Roman"/>
          <w:sz w:val="24"/>
          <w:szCs w:val="24"/>
          <w:lang w:eastAsia="hr-HR"/>
        </w:rPr>
      </w:pPr>
    </w:p>
    <w:p w:rsidR="00AA64B9" w:rsidRPr="00AA64B9" w:rsidRDefault="00AA64B9" w:rsidP="00AA64B9">
      <w:pPr>
        <w:spacing w:after="0" w:line="240" w:lineRule="auto"/>
        <w:jc w:val="center"/>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 xml:space="preserve">O  D  L  U  K  U </w:t>
      </w:r>
    </w:p>
    <w:p w:rsidR="00AA64B9" w:rsidRPr="00AA64B9" w:rsidRDefault="00AA64B9" w:rsidP="00AA64B9">
      <w:pPr>
        <w:spacing w:after="0" w:line="240" w:lineRule="auto"/>
        <w:jc w:val="center"/>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 xml:space="preserve">o izboru Odbora za dodjelu </w:t>
      </w:r>
    </w:p>
    <w:p w:rsidR="00AA64B9" w:rsidRPr="00AA64B9" w:rsidRDefault="00AA64B9" w:rsidP="00AA64B9">
      <w:pPr>
        <w:spacing w:after="0" w:line="240" w:lineRule="auto"/>
        <w:jc w:val="center"/>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javnih priznanja</w:t>
      </w:r>
    </w:p>
    <w:p w:rsidR="00AA64B9" w:rsidRPr="00AA64B9" w:rsidRDefault="00AA64B9" w:rsidP="00AA64B9">
      <w:pPr>
        <w:spacing w:after="0" w:line="240" w:lineRule="auto"/>
        <w:rPr>
          <w:rFonts w:ascii="Times New Roman" w:eastAsia="Times New Roman" w:hAnsi="Times New Roman" w:cs="Times New Roman"/>
          <w:sz w:val="24"/>
          <w:szCs w:val="24"/>
          <w:lang w:eastAsia="hr-HR"/>
        </w:rPr>
      </w:pPr>
    </w:p>
    <w:p w:rsidR="00AA64B9" w:rsidRPr="00AA64B9" w:rsidRDefault="00AA64B9" w:rsidP="00AA64B9">
      <w:pPr>
        <w:spacing w:after="0" w:line="240" w:lineRule="auto"/>
        <w:rPr>
          <w:rFonts w:ascii="Times New Roman" w:eastAsia="Times New Roman" w:hAnsi="Times New Roman" w:cs="Times New Roman"/>
          <w:sz w:val="24"/>
          <w:szCs w:val="24"/>
          <w:lang w:eastAsia="hr-HR"/>
        </w:rPr>
      </w:pPr>
    </w:p>
    <w:p w:rsidR="00AA64B9" w:rsidRPr="00AA64B9" w:rsidRDefault="00AA64B9" w:rsidP="00AA64B9">
      <w:pPr>
        <w:spacing w:after="0" w:line="240" w:lineRule="auto"/>
        <w:jc w:val="center"/>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Članak 1.</w:t>
      </w:r>
    </w:p>
    <w:p w:rsidR="00AA64B9" w:rsidRPr="00AA64B9" w:rsidRDefault="00AA64B9" w:rsidP="00AA64B9">
      <w:pPr>
        <w:spacing w:after="0" w:line="240" w:lineRule="auto"/>
        <w:jc w:val="both"/>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ab/>
        <w:t>U Odbor za dodjelu javnih priznanja izabiru se:</w:t>
      </w:r>
    </w:p>
    <w:p w:rsidR="00AA64B9" w:rsidRPr="00AA64B9" w:rsidRDefault="00AA64B9" w:rsidP="00AA64B9">
      <w:pPr>
        <w:spacing w:after="0" w:line="240" w:lineRule="auto"/>
        <w:jc w:val="both"/>
        <w:rPr>
          <w:rFonts w:ascii="Times New Roman" w:eastAsia="Times New Roman" w:hAnsi="Times New Roman" w:cs="Times New Roman"/>
          <w:sz w:val="24"/>
          <w:szCs w:val="24"/>
          <w:lang w:eastAsia="hr-HR"/>
        </w:rPr>
      </w:pPr>
    </w:p>
    <w:p w:rsidR="00AA64B9" w:rsidRPr="00AA64B9" w:rsidRDefault="00AA64B9" w:rsidP="00AA64B9">
      <w:pPr>
        <w:numPr>
          <w:ilvl w:val="0"/>
          <w:numId w:val="68"/>
        </w:numPr>
        <w:spacing w:after="0" w:line="240" w:lineRule="auto"/>
        <w:jc w:val="both"/>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 xml:space="preserve">  Senka Jambrišak  - za predsjednika, </w:t>
      </w:r>
    </w:p>
    <w:p w:rsidR="00AA64B9" w:rsidRPr="00AA64B9" w:rsidRDefault="00AA64B9" w:rsidP="00AA64B9">
      <w:pPr>
        <w:numPr>
          <w:ilvl w:val="0"/>
          <w:numId w:val="68"/>
        </w:numPr>
        <w:spacing w:after="0" w:line="240" w:lineRule="auto"/>
        <w:jc w:val="both"/>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 xml:space="preserve">  Andrea Bilandžija -  za člana, </w:t>
      </w:r>
    </w:p>
    <w:p w:rsidR="00AA64B9" w:rsidRPr="00AA64B9" w:rsidRDefault="00AA64B9" w:rsidP="00AA64B9">
      <w:pPr>
        <w:numPr>
          <w:ilvl w:val="0"/>
          <w:numId w:val="68"/>
        </w:numPr>
        <w:spacing w:after="0" w:line="240" w:lineRule="auto"/>
        <w:jc w:val="both"/>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 xml:space="preserve">  Sanela Kos  -za člana</w:t>
      </w:r>
    </w:p>
    <w:p w:rsidR="00AA64B9" w:rsidRPr="00AA64B9" w:rsidRDefault="00AA64B9" w:rsidP="00AA64B9">
      <w:pPr>
        <w:numPr>
          <w:ilvl w:val="0"/>
          <w:numId w:val="68"/>
        </w:numPr>
        <w:spacing w:after="0" w:line="240" w:lineRule="auto"/>
        <w:jc w:val="both"/>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 xml:space="preserve"> Tomislav Šunjić - za člana. </w:t>
      </w:r>
    </w:p>
    <w:p w:rsidR="00AA64B9" w:rsidRPr="00AA64B9" w:rsidRDefault="00AA64B9" w:rsidP="00AA64B9">
      <w:pPr>
        <w:numPr>
          <w:ilvl w:val="0"/>
          <w:numId w:val="68"/>
        </w:numPr>
        <w:spacing w:after="0" w:line="240" w:lineRule="auto"/>
        <w:jc w:val="both"/>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 xml:space="preserve">  Mato Tonković- za člana</w:t>
      </w:r>
    </w:p>
    <w:p w:rsidR="00AA64B9" w:rsidRPr="00AA64B9" w:rsidRDefault="00AA64B9" w:rsidP="00AA64B9">
      <w:pPr>
        <w:spacing w:after="0" w:line="240" w:lineRule="auto"/>
        <w:ind w:firstLine="720"/>
        <w:jc w:val="both"/>
        <w:rPr>
          <w:rFonts w:ascii="Times New Roman" w:eastAsia="Times New Roman" w:hAnsi="Times New Roman" w:cs="Times New Roman"/>
          <w:sz w:val="24"/>
          <w:szCs w:val="24"/>
          <w:lang w:eastAsia="hr-HR"/>
        </w:rPr>
      </w:pPr>
    </w:p>
    <w:p w:rsidR="00AA64B9" w:rsidRPr="00AA64B9" w:rsidRDefault="00AA64B9" w:rsidP="00AA64B9">
      <w:pPr>
        <w:spacing w:after="0" w:line="240" w:lineRule="auto"/>
        <w:ind w:firstLine="720"/>
        <w:jc w:val="both"/>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ab/>
      </w:r>
      <w:r w:rsidRPr="00AA64B9">
        <w:rPr>
          <w:rFonts w:ascii="Times New Roman" w:eastAsia="Times New Roman" w:hAnsi="Times New Roman" w:cs="Times New Roman"/>
          <w:sz w:val="24"/>
          <w:szCs w:val="24"/>
          <w:lang w:eastAsia="hr-HR"/>
        </w:rPr>
        <w:tab/>
      </w:r>
      <w:r w:rsidRPr="00AA64B9">
        <w:rPr>
          <w:rFonts w:ascii="Times New Roman" w:eastAsia="Times New Roman" w:hAnsi="Times New Roman" w:cs="Times New Roman"/>
          <w:sz w:val="24"/>
          <w:szCs w:val="24"/>
          <w:lang w:eastAsia="hr-HR"/>
        </w:rPr>
        <w:tab/>
      </w:r>
      <w:r w:rsidRPr="00AA64B9">
        <w:rPr>
          <w:rFonts w:ascii="Times New Roman" w:eastAsia="Times New Roman" w:hAnsi="Times New Roman" w:cs="Times New Roman"/>
          <w:sz w:val="24"/>
          <w:szCs w:val="24"/>
          <w:lang w:eastAsia="hr-HR"/>
        </w:rPr>
        <w:tab/>
        <w:t>Članak 2.</w:t>
      </w:r>
    </w:p>
    <w:p w:rsidR="00AA64B9" w:rsidRPr="00AA64B9" w:rsidRDefault="00AA64B9" w:rsidP="00AA64B9">
      <w:pPr>
        <w:spacing w:after="0" w:line="240" w:lineRule="auto"/>
        <w:ind w:firstLine="720"/>
        <w:jc w:val="both"/>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Odbor za dodjelu javnih priznanja predlaže Općinskom vijeću imenovanje osoba za proglašavanje počasnim građanima Općine Berek, za dodjelu javnih priznanja i javnih nagrada.</w:t>
      </w:r>
    </w:p>
    <w:p w:rsidR="00AA64B9" w:rsidRPr="00AA64B9" w:rsidRDefault="00AA64B9" w:rsidP="00AA64B9">
      <w:pPr>
        <w:spacing w:after="0" w:line="240" w:lineRule="auto"/>
        <w:ind w:firstLine="720"/>
        <w:jc w:val="both"/>
        <w:rPr>
          <w:rFonts w:ascii="Times New Roman" w:eastAsia="Times New Roman" w:hAnsi="Times New Roman" w:cs="Times New Roman"/>
          <w:sz w:val="24"/>
          <w:szCs w:val="24"/>
          <w:lang w:eastAsia="hr-HR"/>
        </w:rPr>
      </w:pPr>
    </w:p>
    <w:p w:rsidR="00AA64B9" w:rsidRPr="00AA64B9" w:rsidRDefault="00AA64B9" w:rsidP="00AA64B9">
      <w:pPr>
        <w:spacing w:after="0" w:line="240" w:lineRule="auto"/>
        <w:jc w:val="center"/>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 xml:space="preserve">Članak 3. </w:t>
      </w:r>
    </w:p>
    <w:p w:rsidR="00AA64B9" w:rsidRPr="00AA64B9" w:rsidRDefault="00AA64B9" w:rsidP="00AA64B9">
      <w:pPr>
        <w:spacing w:after="0" w:line="240" w:lineRule="auto"/>
        <w:jc w:val="both"/>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ab/>
        <w:t xml:space="preserve">Ovom Odlukom pokreće se postupak za dodjelu javnih priznanja Općine Berek. </w:t>
      </w:r>
    </w:p>
    <w:p w:rsidR="00AA64B9" w:rsidRPr="00AA64B9" w:rsidRDefault="00AA64B9" w:rsidP="00AA64B9">
      <w:pPr>
        <w:spacing w:after="0" w:line="240" w:lineRule="auto"/>
        <w:ind w:firstLine="720"/>
        <w:jc w:val="both"/>
        <w:rPr>
          <w:rFonts w:ascii="Times New Roman" w:eastAsia="Times New Roman" w:hAnsi="Times New Roman" w:cs="Times New Roman"/>
          <w:sz w:val="24"/>
          <w:szCs w:val="24"/>
          <w:lang w:eastAsia="hr-HR"/>
        </w:rPr>
      </w:pPr>
    </w:p>
    <w:p w:rsidR="00AA64B9" w:rsidRPr="00AA64B9" w:rsidRDefault="00AA64B9" w:rsidP="00AA64B9">
      <w:pPr>
        <w:spacing w:after="0" w:line="240" w:lineRule="auto"/>
        <w:ind w:firstLine="720"/>
        <w:jc w:val="both"/>
        <w:rPr>
          <w:rFonts w:ascii="Times New Roman" w:eastAsia="Times New Roman" w:hAnsi="Times New Roman" w:cs="Times New Roman"/>
          <w:sz w:val="24"/>
          <w:szCs w:val="24"/>
          <w:lang w:eastAsia="hr-HR"/>
        </w:rPr>
      </w:pPr>
    </w:p>
    <w:p w:rsidR="00AA64B9" w:rsidRPr="00AA64B9" w:rsidRDefault="00AA64B9" w:rsidP="00AA64B9">
      <w:pPr>
        <w:spacing w:after="0" w:line="240" w:lineRule="auto"/>
        <w:jc w:val="center"/>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Članak 4.</w:t>
      </w:r>
    </w:p>
    <w:p w:rsidR="00AA64B9" w:rsidRPr="00AA64B9" w:rsidRDefault="00AA64B9" w:rsidP="00AA64B9">
      <w:pPr>
        <w:spacing w:after="0" w:line="240" w:lineRule="auto"/>
        <w:ind w:firstLine="720"/>
        <w:jc w:val="both"/>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Ova Odluka stupa na snagu osmog dana od dana objave u “Službenom glasniku Općine Berek».</w:t>
      </w:r>
    </w:p>
    <w:p w:rsidR="00AA64B9" w:rsidRPr="00AA64B9" w:rsidRDefault="00AA64B9" w:rsidP="00AA64B9">
      <w:pPr>
        <w:spacing w:after="0" w:line="240" w:lineRule="auto"/>
        <w:rPr>
          <w:rFonts w:ascii="Times New Roman" w:eastAsia="Times New Roman" w:hAnsi="Times New Roman" w:cs="Times New Roman"/>
          <w:sz w:val="24"/>
          <w:szCs w:val="24"/>
          <w:lang w:eastAsia="hr-HR"/>
        </w:rPr>
      </w:pPr>
    </w:p>
    <w:p w:rsidR="00AA64B9" w:rsidRPr="00AA64B9" w:rsidRDefault="00AA64B9" w:rsidP="00AA64B9">
      <w:pPr>
        <w:spacing w:after="0" w:line="240" w:lineRule="auto"/>
        <w:jc w:val="center"/>
        <w:rPr>
          <w:rFonts w:ascii="Times New Roman" w:eastAsia="Times New Roman" w:hAnsi="Times New Roman" w:cs="Times New Roman"/>
          <w:sz w:val="24"/>
          <w:szCs w:val="24"/>
          <w:lang w:eastAsia="hr-HR"/>
        </w:rPr>
      </w:pPr>
    </w:p>
    <w:p w:rsidR="00AA64B9" w:rsidRPr="00AA64B9" w:rsidRDefault="00AA64B9" w:rsidP="00AA64B9">
      <w:pPr>
        <w:spacing w:after="0" w:line="240" w:lineRule="auto"/>
        <w:jc w:val="both"/>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ab/>
      </w:r>
      <w:r w:rsidRPr="00AA64B9">
        <w:rPr>
          <w:rFonts w:ascii="Times New Roman" w:eastAsia="Times New Roman" w:hAnsi="Times New Roman" w:cs="Times New Roman"/>
          <w:sz w:val="24"/>
          <w:szCs w:val="24"/>
          <w:lang w:eastAsia="hr-HR"/>
        </w:rPr>
        <w:tab/>
      </w:r>
      <w:r w:rsidRPr="00AA64B9">
        <w:rPr>
          <w:rFonts w:ascii="Times New Roman" w:eastAsia="Times New Roman" w:hAnsi="Times New Roman" w:cs="Times New Roman"/>
          <w:sz w:val="24"/>
          <w:szCs w:val="24"/>
          <w:lang w:eastAsia="hr-HR"/>
        </w:rPr>
        <w:tab/>
      </w:r>
      <w:r w:rsidRPr="00AA64B9">
        <w:rPr>
          <w:rFonts w:ascii="Times New Roman" w:eastAsia="Times New Roman" w:hAnsi="Times New Roman" w:cs="Times New Roman"/>
          <w:sz w:val="24"/>
          <w:szCs w:val="24"/>
          <w:lang w:eastAsia="hr-HR"/>
        </w:rPr>
        <w:tab/>
        <w:t xml:space="preserve">                                   PREDSJEDNIK VIJEĆA: </w:t>
      </w:r>
    </w:p>
    <w:p w:rsidR="00AA64B9" w:rsidRPr="00AA64B9" w:rsidRDefault="00AA64B9" w:rsidP="00AA64B9">
      <w:pPr>
        <w:spacing w:after="0" w:line="240" w:lineRule="auto"/>
        <w:jc w:val="both"/>
        <w:rPr>
          <w:rFonts w:ascii="Times New Roman" w:eastAsia="Times New Roman" w:hAnsi="Times New Roman" w:cs="Times New Roman"/>
          <w:sz w:val="24"/>
          <w:szCs w:val="24"/>
          <w:lang w:eastAsia="hr-HR"/>
        </w:rPr>
      </w:pPr>
      <w:r w:rsidRPr="00AA64B9">
        <w:rPr>
          <w:rFonts w:ascii="Times New Roman" w:eastAsia="Times New Roman" w:hAnsi="Times New Roman" w:cs="Times New Roman"/>
          <w:sz w:val="24"/>
          <w:szCs w:val="24"/>
          <w:lang w:eastAsia="hr-HR"/>
        </w:rPr>
        <w:tab/>
      </w:r>
      <w:r w:rsidRPr="00AA64B9">
        <w:rPr>
          <w:rFonts w:ascii="Times New Roman" w:eastAsia="Times New Roman" w:hAnsi="Times New Roman" w:cs="Times New Roman"/>
          <w:sz w:val="24"/>
          <w:szCs w:val="24"/>
          <w:lang w:eastAsia="hr-HR"/>
        </w:rPr>
        <w:tab/>
      </w:r>
      <w:r w:rsidRPr="00AA64B9">
        <w:rPr>
          <w:rFonts w:ascii="Times New Roman" w:eastAsia="Times New Roman" w:hAnsi="Times New Roman" w:cs="Times New Roman"/>
          <w:sz w:val="24"/>
          <w:szCs w:val="24"/>
          <w:lang w:eastAsia="hr-HR"/>
        </w:rPr>
        <w:tab/>
      </w:r>
      <w:r w:rsidRPr="00AA64B9">
        <w:rPr>
          <w:rFonts w:ascii="Times New Roman" w:eastAsia="Times New Roman" w:hAnsi="Times New Roman" w:cs="Times New Roman"/>
          <w:sz w:val="24"/>
          <w:szCs w:val="24"/>
          <w:lang w:eastAsia="hr-HR"/>
        </w:rPr>
        <w:tab/>
      </w:r>
      <w:r w:rsidRPr="00AA64B9">
        <w:rPr>
          <w:rFonts w:ascii="Times New Roman" w:eastAsia="Times New Roman" w:hAnsi="Times New Roman" w:cs="Times New Roman"/>
          <w:sz w:val="24"/>
          <w:szCs w:val="24"/>
          <w:lang w:eastAsia="hr-HR"/>
        </w:rPr>
        <w:tab/>
        <w:t xml:space="preserve">                    Tomislav Šunjić, dipl.ing.građ.  </w:t>
      </w:r>
    </w:p>
    <w:p w:rsidR="00B8255B" w:rsidRDefault="00B8255B" w:rsidP="00B8255B">
      <w:pPr>
        <w:spacing w:after="0"/>
        <w:ind w:firstLine="708"/>
        <w:rPr>
          <w:rFonts w:ascii="Times New Roman" w:eastAsia="Calibri" w:hAnsi="Times New Roman" w:cs="Times New Roman"/>
          <w:sz w:val="24"/>
          <w:szCs w:val="24"/>
        </w:rPr>
      </w:pPr>
    </w:p>
    <w:p w:rsidR="00CE0201" w:rsidRDefault="00CE0201" w:rsidP="00B8255B">
      <w:pPr>
        <w:spacing w:after="0"/>
        <w:ind w:firstLine="708"/>
        <w:rPr>
          <w:rFonts w:ascii="Times New Roman" w:eastAsia="Calibri" w:hAnsi="Times New Roman" w:cs="Times New Roman"/>
          <w:sz w:val="24"/>
          <w:szCs w:val="24"/>
        </w:rPr>
      </w:pPr>
    </w:p>
    <w:p w:rsidR="00CE0201" w:rsidRPr="00B8255B" w:rsidRDefault="00CE0201" w:rsidP="00B8255B">
      <w:pPr>
        <w:spacing w:after="0"/>
        <w:ind w:firstLine="708"/>
        <w:rPr>
          <w:rFonts w:ascii="Times New Roman" w:eastAsia="Calibri" w:hAnsi="Times New Roman" w:cs="Times New Roman"/>
          <w:sz w:val="24"/>
          <w:szCs w:val="24"/>
        </w:rPr>
      </w:pPr>
    </w:p>
    <w:p w:rsidR="00CE0201" w:rsidRPr="00CE0201" w:rsidRDefault="00CE0201" w:rsidP="00CE0201">
      <w:pPr>
        <w:spacing w:after="0" w:line="240" w:lineRule="auto"/>
        <w:ind w:firstLine="720"/>
        <w:jc w:val="both"/>
        <w:rPr>
          <w:rFonts w:ascii="Times New Roman" w:eastAsia="Times New Roman" w:hAnsi="Times New Roman" w:cs="Times New Roman"/>
          <w:sz w:val="24"/>
          <w:szCs w:val="24"/>
        </w:rPr>
      </w:pPr>
    </w:p>
    <w:p w:rsidR="00CE0201" w:rsidRPr="00CE0201" w:rsidRDefault="00CE0201" w:rsidP="00CE0201">
      <w:pPr>
        <w:spacing w:after="0" w:line="240" w:lineRule="auto"/>
        <w:ind w:firstLine="720"/>
        <w:jc w:val="both"/>
        <w:rPr>
          <w:rFonts w:ascii="Times New Roman" w:eastAsia="Times New Roman" w:hAnsi="Times New Roman" w:cs="Times New Roman"/>
          <w:sz w:val="24"/>
          <w:szCs w:val="24"/>
        </w:rPr>
      </w:pPr>
    </w:p>
    <w:p w:rsidR="00CE0201" w:rsidRPr="00CE0201" w:rsidRDefault="00CE0201" w:rsidP="00CE0201">
      <w:pPr>
        <w:spacing w:after="0" w:line="240" w:lineRule="auto"/>
        <w:ind w:firstLine="720"/>
        <w:jc w:val="both"/>
        <w:rPr>
          <w:rFonts w:ascii="Times New Roman" w:eastAsia="Times New Roman" w:hAnsi="Times New Roman" w:cs="Times New Roman"/>
          <w:sz w:val="24"/>
          <w:szCs w:val="24"/>
        </w:rPr>
      </w:pPr>
    </w:p>
    <w:p w:rsidR="00CE0201" w:rsidRPr="00CE0201" w:rsidRDefault="00CE0201" w:rsidP="00CE0201">
      <w:pPr>
        <w:spacing w:after="0" w:line="360" w:lineRule="auto"/>
        <w:rPr>
          <w:rFonts w:ascii="Times New Roman" w:eastAsia="Times New Roman" w:hAnsi="Times New Roman" w:cs="Times New Roman"/>
          <w:sz w:val="24"/>
          <w:szCs w:val="20"/>
        </w:rPr>
      </w:pPr>
      <w:r w:rsidRPr="00CE0201">
        <w:rPr>
          <w:rFonts w:ascii="Times New Roman" w:eastAsia="Times New Roman" w:hAnsi="Times New Roman" w:cs="Times New Roman"/>
          <w:sz w:val="24"/>
          <w:szCs w:val="24"/>
        </w:rPr>
        <w:t xml:space="preserve">  </w:t>
      </w:r>
      <w:r w:rsidRPr="00CE0201">
        <w:rPr>
          <w:rFonts w:ascii="Times New Roman" w:eastAsia="Times New Roman" w:hAnsi="Times New Roman" w:cs="Times New Roman"/>
          <w:sz w:val="24"/>
          <w:szCs w:val="20"/>
        </w:rPr>
        <w:object w:dxaOrig="6257" w:dyaOrig="1097">
          <v:shape id="_x0000_i1026" type="#_x0000_t75" style="width:208.5pt;height:36.75pt" o:ole="" fillcolor="window">
            <v:imagedata r:id="rId10" o:title=""/>
          </v:shape>
          <o:OLEObject Type="Embed" ProgID="Word.Picture.8" ShapeID="_x0000_i1026" DrawAspect="Content" ObjectID="_1595149840" r:id="rId14"/>
        </w:object>
      </w:r>
    </w:p>
    <w:p w:rsidR="00CE0201" w:rsidRPr="00CE0201" w:rsidRDefault="00CE0201" w:rsidP="00CE0201">
      <w:pPr>
        <w:spacing w:after="0" w:line="240" w:lineRule="auto"/>
        <w:rPr>
          <w:rFonts w:ascii="Times New Roman" w:eastAsia="Times New Roman" w:hAnsi="Times New Roman" w:cs="Times New Roman"/>
          <w:sz w:val="24"/>
          <w:szCs w:val="20"/>
        </w:rPr>
      </w:pPr>
      <w:r w:rsidRPr="00CE0201">
        <w:rPr>
          <w:rFonts w:ascii="Times New Roman" w:eastAsia="Times New Roman" w:hAnsi="Times New Roman" w:cs="Times New Roman"/>
          <w:sz w:val="24"/>
          <w:szCs w:val="20"/>
        </w:rPr>
        <w:tab/>
        <w:t>REPUBLIKA HRVATSKA</w:t>
      </w:r>
    </w:p>
    <w:p w:rsidR="00CE0201" w:rsidRPr="00CE0201" w:rsidRDefault="00CE0201" w:rsidP="00CE0201">
      <w:pPr>
        <w:spacing w:after="0" w:line="240" w:lineRule="auto"/>
        <w:rPr>
          <w:rFonts w:ascii="Times New Roman" w:eastAsia="Times New Roman" w:hAnsi="Times New Roman" w:cs="Times New Roman"/>
          <w:sz w:val="24"/>
          <w:szCs w:val="20"/>
        </w:rPr>
      </w:pPr>
      <w:r w:rsidRPr="00CE0201">
        <w:rPr>
          <w:rFonts w:ascii="Times New Roman" w:eastAsia="Times New Roman" w:hAnsi="Times New Roman" w:cs="Times New Roman"/>
          <w:sz w:val="24"/>
          <w:szCs w:val="20"/>
        </w:rPr>
        <w:t>BJELOVARSKO-BILOGORSKA ŽUPANIJA</w:t>
      </w:r>
    </w:p>
    <w:p w:rsidR="00CE0201" w:rsidRPr="00CE0201" w:rsidRDefault="00CE0201" w:rsidP="00CE0201">
      <w:pPr>
        <w:keepNext/>
        <w:spacing w:after="0" w:line="240" w:lineRule="auto"/>
        <w:outlineLvl w:val="3"/>
        <w:rPr>
          <w:rFonts w:ascii="Times New Roman" w:eastAsia="Times New Roman" w:hAnsi="Times New Roman" w:cs="Times New Roman"/>
          <w:sz w:val="24"/>
          <w:szCs w:val="20"/>
        </w:rPr>
      </w:pPr>
      <w:r w:rsidRPr="00CE0201">
        <w:rPr>
          <w:rFonts w:ascii="Times New Roman" w:eastAsia="Times New Roman" w:hAnsi="Times New Roman" w:cs="Times New Roman"/>
          <w:sz w:val="24"/>
          <w:szCs w:val="20"/>
        </w:rPr>
        <w:t xml:space="preserve">                    OPĆINA BEREK</w:t>
      </w:r>
    </w:p>
    <w:p w:rsidR="00CE0201" w:rsidRPr="00CE0201" w:rsidRDefault="00CE0201" w:rsidP="00CE0201">
      <w:pPr>
        <w:keepNext/>
        <w:spacing w:after="0" w:line="240" w:lineRule="auto"/>
        <w:outlineLvl w:val="3"/>
        <w:rPr>
          <w:rFonts w:ascii="Times New Roman" w:eastAsia="Times New Roman" w:hAnsi="Times New Roman" w:cs="Times New Roman"/>
          <w:sz w:val="24"/>
          <w:szCs w:val="20"/>
        </w:rPr>
      </w:pPr>
      <w:r w:rsidRPr="00CE0201">
        <w:rPr>
          <w:rFonts w:ascii="Times New Roman" w:eastAsia="Times New Roman" w:hAnsi="Times New Roman" w:cs="Times New Roman"/>
          <w:sz w:val="24"/>
          <w:szCs w:val="20"/>
        </w:rPr>
        <w:t xml:space="preserve">                     Općinsko vijeće               </w:t>
      </w:r>
    </w:p>
    <w:p w:rsidR="00CE0201" w:rsidRPr="00CE0201" w:rsidRDefault="00CE0201" w:rsidP="00CE0201">
      <w:pPr>
        <w:spacing w:after="0" w:line="240" w:lineRule="auto"/>
        <w:rPr>
          <w:rFonts w:ascii="Times New Roman" w:eastAsia="Times New Roman" w:hAnsi="Times New Roman" w:cs="Times New Roman"/>
          <w:sz w:val="24"/>
          <w:szCs w:val="20"/>
        </w:rPr>
      </w:pPr>
      <w:r w:rsidRPr="00CE0201">
        <w:rPr>
          <w:rFonts w:ascii="Times New Roman" w:eastAsia="Times New Roman" w:hAnsi="Times New Roman" w:cs="Times New Roman"/>
          <w:sz w:val="24"/>
          <w:szCs w:val="20"/>
        </w:rPr>
        <w:t xml:space="preserve">                                                                                                                                                                                                      </w:t>
      </w:r>
    </w:p>
    <w:p w:rsidR="00CE0201" w:rsidRPr="00CE0201" w:rsidRDefault="00CE0201" w:rsidP="00CE0201">
      <w:pPr>
        <w:keepNext/>
        <w:spacing w:after="0" w:line="240" w:lineRule="auto"/>
        <w:outlineLvl w:val="5"/>
        <w:rPr>
          <w:rFonts w:ascii="Times New Roman" w:eastAsia="Times New Roman" w:hAnsi="Times New Roman" w:cs="Times New Roman"/>
          <w:sz w:val="24"/>
          <w:szCs w:val="20"/>
        </w:rPr>
      </w:pPr>
      <w:r w:rsidRPr="00CE0201">
        <w:rPr>
          <w:rFonts w:ascii="Times New Roman" w:eastAsia="Times New Roman" w:hAnsi="Times New Roman" w:cs="Times New Roman"/>
          <w:sz w:val="24"/>
          <w:szCs w:val="20"/>
        </w:rPr>
        <w:t>KLASA: 944-18/18-01/02</w:t>
      </w:r>
    </w:p>
    <w:p w:rsidR="00CE0201" w:rsidRPr="00CE0201" w:rsidRDefault="00CE0201" w:rsidP="00CE0201">
      <w:pPr>
        <w:spacing w:after="0" w:line="240" w:lineRule="auto"/>
        <w:rPr>
          <w:rFonts w:ascii="Times New Roman" w:eastAsia="Times New Roman" w:hAnsi="Times New Roman" w:cs="Times New Roman"/>
          <w:noProof/>
          <w:sz w:val="24"/>
          <w:szCs w:val="20"/>
        </w:rPr>
      </w:pPr>
      <w:r w:rsidRPr="00CE0201">
        <w:rPr>
          <w:rFonts w:ascii="Times New Roman" w:eastAsia="Times New Roman" w:hAnsi="Times New Roman" w:cs="Times New Roman"/>
          <w:sz w:val="24"/>
          <w:szCs w:val="20"/>
        </w:rPr>
        <w:t>URBROJ: 2123/02-01-18-2</w:t>
      </w:r>
      <w:r w:rsidRPr="00CE0201">
        <w:rPr>
          <w:rFonts w:ascii="Times New Roman" w:eastAsia="Times New Roman" w:hAnsi="Times New Roman" w:cs="Times New Roman"/>
          <w:noProof/>
          <w:sz w:val="24"/>
          <w:szCs w:val="20"/>
        </w:rPr>
        <w:t xml:space="preserve">  </w:t>
      </w:r>
    </w:p>
    <w:p w:rsidR="00CE0201" w:rsidRPr="00CE0201" w:rsidRDefault="00CE0201" w:rsidP="00CE0201">
      <w:pPr>
        <w:spacing w:after="0" w:line="240" w:lineRule="auto"/>
        <w:jc w:val="both"/>
        <w:rPr>
          <w:rFonts w:ascii="Times New Roman" w:eastAsia="Times New Roman" w:hAnsi="Times New Roman" w:cs="Times New Roman"/>
          <w:sz w:val="24"/>
          <w:szCs w:val="20"/>
        </w:rPr>
      </w:pPr>
    </w:p>
    <w:p w:rsidR="00CE0201" w:rsidRPr="00CE0201" w:rsidRDefault="00CE0201" w:rsidP="00CE0201">
      <w:pPr>
        <w:spacing w:after="0" w:line="240" w:lineRule="auto"/>
        <w:jc w:val="both"/>
        <w:rPr>
          <w:rFonts w:ascii="Times New Roman" w:eastAsia="Times New Roman" w:hAnsi="Times New Roman" w:cs="Times New Roman"/>
          <w:sz w:val="24"/>
          <w:szCs w:val="20"/>
        </w:rPr>
      </w:pPr>
      <w:r w:rsidRPr="00CE0201">
        <w:rPr>
          <w:rFonts w:ascii="Times New Roman" w:eastAsia="Times New Roman" w:hAnsi="Times New Roman" w:cs="Times New Roman"/>
          <w:sz w:val="24"/>
          <w:szCs w:val="20"/>
        </w:rPr>
        <w:t xml:space="preserve">Berek, 16. svibanj 2018.g. </w:t>
      </w:r>
    </w:p>
    <w:p w:rsidR="00CE0201" w:rsidRPr="00CE0201" w:rsidRDefault="00CE0201" w:rsidP="00CE0201">
      <w:pPr>
        <w:spacing w:after="0" w:line="240" w:lineRule="auto"/>
        <w:ind w:firstLine="720"/>
        <w:jc w:val="both"/>
        <w:rPr>
          <w:rFonts w:ascii="Times New Roman" w:eastAsia="Times New Roman" w:hAnsi="Times New Roman" w:cs="Times New Roman"/>
          <w:sz w:val="24"/>
          <w:szCs w:val="24"/>
        </w:rPr>
      </w:pPr>
    </w:p>
    <w:p w:rsidR="00CE0201" w:rsidRPr="00CE0201" w:rsidRDefault="00CE0201" w:rsidP="00CE0201">
      <w:pPr>
        <w:spacing w:after="0" w:line="240" w:lineRule="auto"/>
        <w:ind w:firstLine="720"/>
        <w:jc w:val="both"/>
        <w:rPr>
          <w:rFonts w:ascii="Times New Roman" w:eastAsia="Times New Roman" w:hAnsi="Times New Roman" w:cs="Times New Roman"/>
          <w:sz w:val="24"/>
          <w:szCs w:val="24"/>
        </w:rPr>
      </w:pPr>
    </w:p>
    <w:p w:rsidR="00CE0201" w:rsidRPr="00CE0201" w:rsidRDefault="00CE0201" w:rsidP="00CE0201">
      <w:pPr>
        <w:spacing w:after="0" w:line="240" w:lineRule="auto"/>
        <w:ind w:firstLine="720"/>
        <w:jc w:val="both"/>
        <w:rPr>
          <w:rFonts w:ascii="Times New Roman" w:eastAsia="Times New Roman" w:hAnsi="Times New Roman" w:cs="Times New Roman"/>
          <w:sz w:val="24"/>
          <w:szCs w:val="24"/>
        </w:rPr>
      </w:pPr>
      <w:r w:rsidRPr="00CE0201">
        <w:rPr>
          <w:rFonts w:ascii="Times New Roman" w:eastAsia="Times New Roman" w:hAnsi="Times New Roman" w:cs="Times New Roman"/>
          <w:color w:val="000000"/>
          <w:spacing w:val="-3"/>
          <w:sz w:val="24"/>
          <w:szCs w:val="24"/>
        </w:rPr>
        <w:t xml:space="preserve">Na temelju članka 391. Zakona o vlasništvu i drugim stvarnim pravima (“Narodne novine”, br. 91/96, 69/98, 137/99, 22/00, 73/00, 114/01, 79/06, 141/06, 146/08, 38/09, 153/09, 143/12 i 152/14), </w:t>
      </w:r>
      <w:r w:rsidRPr="00CE0201">
        <w:rPr>
          <w:rFonts w:ascii="Times New Roman" w:eastAsia="Times New Roman" w:hAnsi="Times New Roman" w:cs="Times New Roman"/>
          <w:spacing w:val="-3"/>
          <w:sz w:val="24"/>
          <w:szCs w:val="24"/>
        </w:rPr>
        <w:t xml:space="preserve">Odluke o uvjetima, načinu i postupku raspolaganja imovinom u vlasništvu Općine Berek (“Službeni glasnik“ Općine Berek, broj 05/16) </w:t>
      </w:r>
      <w:r w:rsidRPr="00CE0201">
        <w:rPr>
          <w:rFonts w:ascii="Times New Roman" w:eastAsia="Times New Roman" w:hAnsi="Times New Roman" w:cs="Times New Roman"/>
          <w:color w:val="000000"/>
          <w:spacing w:val="-3"/>
          <w:sz w:val="24"/>
          <w:szCs w:val="24"/>
        </w:rPr>
        <w:t xml:space="preserve">i članka 30. Statuta Općine Berek (“Službeni glasnik“ broj 01/18) , </w:t>
      </w:r>
      <w:r w:rsidRPr="00CE0201">
        <w:rPr>
          <w:rFonts w:ascii="Times New Roman" w:eastAsia="Times New Roman" w:hAnsi="Times New Roman" w:cs="Times New Roman"/>
          <w:sz w:val="24"/>
          <w:szCs w:val="24"/>
        </w:rPr>
        <w:t>Općinsko vijeće Općine Berek na svojoj sjednici održanoj 16.5.2018. godine., donosi</w:t>
      </w:r>
    </w:p>
    <w:p w:rsidR="00CE0201" w:rsidRPr="00CE0201" w:rsidRDefault="00CE0201" w:rsidP="00CE0201">
      <w:pPr>
        <w:spacing w:after="0" w:line="240" w:lineRule="auto"/>
        <w:ind w:firstLine="720"/>
        <w:jc w:val="both"/>
        <w:rPr>
          <w:rFonts w:ascii="Times New Roman" w:eastAsia="Times New Roman" w:hAnsi="Times New Roman" w:cs="Times New Roman"/>
          <w:sz w:val="24"/>
          <w:szCs w:val="24"/>
        </w:rPr>
      </w:pPr>
    </w:p>
    <w:p w:rsidR="00CE0201" w:rsidRPr="00CE0201" w:rsidRDefault="00CE0201" w:rsidP="00CE0201">
      <w:pPr>
        <w:spacing w:after="0" w:line="240" w:lineRule="auto"/>
        <w:ind w:firstLine="720"/>
        <w:jc w:val="both"/>
        <w:rPr>
          <w:rFonts w:ascii="Times New Roman" w:eastAsia="Times New Roman" w:hAnsi="Times New Roman" w:cs="Times New Roman"/>
          <w:sz w:val="24"/>
          <w:szCs w:val="24"/>
        </w:rPr>
      </w:pPr>
    </w:p>
    <w:p w:rsidR="00CE0201" w:rsidRPr="00CE0201" w:rsidRDefault="00CE0201" w:rsidP="00CE0201">
      <w:pPr>
        <w:spacing w:after="0" w:line="240" w:lineRule="auto"/>
        <w:ind w:firstLine="720"/>
        <w:jc w:val="center"/>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ODLUKU</w:t>
      </w:r>
    </w:p>
    <w:p w:rsidR="00CE0201" w:rsidRPr="00CE0201" w:rsidRDefault="00CE0201" w:rsidP="00CE0201">
      <w:pPr>
        <w:spacing w:after="0" w:line="240" w:lineRule="auto"/>
        <w:rPr>
          <w:rFonts w:ascii="Times New Roman" w:eastAsia="Times New Roman" w:hAnsi="Times New Roman" w:cs="Times New Roman"/>
          <w:sz w:val="24"/>
          <w:szCs w:val="24"/>
        </w:rPr>
      </w:pPr>
    </w:p>
    <w:p w:rsidR="00CE0201" w:rsidRPr="00CE0201" w:rsidRDefault="00CE0201" w:rsidP="00CE0201">
      <w:pPr>
        <w:spacing w:after="0" w:line="240" w:lineRule="auto"/>
        <w:ind w:firstLine="720"/>
        <w:jc w:val="center"/>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 xml:space="preserve">o pristupanju prodaji nekretnina u vlasništvu Općine Berek </w:t>
      </w:r>
    </w:p>
    <w:p w:rsidR="00CE0201" w:rsidRPr="00CE0201" w:rsidRDefault="00CE0201" w:rsidP="00CE0201">
      <w:pPr>
        <w:spacing w:after="0" w:line="240" w:lineRule="auto"/>
        <w:ind w:firstLine="720"/>
        <w:jc w:val="center"/>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 xml:space="preserve">i raspisivanju javnog natječaja </w:t>
      </w:r>
    </w:p>
    <w:p w:rsidR="00CE0201" w:rsidRPr="00CE0201" w:rsidRDefault="00CE0201" w:rsidP="00CE0201">
      <w:pPr>
        <w:spacing w:after="0" w:line="240" w:lineRule="auto"/>
        <w:rPr>
          <w:rFonts w:ascii="Times New Roman" w:eastAsia="Times New Roman" w:hAnsi="Times New Roman" w:cs="Times New Roman"/>
          <w:sz w:val="24"/>
          <w:szCs w:val="24"/>
        </w:rPr>
      </w:pPr>
    </w:p>
    <w:p w:rsidR="00CE0201" w:rsidRPr="00CE0201" w:rsidRDefault="00CE0201" w:rsidP="00CE0201">
      <w:pPr>
        <w:spacing w:after="0" w:line="240" w:lineRule="auto"/>
        <w:jc w:val="center"/>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Članak 1.</w:t>
      </w:r>
    </w:p>
    <w:p w:rsidR="00CE0201" w:rsidRPr="00CE0201" w:rsidRDefault="00CE0201" w:rsidP="00CE0201">
      <w:pPr>
        <w:spacing w:after="0" w:line="240" w:lineRule="auto"/>
        <w:jc w:val="center"/>
        <w:rPr>
          <w:rFonts w:ascii="Times New Roman" w:eastAsia="Times New Roman" w:hAnsi="Times New Roman" w:cs="Times New Roman"/>
          <w:sz w:val="24"/>
          <w:szCs w:val="24"/>
        </w:rPr>
      </w:pPr>
    </w:p>
    <w:p w:rsidR="00CE0201" w:rsidRPr="00CE0201" w:rsidRDefault="00CE0201" w:rsidP="00CE0201">
      <w:pPr>
        <w:spacing w:after="0" w:line="240" w:lineRule="auto"/>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Odobrava se prodaja nekretnine putem prikupljanja pismenih ponuda,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2461"/>
        <w:gridCol w:w="2461"/>
      </w:tblGrid>
      <w:tr w:rsidR="00CE0201" w:rsidRPr="00CE0201" w:rsidTr="00A210CD">
        <w:tc>
          <w:tcPr>
            <w:tcW w:w="2460" w:type="dxa"/>
          </w:tcPr>
          <w:p w:rsidR="00CE0201" w:rsidRPr="00CE0201" w:rsidRDefault="00CE0201" w:rsidP="00CE0201">
            <w:pPr>
              <w:spacing w:after="0" w:line="240" w:lineRule="auto"/>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Nekretnina</w:t>
            </w:r>
          </w:p>
        </w:tc>
        <w:tc>
          <w:tcPr>
            <w:tcW w:w="2461" w:type="dxa"/>
          </w:tcPr>
          <w:p w:rsidR="00CE0201" w:rsidRPr="00CE0201" w:rsidRDefault="00CE0201" w:rsidP="00CE0201">
            <w:pPr>
              <w:spacing w:after="0" w:line="240" w:lineRule="auto"/>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Vlasništvo</w:t>
            </w:r>
          </w:p>
        </w:tc>
        <w:tc>
          <w:tcPr>
            <w:tcW w:w="2461" w:type="dxa"/>
          </w:tcPr>
          <w:p w:rsidR="00CE0201" w:rsidRPr="00CE0201" w:rsidRDefault="00CE0201" w:rsidP="00CE0201">
            <w:pPr>
              <w:spacing w:after="0" w:line="240" w:lineRule="auto"/>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Lokacija</w:t>
            </w:r>
          </w:p>
        </w:tc>
      </w:tr>
      <w:tr w:rsidR="00CE0201" w:rsidRPr="00CE0201" w:rsidTr="00A210CD">
        <w:tc>
          <w:tcPr>
            <w:tcW w:w="2460" w:type="dxa"/>
          </w:tcPr>
          <w:p w:rsidR="00CE0201" w:rsidRPr="00CE0201" w:rsidRDefault="00CE0201" w:rsidP="00CE0201">
            <w:pPr>
              <w:spacing w:after="0" w:line="240" w:lineRule="auto"/>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 xml:space="preserve">1918/3 </w:t>
            </w:r>
            <w:proofErr w:type="spellStart"/>
            <w:r w:rsidRPr="00CE0201">
              <w:rPr>
                <w:rFonts w:ascii="Times New Roman" w:eastAsia="Times New Roman" w:hAnsi="Times New Roman" w:cs="Times New Roman"/>
                <w:sz w:val="24"/>
                <w:szCs w:val="24"/>
              </w:rPr>
              <w:t>k.o</w:t>
            </w:r>
            <w:proofErr w:type="spellEnd"/>
            <w:r w:rsidRPr="00CE0201">
              <w:rPr>
                <w:rFonts w:ascii="Times New Roman" w:eastAsia="Times New Roman" w:hAnsi="Times New Roman" w:cs="Times New Roman"/>
                <w:sz w:val="24"/>
                <w:szCs w:val="24"/>
              </w:rPr>
              <w:t xml:space="preserve"> Gornja Garešnica</w:t>
            </w:r>
          </w:p>
        </w:tc>
        <w:tc>
          <w:tcPr>
            <w:tcW w:w="2461" w:type="dxa"/>
          </w:tcPr>
          <w:p w:rsidR="00CE0201" w:rsidRPr="00CE0201" w:rsidRDefault="00CE0201" w:rsidP="00CE0201">
            <w:pPr>
              <w:spacing w:after="0" w:line="240" w:lineRule="auto"/>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1/1</w:t>
            </w:r>
          </w:p>
        </w:tc>
        <w:tc>
          <w:tcPr>
            <w:tcW w:w="2461" w:type="dxa"/>
          </w:tcPr>
          <w:p w:rsidR="00CE0201" w:rsidRPr="00CE0201" w:rsidRDefault="00CE0201" w:rsidP="00CE0201">
            <w:pPr>
              <w:spacing w:after="0" w:line="240" w:lineRule="auto"/>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Podgarić</w:t>
            </w:r>
          </w:p>
        </w:tc>
      </w:tr>
      <w:tr w:rsidR="00CE0201" w:rsidRPr="00CE0201" w:rsidTr="00A210CD">
        <w:tc>
          <w:tcPr>
            <w:tcW w:w="2460" w:type="dxa"/>
          </w:tcPr>
          <w:p w:rsidR="00CE0201" w:rsidRPr="00CE0201" w:rsidRDefault="00CE0201" w:rsidP="00CE0201">
            <w:pPr>
              <w:spacing w:after="0" w:line="240" w:lineRule="auto"/>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 xml:space="preserve">1921/2 </w:t>
            </w:r>
            <w:proofErr w:type="spellStart"/>
            <w:r w:rsidRPr="00CE0201">
              <w:rPr>
                <w:rFonts w:ascii="Times New Roman" w:eastAsia="Times New Roman" w:hAnsi="Times New Roman" w:cs="Times New Roman"/>
                <w:sz w:val="24"/>
                <w:szCs w:val="24"/>
              </w:rPr>
              <w:t>K.o</w:t>
            </w:r>
            <w:proofErr w:type="spellEnd"/>
            <w:r w:rsidRPr="00CE0201">
              <w:rPr>
                <w:rFonts w:ascii="Times New Roman" w:eastAsia="Times New Roman" w:hAnsi="Times New Roman" w:cs="Times New Roman"/>
                <w:sz w:val="24"/>
                <w:szCs w:val="24"/>
              </w:rPr>
              <w:t xml:space="preserve"> Gornja Garešnica</w:t>
            </w:r>
          </w:p>
          <w:p w:rsidR="00CE0201" w:rsidRPr="00CE0201" w:rsidRDefault="00CE0201" w:rsidP="00CE0201">
            <w:pPr>
              <w:spacing w:after="0" w:line="240" w:lineRule="auto"/>
              <w:rPr>
                <w:rFonts w:ascii="Times New Roman" w:eastAsia="Times New Roman" w:hAnsi="Times New Roman" w:cs="Times New Roman"/>
                <w:sz w:val="24"/>
                <w:szCs w:val="24"/>
              </w:rPr>
            </w:pPr>
          </w:p>
        </w:tc>
        <w:tc>
          <w:tcPr>
            <w:tcW w:w="2461" w:type="dxa"/>
          </w:tcPr>
          <w:p w:rsidR="00CE0201" w:rsidRPr="00CE0201" w:rsidRDefault="00CE0201" w:rsidP="00CE0201">
            <w:pPr>
              <w:spacing w:after="0" w:line="240" w:lineRule="auto"/>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1/1</w:t>
            </w:r>
          </w:p>
        </w:tc>
        <w:tc>
          <w:tcPr>
            <w:tcW w:w="2461" w:type="dxa"/>
          </w:tcPr>
          <w:p w:rsidR="00CE0201" w:rsidRPr="00CE0201" w:rsidRDefault="00CE0201" w:rsidP="00CE0201">
            <w:pPr>
              <w:spacing w:after="0" w:line="240" w:lineRule="auto"/>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Podgarić</w:t>
            </w:r>
          </w:p>
        </w:tc>
      </w:tr>
    </w:tbl>
    <w:p w:rsidR="00CE0201" w:rsidRPr="00CE0201" w:rsidRDefault="00CE0201" w:rsidP="00CE0201">
      <w:pPr>
        <w:spacing w:after="0" w:line="240" w:lineRule="auto"/>
        <w:rPr>
          <w:rFonts w:ascii="Times New Roman" w:eastAsia="Times New Roman" w:hAnsi="Times New Roman" w:cs="Times New Roman"/>
          <w:sz w:val="24"/>
          <w:szCs w:val="24"/>
        </w:rPr>
      </w:pPr>
    </w:p>
    <w:p w:rsidR="00CE0201" w:rsidRPr="00CE0201" w:rsidRDefault="00CE0201" w:rsidP="00CE0201">
      <w:pPr>
        <w:spacing w:after="0" w:line="240" w:lineRule="auto"/>
        <w:rPr>
          <w:rFonts w:ascii="Times New Roman" w:eastAsia="Times New Roman" w:hAnsi="Times New Roman" w:cs="Times New Roman"/>
          <w:sz w:val="24"/>
          <w:szCs w:val="24"/>
        </w:rPr>
      </w:pPr>
    </w:p>
    <w:p w:rsidR="00CE0201" w:rsidRPr="00CE0201" w:rsidRDefault="00CE0201" w:rsidP="00CE0201">
      <w:pPr>
        <w:keepNext/>
        <w:spacing w:after="0" w:line="240" w:lineRule="auto"/>
        <w:jc w:val="center"/>
        <w:outlineLvl w:val="5"/>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Članak 2.</w:t>
      </w:r>
    </w:p>
    <w:p w:rsidR="00CE0201" w:rsidRPr="00CE0201" w:rsidRDefault="00CE0201" w:rsidP="00CE0201">
      <w:pPr>
        <w:spacing w:after="0" w:line="240" w:lineRule="auto"/>
        <w:rPr>
          <w:rFonts w:ascii="Times New Roman" w:eastAsia="Times New Roman" w:hAnsi="Times New Roman" w:cs="Times New Roman"/>
          <w:sz w:val="24"/>
          <w:szCs w:val="24"/>
        </w:rPr>
      </w:pPr>
    </w:p>
    <w:p w:rsidR="00CE0201" w:rsidRPr="00CE0201" w:rsidRDefault="00CE0201" w:rsidP="00CE0201">
      <w:pPr>
        <w:spacing w:after="0" w:line="240" w:lineRule="auto"/>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ab/>
        <w:t xml:space="preserve">Raspisuje se natječaj za prodaju nekretnine putem prikupljanja pisanih ponuda. </w:t>
      </w:r>
    </w:p>
    <w:p w:rsidR="00CE0201" w:rsidRPr="00CE0201" w:rsidRDefault="00CE0201" w:rsidP="00CE0201">
      <w:pPr>
        <w:spacing w:after="0" w:line="240" w:lineRule="auto"/>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 xml:space="preserve"> </w:t>
      </w:r>
    </w:p>
    <w:p w:rsidR="00CE0201" w:rsidRPr="00CE0201" w:rsidRDefault="00CE0201" w:rsidP="00CE0201">
      <w:pPr>
        <w:spacing w:after="0" w:line="240" w:lineRule="auto"/>
        <w:rPr>
          <w:rFonts w:ascii="Times New Roman" w:eastAsia="Times New Roman" w:hAnsi="Times New Roman" w:cs="Times New Roman"/>
          <w:sz w:val="24"/>
          <w:szCs w:val="24"/>
        </w:rPr>
      </w:pPr>
    </w:p>
    <w:p w:rsidR="00CE0201" w:rsidRDefault="00CE0201" w:rsidP="00CE0201">
      <w:pPr>
        <w:spacing w:after="0" w:line="240" w:lineRule="auto"/>
        <w:rPr>
          <w:rFonts w:ascii="Times New Roman" w:eastAsia="Times New Roman" w:hAnsi="Times New Roman" w:cs="Times New Roman"/>
          <w:sz w:val="24"/>
          <w:szCs w:val="24"/>
        </w:rPr>
      </w:pPr>
    </w:p>
    <w:p w:rsidR="002218C0" w:rsidRPr="00CE0201" w:rsidRDefault="002218C0" w:rsidP="00CE0201">
      <w:pPr>
        <w:spacing w:after="0" w:line="240" w:lineRule="auto"/>
        <w:rPr>
          <w:rFonts w:ascii="Times New Roman" w:eastAsia="Times New Roman" w:hAnsi="Times New Roman" w:cs="Times New Roman"/>
          <w:sz w:val="24"/>
          <w:szCs w:val="24"/>
        </w:rPr>
      </w:pPr>
    </w:p>
    <w:p w:rsidR="00CE0201" w:rsidRPr="00CE0201" w:rsidRDefault="00CE0201" w:rsidP="00CE0201">
      <w:pPr>
        <w:spacing w:after="0" w:line="240" w:lineRule="auto"/>
        <w:rPr>
          <w:rFonts w:ascii="Times New Roman" w:eastAsia="Times New Roman" w:hAnsi="Times New Roman" w:cs="Times New Roman"/>
          <w:sz w:val="24"/>
          <w:szCs w:val="24"/>
        </w:rPr>
      </w:pPr>
    </w:p>
    <w:p w:rsidR="00CE0201" w:rsidRPr="00CE0201" w:rsidRDefault="00CE0201" w:rsidP="00CE0201">
      <w:pPr>
        <w:spacing w:after="0" w:line="240" w:lineRule="auto"/>
        <w:rPr>
          <w:rFonts w:ascii="Times New Roman" w:eastAsia="Times New Roman" w:hAnsi="Times New Roman" w:cs="Times New Roman"/>
          <w:sz w:val="24"/>
          <w:szCs w:val="24"/>
        </w:rPr>
      </w:pPr>
    </w:p>
    <w:p w:rsidR="00CE0201" w:rsidRPr="00CE0201" w:rsidRDefault="00CE0201" w:rsidP="00CE0201">
      <w:pPr>
        <w:spacing w:after="0" w:line="240" w:lineRule="auto"/>
        <w:jc w:val="center"/>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lastRenderedPageBreak/>
        <w:t>Članak 3.</w:t>
      </w:r>
    </w:p>
    <w:p w:rsidR="00CE0201" w:rsidRPr="00CE0201" w:rsidRDefault="00CE0201" w:rsidP="00CE0201">
      <w:pPr>
        <w:spacing w:after="0" w:line="240" w:lineRule="auto"/>
        <w:jc w:val="center"/>
        <w:rPr>
          <w:rFonts w:ascii="Times New Roman" w:eastAsia="Times New Roman" w:hAnsi="Times New Roman" w:cs="Times New Roman"/>
          <w:sz w:val="24"/>
          <w:szCs w:val="24"/>
        </w:rPr>
      </w:pPr>
    </w:p>
    <w:p w:rsidR="00CE0201" w:rsidRPr="00CE0201" w:rsidRDefault="00CE0201" w:rsidP="00CE0201">
      <w:pPr>
        <w:spacing w:after="0" w:line="240" w:lineRule="auto"/>
        <w:jc w:val="both"/>
        <w:rPr>
          <w:rFonts w:ascii="Times New Roman" w:eastAsia="Times New Roman" w:hAnsi="Times New Roman" w:cs="Times New Roman"/>
          <w:color w:val="000000"/>
          <w:spacing w:val="-3"/>
          <w:sz w:val="24"/>
          <w:szCs w:val="24"/>
        </w:rPr>
      </w:pPr>
      <w:r w:rsidRPr="00CE0201">
        <w:rPr>
          <w:rFonts w:ascii="Times New Roman" w:eastAsia="Times New Roman" w:hAnsi="Times New Roman" w:cs="Times New Roman"/>
          <w:sz w:val="24"/>
          <w:szCs w:val="24"/>
        </w:rPr>
        <w:tab/>
      </w:r>
      <w:r w:rsidRPr="00CE0201">
        <w:rPr>
          <w:rFonts w:ascii="Times New Roman" w:eastAsia="Times New Roman" w:hAnsi="Times New Roman" w:cs="Times New Roman"/>
          <w:spacing w:val="-3"/>
          <w:sz w:val="24"/>
          <w:szCs w:val="24"/>
        </w:rPr>
        <w:t xml:space="preserve">Pravo podnošenja ponuda imaju sve fizičke i pravne osobe koje imaju sjedište u Republici Hrvatskoj. Pravo podnošenja ponuda imaju i strane fizičke i pravne osobe sukladno odredbama članka 354. do 358. Zakona o vlasništvu </w:t>
      </w:r>
      <w:r w:rsidRPr="00CE0201">
        <w:rPr>
          <w:rFonts w:ascii="Times New Roman" w:eastAsia="Times New Roman" w:hAnsi="Times New Roman" w:cs="Times New Roman"/>
          <w:color w:val="000000"/>
          <w:spacing w:val="-3"/>
          <w:sz w:val="24"/>
          <w:szCs w:val="24"/>
        </w:rPr>
        <w:t>i drugim stvarnim pravima (“Narodne novine”, br. 91/96, 69/98, 137/99, 22/00, 73/00, 114/01, 79/06, 141/06, 146/08, 38/09, 153/09, 143/12 i 152/14).</w:t>
      </w:r>
    </w:p>
    <w:p w:rsidR="00CE0201" w:rsidRPr="00CE0201" w:rsidRDefault="00CE0201" w:rsidP="00CE0201">
      <w:pPr>
        <w:spacing w:after="0" w:line="240" w:lineRule="auto"/>
        <w:jc w:val="center"/>
        <w:rPr>
          <w:rFonts w:ascii="Times New Roman" w:eastAsia="Times New Roman" w:hAnsi="Times New Roman" w:cs="Times New Roman"/>
          <w:color w:val="000000"/>
          <w:spacing w:val="-3"/>
          <w:sz w:val="24"/>
          <w:szCs w:val="24"/>
        </w:rPr>
      </w:pPr>
    </w:p>
    <w:p w:rsidR="00CE0201" w:rsidRPr="00CE0201" w:rsidRDefault="00CE0201" w:rsidP="00CE0201">
      <w:pPr>
        <w:spacing w:after="0" w:line="240" w:lineRule="auto"/>
        <w:jc w:val="center"/>
        <w:rPr>
          <w:rFonts w:ascii="Times New Roman" w:eastAsia="Times New Roman" w:hAnsi="Times New Roman" w:cs="Times New Roman"/>
          <w:sz w:val="24"/>
          <w:szCs w:val="24"/>
        </w:rPr>
      </w:pPr>
      <w:r w:rsidRPr="00CE0201">
        <w:rPr>
          <w:rFonts w:ascii="Times New Roman" w:eastAsia="Times New Roman" w:hAnsi="Times New Roman" w:cs="Times New Roman"/>
          <w:color w:val="000000"/>
          <w:spacing w:val="-3"/>
          <w:sz w:val="24"/>
          <w:szCs w:val="24"/>
        </w:rPr>
        <w:t>Članak 4.</w:t>
      </w:r>
    </w:p>
    <w:p w:rsidR="00CE0201" w:rsidRPr="00CE0201" w:rsidRDefault="00CE0201" w:rsidP="00CE0201">
      <w:pPr>
        <w:tabs>
          <w:tab w:val="left" w:pos="-720"/>
        </w:tabs>
        <w:suppressAutoHyphens/>
        <w:spacing w:after="0" w:line="240" w:lineRule="auto"/>
        <w:ind w:right="57"/>
        <w:jc w:val="both"/>
        <w:rPr>
          <w:rFonts w:ascii="Times New Roman" w:eastAsia="Times New Roman" w:hAnsi="Times New Roman" w:cs="Times New Roman"/>
          <w:spacing w:val="-3"/>
          <w:sz w:val="24"/>
          <w:szCs w:val="24"/>
        </w:rPr>
      </w:pPr>
    </w:p>
    <w:p w:rsidR="00CE0201" w:rsidRPr="00CE0201" w:rsidRDefault="00CE0201" w:rsidP="00CE0201">
      <w:pPr>
        <w:tabs>
          <w:tab w:val="left" w:pos="-720"/>
        </w:tabs>
        <w:suppressAutoHyphens/>
        <w:spacing w:after="0" w:line="240" w:lineRule="auto"/>
        <w:ind w:right="57"/>
        <w:jc w:val="both"/>
        <w:rPr>
          <w:rFonts w:ascii="Times New Roman" w:eastAsia="Times New Roman" w:hAnsi="Times New Roman" w:cs="Times New Roman"/>
          <w:spacing w:val="-3"/>
          <w:sz w:val="24"/>
          <w:szCs w:val="24"/>
        </w:rPr>
      </w:pPr>
      <w:r w:rsidRPr="00CE0201">
        <w:rPr>
          <w:rFonts w:ascii="Times New Roman" w:eastAsia="Times New Roman" w:hAnsi="Times New Roman" w:cs="Times New Roman"/>
          <w:spacing w:val="-3"/>
          <w:sz w:val="24"/>
          <w:szCs w:val="24"/>
        </w:rPr>
        <w:tab/>
        <w:t>Pisana ponuda mora sadržavati:</w:t>
      </w:r>
    </w:p>
    <w:p w:rsidR="00CE0201" w:rsidRPr="00CE0201" w:rsidRDefault="00CE0201" w:rsidP="00CE0201">
      <w:pPr>
        <w:numPr>
          <w:ilvl w:val="0"/>
          <w:numId w:val="69"/>
        </w:num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pacing w:val="-3"/>
          <w:sz w:val="24"/>
          <w:szCs w:val="24"/>
        </w:rPr>
      </w:pPr>
      <w:r w:rsidRPr="00CE0201">
        <w:rPr>
          <w:rFonts w:ascii="Times New Roman" w:eastAsia="Times New Roman" w:hAnsi="Times New Roman" w:cs="Times New Roman"/>
          <w:spacing w:val="-3"/>
          <w:sz w:val="24"/>
          <w:szCs w:val="24"/>
        </w:rPr>
        <w:t>ime i prezime ponuditelja, OIB, adresu prebivališta, dokaz o državljanstvu (preslika osobne iskaznice ili domovnice) – za fizičku osobu;</w:t>
      </w:r>
    </w:p>
    <w:p w:rsidR="00CE0201" w:rsidRPr="00CE0201" w:rsidRDefault="00CE0201" w:rsidP="00CE0201">
      <w:pPr>
        <w:numPr>
          <w:ilvl w:val="0"/>
          <w:numId w:val="69"/>
        </w:num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pacing w:val="-3"/>
          <w:sz w:val="24"/>
          <w:szCs w:val="24"/>
        </w:rPr>
      </w:pPr>
      <w:r w:rsidRPr="00CE0201">
        <w:rPr>
          <w:rFonts w:ascii="Times New Roman" w:eastAsia="Times New Roman" w:hAnsi="Times New Roman" w:cs="Times New Roman"/>
          <w:spacing w:val="-3"/>
          <w:sz w:val="24"/>
          <w:szCs w:val="24"/>
        </w:rPr>
        <w:t>naziv tvrtke, OIB, adresu sjedišta, podataka o odgovornoj osobi, izvadak iz sudskog registra – za pravnu osobu;</w:t>
      </w:r>
    </w:p>
    <w:p w:rsidR="00CE0201" w:rsidRPr="00CE0201" w:rsidRDefault="00CE0201" w:rsidP="00CE0201">
      <w:pPr>
        <w:numPr>
          <w:ilvl w:val="0"/>
          <w:numId w:val="69"/>
        </w:num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pacing w:val="-3"/>
          <w:sz w:val="24"/>
          <w:szCs w:val="24"/>
        </w:rPr>
      </w:pPr>
      <w:r w:rsidRPr="00CE0201">
        <w:rPr>
          <w:rFonts w:ascii="Times New Roman" w:eastAsia="Times New Roman" w:hAnsi="Times New Roman" w:cs="Times New Roman"/>
          <w:spacing w:val="-3"/>
          <w:sz w:val="24"/>
          <w:szCs w:val="24"/>
        </w:rPr>
        <w:t xml:space="preserve">oznaku nekretnine za koju se podnosi pisana ponuda, </w:t>
      </w:r>
    </w:p>
    <w:p w:rsidR="00CE0201" w:rsidRPr="00CE0201" w:rsidRDefault="00CE0201" w:rsidP="00CE0201">
      <w:pPr>
        <w:numPr>
          <w:ilvl w:val="0"/>
          <w:numId w:val="69"/>
        </w:num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pacing w:val="-3"/>
          <w:sz w:val="24"/>
          <w:szCs w:val="24"/>
        </w:rPr>
      </w:pPr>
      <w:r w:rsidRPr="00CE0201">
        <w:rPr>
          <w:rFonts w:ascii="Times New Roman" w:eastAsia="Times New Roman" w:hAnsi="Times New Roman" w:cs="Times New Roman"/>
          <w:spacing w:val="-3"/>
          <w:sz w:val="24"/>
          <w:szCs w:val="24"/>
        </w:rPr>
        <w:t xml:space="preserve">iznos ponuđene cijene za prodajnu cjelinu koja je predmet javnog natječaja, upisanu brojkama i slovima, a koja ne može biti niža od početne cijene predviđene javnim natječajem, </w:t>
      </w:r>
    </w:p>
    <w:p w:rsidR="00CE0201" w:rsidRPr="00CE0201" w:rsidRDefault="00CE0201" w:rsidP="00CE0201">
      <w:pPr>
        <w:numPr>
          <w:ilvl w:val="0"/>
          <w:numId w:val="69"/>
        </w:num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pacing w:val="-3"/>
          <w:sz w:val="24"/>
          <w:szCs w:val="24"/>
        </w:rPr>
      </w:pPr>
      <w:r w:rsidRPr="00CE0201">
        <w:rPr>
          <w:rFonts w:ascii="Times New Roman" w:eastAsia="Times New Roman" w:hAnsi="Times New Roman" w:cs="Times New Roman"/>
          <w:spacing w:val="-3"/>
          <w:sz w:val="24"/>
          <w:szCs w:val="24"/>
        </w:rPr>
        <w:t xml:space="preserve">ispunjen i potpisan obrazac - Ponudbeni list, </w:t>
      </w:r>
    </w:p>
    <w:p w:rsidR="00CE0201" w:rsidRPr="00CE0201" w:rsidRDefault="00CE0201" w:rsidP="00CE0201">
      <w:pPr>
        <w:numPr>
          <w:ilvl w:val="0"/>
          <w:numId w:val="69"/>
        </w:num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pacing w:val="-3"/>
          <w:sz w:val="24"/>
          <w:szCs w:val="24"/>
        </w:rPr>
      </w:pPr>
      <w:r w:rsidRPr="00CE0201">
        <w:rPr>
          <w:rFonts w:ascii="Times New Roman" w:eastAsia="Times New Roman" w:hAnsi="Times New Roman" w:cs="Times New Roman"/>
          <w:spacing w:val="-3"/>
          <w:sz w:val="24"/>
          <w:szCs w:val="24"/>
        </w:rPr>
        <w:t xml:space="preserve">dokaz o uplaćenoj jamčevini, </w:t>
      </w:r>
    </w:p>
    <w:p w:rsidR="00CE0201" w:rsidRPr="00CE0201" w:rsidRDefault="00CE0201" w:rsidP="00CE0201">
      <w:pPr>
        <w:numPr>
          <w:ilvl w:val="0"/>
          <w:numId w:val="69"/>
        </w:num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pacing w:val="-3"/>
          <w:sz w:val="24"/>
          <w:szCs w:val="24"/>
        </w:rPr>
      </w:pPr>
      <w:r w:rsidRPr="00CE0201">
        <w:rPr>
          <w:rFonts w:ascii="Times New Roman" w:eastAsia="Times New Roman" w:hAnsi="Times New Roman" w:cs="Times New Roman"/>
          <w:spacing w:val="-3"/>
          <w:sz w:val="24"/>
          <w:szCs w:val="24"/>
        </w:rPr>
        <w:t xml:space="preserve">broj žiro računa ili tekućeg računa za slučaj povrata jamčevine, </w:t>
      </w:r>
    </w:p>
    <w:p w:rsidR="00CE0201" w:rsidRPr="00CE0201" w:rsidRDefault="00CE0201" w:rsidP="00CE0201">
      <w:pPr>
        <w:numPr>
          <w:ilvl w:val="0"/>
          <w:numId w:val="69"/>
        </w:num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pacing w:val="-3"/>
          <w:sz w:val="24"/>
          <w:szCs w:val="24"/>
        </w:rPr>
      </w:pPr>
      <w:r w:rsidRPr="00CE0201">
        <w:rPr>
          <w:rFonts w:ascii="Times New Roman" w:eastAsia="Times New Roman" w:hAnsi="Times New Roman" w:cs="Times New Roman"/>
          <w:spacing w:val="-3"/>
          <w:sz w:val="24"/>
          <w:szCs w:val="24"/>
        </w:rPr>
        <w:t>ovlaštenje odnosno punomoć (za ovlaštene predstavnike odnosno opunomoćenike);</w:t>
      </w:r>
    </w:p>
    <w:p w:rsidR="00CE0201" w:rsidRPr="00CE0201" w:rsidRDefault="00CE0201" w:rsidP="00CE0201">
      <w:p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pacing w:val="-3"/>
          <w:sz w:val="24"/>
          <w:szCs w:val="24"/>
        </w:rPr>
      </w:pPr>
    </w:p>
    <w:p w:rsidR="00CE0201" w:rsidRPr="00CE0201" w:rsidRDefault="00CE0201" w:rsidP="00CE0201">
      <w:pPr>
        <w:tabs>
          <w:tab w:val="left" w:pos="-720"/>
        </w:tabs>
        <w:suppressAutoHyphens/>
        <w:overflowPunct w:val="0"/>
        <w:autoSpaceDE w:val="0"/>
        <w:autoSpaceDN w:val="0"/>
        <w:adjustRightInd w:val="0"/>
        <w:spacing w:after="0" w:line="240" w:lineRule="auto"/>
        <w:ind w:right="57"/>
        <w:jc w:val="center"/>
        <w:rPr>
          <w:rFonts w:ascii="Times New Roman" w:eastAsia="Times New Roman" w:hAnsi="Times New Roman" w:cs="Times New Roman"/>
          <w:spacing w:val="-3"/>
          <w:sz w:val="24"/>
          <w:szCs w:val="24"/>
        </w:rPr>
      </w:pPr>
      <w:r w:rsidRPr="00CE0201">
        <w:rPr>
          <w:rFonts w:ascii="Times New Roman" w:eastAsia="Times New Roman" w:hAnsi="Times New Roman" w:cs="Times New Roman"/>
          <w:spacing w:val="-3"/>
          <w:sz w:val="24"/>
          <w:szCs w:val="24"/>
        </w:rPr>
        <w:t xml:space="preserve">Članak 5. </w:t>
      </w:r>
    </w:p>
    <w:p w:rsidR="00CE0201" w:rsidRPr="00CE0201" w:rsidRDefault="00CE0201" w:rsidP="00CE0201">
      <w:p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pacing w:val="-3"/>
          <w:sz w:val="24"/>
          <w:szCs w:val="24"/>
        </w:rPr>
      </w:pPr>
    </w:p>
    <w:p w:rsidR="00CE0201" w:rsidRPr="00CE0201" w:rsidRDefault="00CE0201" w:rsidP="00CE0201">
      <w:p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pacing w:val="-3"/>
          <w:sz w:val="24"/>
          <w:szCs w:val="24"/>
        </w:rPr>
      </w:pPr>
      <w:r w:rsidRPr="00CE0201">
        <w:rPr>
          <w:rFonts w:ascii="Times New Roman" w:eastAsia="Times New Roman" w:hAnsi="Times New Roman" w:cs="Times New Roman"/>
          <w:spacing w:val="-3"/>
          <w:sz w:val="24"/>
          <w:szCs w:val="24"/>
        </w:rPr>
        <w:tab/>
        <w:t>Rok za zaprimanje pismenih ponuda je 15 dana od dana objave javnog natječaja</w:t>
      </w:r>
    </w:p>
    <w:p w:rsidR="00CE0201" w:rsidRPr="00CE0201" w:rsidRDefault="00CE0201" w:rsidP="00CE0201">
      <w:p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pacing w:val="-3"/>
          <w:sz w:val="24"/>
          <w:szCs w:val="24"/>
        </w:rPr>
      </w:pPr>
    </w:p>
    <w:p w:rsidR="00CE0201" w:rsidRPr="00CE0201" w:rsidRDefault="00CE0201" w:rsidP="00CE0201">
      <w:pPr>
        <w:tabs>
          <w:tab w:val="left" w:pos="-720"/>
        </w:tabs>
        <w:suppressAutoHyphens/>
        <w:overflowPunct w:val="0"/>
        <w:autoSpaceDE w:val="0"/>
        <w:autoSpaceDN w:val="0"/>
        <w:adjustRightInd w:val="0"/>
        <w:spacing w:after="0" w:line="240" w:lineRule="auto"/>
        <w:ind w:right="57"/>
        <w:jc w:val="center"/>
        <w:rPr>
          <w:rFonts w:ascii="Times New Roman" w:eastAsia="Times New Roman" w:hAnsi="Times New Roman" w:cs="Times New Roman"/>
          <w:spacing w:val="-3"/>
          <w:sz w:val="24"/>
          <w:szCs w:val="24"/>
        </w:rPr>
      </w:pPr>
      <w:r w:rsidRPr="00CE0201">
        <w:rPr>
          <w:rFonts w:ascii="Times New Roman" w:eastAsia="Times New Roman" w:hAnsi="Times New Roman" w:cs="Times New Roman"/>
          <w:spacing w:val="-3"/>
          <w:sz w:val="24"/>
          <w:szCs w:val="24"/>
        </w:rPr>
        <w:t>Članak 6.</w:t>
      </w:r>
    </w:p>
    <w:p w:rsidR="00CE0201" w:rsidRPr="00CE0201" w:rsidRDefault="00CE0201" w:rsidP="00CE0201">
      <w:pPr>
        <w:tabs>
          <w:tab w:val="left" w:pos="-720"/>
        </w:tabs>
        <w:suppressAutoHyphens/>
        <w:overflowPunct w:val="0"/>
        <w:autoSpaceDE w:val="0"/>
        <w:autoSpaceDN w:val="0"/>
        <w:adjustRightInd w:val="0"/>
        <w:spacing w:after="0" w:line="240" w:lineRule="auto"/>
        <w:ind w:right="57"/>
        <w:jc w:val="center"/>
        <w:rPr>
          <w:rFonts w:ascii="Times New Roman" w:eastAsia="Times New Roman" w:hAnsi="Times New Roman" w:cs="Times New Roman"/>
          <w:spacing w:val="-3"/>
          <w:sz w:val="24"/>
          <w:szCs w:val="24"/>
        </w:rPr>
      </w:pPr>
    </w:p>
    <w:p w:rsidR="00CE0201" w:rsidRPr="00CE0201" w:rsidRDefault="00CE0201" w:rsidP="00CE0201">
      <w:p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pacing w:val="-3"/>
          <w:sz w:val="24"/>
          <w:szCs w:val="24"/>
        </w:rPr>
      </w:pPr>
      <w:r w:rsidRPr="00CE0201">
        <w:rPr>
          <w:rFonts w:ascii="Times New Roman" w:eastAsia="Times New Roman" w:hAnsi="Times New Roman" w:cs="Times New Roman"/>
          <w:spacing w:val="-3"/>
          <w:sz w:val="24"/>
          <w:szCs w:val="24"/>
        </w:rPr>
        <w:tab/>
        <w:t xml:space="preserve">Postupak natječaja provest će Povjerenstvo za provedbu natječaja, kojeg imenuje Općinski načelnik. </w:t>
      </w:r>
    </w:p>
    <w:p w:rsidR="00CE0201" w:rsidRPr="00CE0201" w:rsidRDefault="00CE0201" w:rsidP="00CE0201">
      <w:p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pacing w:val="-3"/>
          <w:sz w:val="24"/>
          <w:szCs w:val="24"/>
        </w:rPr>
      </w:pPr>
    </w:p>
    <w:p w:rsidR="00CE0201" w:rsidRPr="00CE0201" w:rsidRDefault="00CE0201" w:rsidP="00CE0201">
      <w:pPr>
        <w:tabs>
          <w:tab w:val="left" w:pos="-720"/>
        </w:tabs>
        <w:suppressAutoHyphens/>
        <w:overflowPunct w:val="0"/>
        <w:autoSpaceDE w:val="0"/>
        <w:autoSpaceDN w:val="0"/>
        <w:adjustRightInd w:val="0"/>
        <w:spacing w:after="0" w:line="240" w:lineRule="auto"/>
        <w:ind w:right="57"/>
        <w:jc w:val="center"/>
        <w:rPr>
          <w:rFonts w:ascii="Times New Roman" w:eastAsia="Times New Roman" w:hAnsi="Times New Roman" w:cs="Times New Roman"/>
          <w:spacing w:val="-3"/>
          <w:sz w:val="24"/>
          <w:szCs w:val="24"/>
        </w:rPr>
      </w:pPr>
      <w:r w:rsidRPr="00CE0201">
        <w:rPr>
          <w:rFonts w:ascii="Times New Roman" w:eastAsia="Times New Roman" w:hAnsi="Times New Roman" w:cs="Times New Roman"/>
          <w:spacing w:val="-3"/>
          <w:sz w:val="24"/>
          <w:szCs w:val="24"/>
        </w:rPr>
        <w:t xml:space="preserve">Članak 7. </w:t>
      </w:r>
    </w:p>
    <w:p w:rsidR="00CE0201" w:rsidRPr="00CE0201" w:rsidRDefault="00CE0201" w:rsidP="00CE0201">
      <w:pPr>
        <w:tabs>
          <w:tab w:val="left" w:pos="-720"/>
        </w:tabs>
        <w:suppressAutoHyphens/>
        <w:overflowPunct w:val="0"/>
        <w:autoSpaceDE w:val="0"/>
        <w:autoSpaceDN w:val="0"/>
        <w:adjustRightInd w:val="0"/>
        <w:spacing w:after="0" w:line="240" w:lineRule="auto"/>
        <w:ind w:right="57"/>
        <w:rPr>
          <w:rFonts w:ascii="Times New Roman" w:eastAsia="Times New Roman" w:hAnsi="Times New Roman" w:cs="Times New Roman"/>
          <w:spacing w:val="-3"/>
          <w:sz w:val="24"/>
          <w:szCs w:val="24"/>
        </w:rPr>
      </w:pPr>
    </w:p>
    <w:p w:rsidR="00CE0201" w:rsidRPr="00CE0201" w:rsidRDefault="00CE0201" w:rsidP="00CE020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CE0201">
        <w:rPr>
          <w:rFonts w:ascii="Times New Roman" w:eastAsia="Times New Roman" w:hAnsi="Times New Roman" w:cs="Times New Roman"/>
          <w:sz w:val="24"/>
          <w:szCs w:val="24"/>
          <w:lang w:eastAsia="hr-HR"/>
        </w:rPr>
        <w:tab/>
        <w:t>Općina Berek zadržava pravo eventualnog ispravljanja podataka iz natječaja kao i da poništi natječaj, odnosno ne izabere ni jednu ponudu bez obrazloženja i bez odgovornosti prema</w:t>
      </w:r>
    </w:p>
    <w:p w:rsidR="00CE0201" w:rsidRPr="00CE0201" w:rsidRDefault="00CE0201" w:rsidP="00CE0201">
      <w:p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z w:val="24"/>
          <w:szCs w:val="24"/>
          <w:lang w:eastAsia="hr-HR"/>
        </w:rPr>
      </w:pPr>
      <w:r w:rsidRPr="00CE0201">
        <w:rPr>
          <w:rFonts w:ascii="Times New Roman" w:eastAsia="Times New Roman" w:hAnsi="Times New Roman" w:cs="Times New Roman"/>
          <w:sz w:val="24"/>
          <w:szCs w:val="24"/>
          <w:lang w:eastAsia="hr-HR"/>
        </w:rPr>
        <w:t>ponuditeljima.</w:t>
      </w:r>
    </w:p>
    <w:p w:rsidR="00CE0201" w:rsidRPr="00CE0201" w:rsidRDefault="00CE0201" w:rsidP="00CE0201">
      <w:pPr>
        <w:tabs>
          <w:tab w:val="left" w:pos="-720"/>
        </w:tabs>
        <w:suppressAutoHyphens/>
        <w:overflowPunct w:val="0"/>
        <w:autoSpaceDE w:val="0"/>
        <w:autoSpaceDN w:val="0"/>
        <w:adjustRightInd w:val="0"/>
        <w:spacing w:after="0" w:line="240" w:lineRule="auto"/>
        <w:ind w:right="57"/>
        <w:jc w:val="both"/>
        <w:rPr>
          <w:rFonts w:ascii="Times New Roman" w:eastAsia="Times New Roman" w:hAnsi="Times New Roman" w:cs="Times New Roman"/>
          <w:sz w:val="24"/>
          <w:szCs w:val="24"/>
          <w:lang w:eastAsia="hr-HR"/>
        </w:rPr>
      </w:pPr>
    </w:p>
    <w:p w:rsidR="00CE0201" w:rsidRPr="00CE0201" w:rsidRDefault="00CE0201" w:rsidP="00CE0201">
      <w:pPr>
        <w:tabs>
          <w:tab w:val="left" w:pos="-720"/>
        </w:tabs>
        <w:suppressAutoHyphens/>
        <w:overflowPunct w:val="0"/>
        <w:autoSpaceDE w:val="0"/>
        <w:autoSpaceDN w:val="0"/>
        <w:adjustRightInd w:val="0"/>
        <w:spacing w:after="0" w:line="240" w:lineRule="auto"/>
        <w:ind w:right="57"/>
        <w:jc w:val="center"/>
        <w:rPr>
          <w:rFonts w:ascii="Times New Roman" w:eastAsia="Times New Roman" w:hAnsi="Times New Roman" w:cs="Times New Roman"/>
          <w:sz w:val="24"/>
          <w:szCs w:val="24"/>
          <w:lang w:eastAsia="hr-HR"/>
        </w:rPr>
      </w:pPr>
      <w:r w:rsidRPr="00CE0201">
        <w:rPr>
          <w:rFonts w:ascii="Times New Roman" w:eastAsia="Times New Roman" w:hAnsi="Times New Roman" w:cs="Times New Roman"/>
          <w:sz w:val="24"/>
          <w:szCs w:val="24"/>
          <w:lang w:eastAsia="hr-HR"/>
        </w:rPr>
        <w:t>Članak 8.</w:t>
      </w:r>
    </w:p>
    <w:p w:rsidR="00CE0201" w:rsidRPr="00CE0201" w:rsidRDefault="00CE0201" w:rsidP="00CE0201">
      <w:pPr>
        <w:tabs>
          <w:tab w:val="left" w:pos="-720"/>
        </w:tabs>
        <w:suppressAutoHyphens/>
        <w:overflowPunct w:val="0"/>
        <w:autoSpaceDE w:val="0"/>
        <w:autoSpaceDN w:val="0"/>
        <w:adjustRightInd w:val="0"/>
        <w:spacing w:after="0" w:line="240" w:lineRule="auto"/>
        <w:ind w:right="57"/>
        <w:jc w:val="center"/>
        <w:rPr>
          <w:rFonts w:ascii="Times New Roman" w:eastAsia="Times New Roman" w:hAnsi="Times New Roman" w:cs="Times New Roman"/>
          <w:sz w:val="24"/>
          <w:szCs w:val="24"/>
          <w:lang w:eastAsia="hr-HR"/>
        </w:rPr>
      </w:pPr>
    </w:p>
    <w:p w:rsidR="00CE0201" w:rsidRPr="00CE0201" w:rsidRDefault="00CE0201" w:rsidP="00CE0201">
      <w:pPr>
        <w:spacing w:after="0" w:line="240" w:lineRule="auto"/>
        <w:ind w:firstLine="720"/>
        <w:jc w:val="both"/>
        <w:rPr>
          <w:rFonts w:ascii="Times New Roman" w:eastAsia="Times New Roman" w:hAnsi="Times New Roman" w:cs="Times New Roman"/>
          <w:sz w:val="24"/>
          <w:szCs w:val="20"/>
        </w:rPr>
      </w:pPr>
      <w:r w:rsidRPr="00CE0201">
        <w:rPr>
          <w:rFonts w:ascii="Times New Roman" w:eastAsia="Times New Roman" w:hAnsi="Times New Roman" w:cs="Times New Roman"/>
          <w:sz w:val="24"/>
          <w:szCs w:val="20"/>
        </w:rPr>
        <w:t>Ova Odluka stupa na snagu osmog dana od dana objave u „Službenom glasniku Općine Berek.“</w:t>
      </w:r>
    </w:p>
    <w:p w:rsidR="00CE0201" w:rsidRPr="00CE0201" w:rsidRDefault="00CE0201" w:rsidP="00CE0201">
      <w:pPr>
        <w:spacing w:after="0" w:line="240" w:lineRule="auto"/>
        <w:jc w:val="center"/>
        <w:rPr>
          <w:rFonts w:ascii="Times New Roman" w:eastAsia="Times New Roman" w:hAnsi="Times New Roman" w:cs="Times New Roman"/>
          <w:sz w:val="24"/>
          <w:szCs w:val="24"/>
        </w:rPr>
      </w:pPr>
    </w:p>
    <w:p w:rsidR="00CE0201" w:rsidRPr="00CE0201" w:rsidRDefault="00CE0201" w:rsidP="00CE0201">
      <w:pPr>
        <w:spacing w:after="0" w:line="240" w:lineRule="auto"/>
        <w:jc w:val="center"/>
        <w:rPr>
          <w:rFonts w:ascii="Times New Roman" w:eastAsia="Times New Roman" w:hAnsi="Times New Roman" w:cs="Times New Roman"/>
          <w:sz w:val="24"/>
          <w:szCs w:val="24"/>
        </w:rPr>
      </w:pPr>
    </w:p>
    <w:p w:rsidR="00CE0201" w:rsidRPr="00CE0201" w:rsidRDefault="00CE0201" w:rsidP="00CE0201">
      <w:pPr>
        <w:spacing w:after="0" w:line="240" w:lineRule="auto"/>
        <w:jc w:val="center"/>
        <w:rPr>
          <w:rFonts w:ascii="Times New Roman" w:eastAsia="Times New Roman" w:hAnsi="Times New Roman" w:cs="Times New Roman"/>
          <w:sz w:val="24"/>
          <w:szCs w:val="24"/>
        </w:rPr>
      </w:pPr>
    </w:p>
    <w:p w:rsidR="00CE0201" w:rsidRPr="00CE0201" w:rsidRDefault="00CE0201" w:rsidP="00CE0201">
      <w:pPr>
        <w:spacing w:after="0" w:line="240" w:lineRule="auto"/>
        <w:ind w:left="1980"/>
        <w:jc w:val="center"/>
        <w:rPr>
          <w:rFonts w:ascii="Times New Roman" w:eastAsia="Times New Roman" w:hAnsi="Times New Roman" w:cs="Times New Roman"/>
          <w:sz w:val="24"/>
          <w:szCs w:val="24"/>
        </w:rPr>
      </w:pPr>
      <w:r w:rsidRPr="00CE0201">
        <w:rPr>
          <w:rFonts w:ascii="Times New Roman" w:eastAsia="Times New Roman" w:hAnsi="Times New Roman" w:cs="Times New Roman"/>
          <w:sz w:val="24"/>
          <w:szCs w:val="24"/>
        </w:rPr>
        <w:tab/>
      </w:r>
      <w:r w:rsidRPr="00CE0201">
        <w:rPr>
          <w:rFonts w:ascii="Times New Roman" w:eastAsia="Times New Roman" w:hAnsi="Times New Roman" w:cs="Times New Roman"/>
          <w:sz w:val="24"/>
          <w:szCs w:val="24"/>
        </w:rPr>
        <w:tab/>
      </w:r>
      <w:r w:rsidRPr="00CE0201">
        <w:rPr>
          <w:rFonts w:ascii="Times New Roman" w:eastAsia="Times New Roman" w:hAnsi="Times New Roman" w:cs="Times New Roman"/>
          <w:sz w:val="24"/>
          <w:szCs w:val="24"/>
        </w:rPr>
        <w:tab/>
      </w:r>
      <w:r w:rsidRPr="00CE0201">
        <w:rPr>
          <w:rFonts w:ascii="Times New Roman" w:eastAsia="Times New Roman" w:hAnsi="Times New Roman" w:cs="Times New Roman"/>
          <w:sz w:val="24"/>
          <w:szCs w:val="24"/>
        </w:rPr>
        <w:tab/>
        <w:t xml:space="preserve">PREDSJEDNIK OPĆINSKOG VIJEĆA </w:t>
      </w:r>
    </w:p>
    <w:p w:rsidR="00CE0201" w:rsidRPr="00CE0201" w:rsidRDefault="00CE0201" w:rsidP="00CE0201">
      <w:pPr>
        <w:spacing w:after="0" w:line="240" w:lineRule="auto"/>
        <w:ind w:left="1980"/>
        <w:jc w:val="center"/>
        <w:rPr>
          <w:rFonts w:ascii="Times New Roman" w:eastAsia="Times New Roman" w:hAnsi="Times New Roman" w:cs="Times New Roman"/>
          <w:sz w:val="24"/>
          <w:szCs w:val="20"/>
        </w:rPr>
      </w:pPr>
      <w:r w:rsidRPr="00CE0201">
        <w:rPr>
          <w:rFonts w:ascii="Times New Roman" w:eastAsia="Times New Roman" w:hAnsi="Times New Roman" w:cs="Times New Roman"/>
          <w:sz w:val="24"/>
          <w:szCs w:val="24"/>
        </w:rPr>
        <w:t xml:space="preserve">                                     Tomislav Šunjić</w:t>
      </w:r>
      <w:r w:rsidRPr="00CE0201">
        <w:rPr>
          <w:rFonts w:ascii="Times New Roman" w:eastAsia="Times New Roman" w:hAnsi="Times New Roman" w:cs="Times New Roman"/>
          <w:sz w:val="24"/>
          <w:szCs w:val="20"/>
        </w:rPr>
        <w:t xml:space="preserve"> </w:t>
      </w:r>
    </w:p>
    <w:p w:rsidR="00E84377" w:rsidRDefault="00E84377"/>
    <w:sectPr w:rsidR="00E84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dvisoOTFStd-Regular">
    <w:altName w:val="Arial"/>
    <w:panose1 w:val="00000000000000000000"/>
    <w:charset w:val="00"/>
    <w:family w:val="swiss"/>
    <w:notTrueType/>
    <w:pitch w:val="default"/>
    <w:sig w:usb0="00000007" w:usb1="00000000" w:usb2="00000000" w:usb3="00000000" w:csb0="00000003"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29B72"/>
    <w:lvl w:ilvl="0">
      <w:start w:val="1"/>
      <w:numFmt w:val="decimal"/>
      <w:pStyle w:val="Brojevi5"/>
      <w:lvlText w:val="%1."/>
      <w:lvlJc w:val="left"/>
      <w:pPr>
        <w:tabs>
          <w:tab w:val="num" w:pos="1209"/>
        </w:tabs>
        <w:ind w:left="1209" w:hanging="360"/>
      </w:pPr>
    </w:lvl>
  </w:abstractNum>
  <w:abstractNum w:abstractNumId="1">
    <w:nsid w:val="FFFFFF7E"/>
    <w:multiLevelType w:val="singleLevel"/>
    <w:tmpl w:val="98BA9FC4"/>
    <w:lvl w:ilvl="0">
      <w:start w:val="1"/>
      <w:numFmt w:val="decimal"/>
      <w:pStyle w:val="Brojevi4"/>
      <w:lvlText w:val="%1."/>
      <w:lvlJc w:val="left"/>
      <w:pPr>
        <w:tabs>
          <w:tab w:val="num" w:pos="926"/>
        </w:tabs>
        <w:ind w:left="926" w:hanging="360"/>
      </w:pPr>
    </w:lvl>
  </w:abstractNum>
  <w:abstractNum w:abstractNumId="2">
    <w:nsid w:val="FFFFFF7F"/>
    <w:multiLevelType w:val="singleLevel"/>
    <w:tmpl w:val="0358C30E"/>
    <w:lvl w:ilvl="0">
      <w:start w:val="1"/>
      <w:numFmt w:val="decimal"/>
      <w:pStyle w:val="Brojevi3"/>
      <w:lvlText w:val="%1."/>
      <w:lvlJc w:val="left"/>
      <w:pPr>
        <w:tabs>
          <w:tab w:val="num" w:pos="643"/>
        </w:tabs>
        <w:ind w:left="643" w:hanging="360"/>
      </w:pPr>
    </w:lvl>
  </w:abstractNum>
  <w:abstractNum w:abstractNumId="3">
    <w:nsid w:val="FFFFFF80"/>
    <w:multiLevelType w:val="singleLevel"/>
    <w:tmpl w:val="7DF4733C"/>
    <w:lvl w:ilvl="0">
      <w:start w:val="1"/>
      <w:numFmt w:val="bullet"/>
      <w:pStyle w:val="Brojevi"/>
      <w:lvlText w:val=""/>
      <w:lvlJc w:val="left"/>
      <w:pPr>
        <w:tabs>
          <w:tab w:val="num" w:pos="1492"/>
        </w:tabs>
        <w:ind w:left="1492" w:hanging="360"/>
      </w:pPr>
      <w:rPr>
        <w:rFonts w:ascii="Symbol" w:hAnsi="Symbol" w:hint="default"/>
      </w:rPr>
    </w:lvl>
  </w:abstractNum>
  <w:abstractNum w:abstractNumId="4">
    <w:nsid w:val="FFFFFF81"/>
    <w:multiLevelType w:val="singleLevel"/>
    <w:tmpl w:val="E9785F5A"/>
    <w:lvl w:ilvl="0">
      <w:start w:val="1"/>
      <w:numFmt w:val="bullet"/>
      <w:pStyle w:val="Grafikeoznake5"/>
      <w:lvlText w:val=""/>
      <w:lvlJc w:val="left"/>
      <w:pPr>
        <w:tabs>
          <w:tab w:val="num" w:pos="1209"/>
        </w:tabs>
        <w:ind w:left="1209" w:hanging="360"/>
      </w:pPr>
      <w:rPr>
        <w:rFonts w:ascii="Symbol" w:hAnsi="Symbol" w:hint="default"/>
      </w:rPr>
    </w:lvl>
  </w:abstractNum>
  <w:abstractNum w:abstractNumId="5">
    <w:nsid w:val="FFFFFF82"/>
    <w:multiLevelType w:val="singleLevel"/>
    <w:tmpl w:val="A6CC7946"/>
    <w:lvl w:ilvl="0">
      <w:start w:val="1"/>
      <w:numFmt w:val="bullet"/>
      <w:pStyle w:val="Grafikeoznake4"/>
      <w:lvlText w:val=""/>
      <w:lvlJc w:val="left"/>
      <w:pPr>
        <w:tabs>
          <w:tab w:val="num" w:pos="926"/>
        </w:tabs>
        <w:ind w:left="926" w:hanging="360"/>
      </w:pPr>
      <w:rPr>
        <w:rFonts w:ascii="Symbol" w:hAnsi="Symbol" w:hint="default"/>
      </w:rPr>
    </w:lvl>
  </w:abstractNum>
  <w:abstractNum w:abstractNumId="6">
    <w:nsid w:val="FFFFFF83"/>
    <w:multiLevelType w:val="singleLevel"/>
    <w:tmpl w:val="0A3CE402"/>
    <w:lvl w:ilvl="0">
      <w:start w:val="1"/>
      <w:numFmt w:val="bullet"/>
      <w:pStyle w:val="Grafikeoznake3"/>
      <w:lvlText w:val=""/>
      <w:lvlJc w:val="left"/>
      <w:pPr>
        <w:tabs>
          <w:tab w:val="num" w:pos="643"/>
        </w:tabs>
        <w:ind w:left="643" w:hanging="360"/>
      </w:pPr>
      <w:rPr>
        <w:rFonts w:ascii="Symbol" w:hAnsi="Symbol" w:hint="default"/>
      </w:rPr>
    </w:lvl>
  </w:abstractNum>
  <w:abstractNum w:abstractNumId="7">
    <w:nsid w:val="FFFFFF88"/>
    <w:multiLevelType w:val="singleLevel"/>
    <w:tmpl w:val="5EC4EAB0"/>
    <w:lvl w:ilvl="0">
      <w:start w:val="1"/>
      <w:numFmt w:val="decimal"/>
      <w:pStyle w:val="Brojevi2"/>
      <w:lvlText w:val="%1."/>
      <w:lvlJc w:val="left"/>
      <w:pPr>
        <w:tabs>
          <w:tab w:val="num" w:pos="360"/>
        </w:tabs>
        <w:ind w:left="360" w:hanging="360"/>
      </w:pPr>
    </w:lvl>
  </w:abstractNum>
  <w:abstractNum w:abstractNumId="8">
    <w:nsid w:val="FFFFFF89"/>
    <w:multiLevelType w:val="singleLevel"/>
    <w:tmpl w:val="FA3E9F40"/>
    <w:lvl w:ilvl="0">
      <w:start w:val="1"/>
      <w:numFmt w:val="bullet"/>
      <w:pStyle w:val="Grafikeoznake2"/>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29B1BFD"/>
    <w:multiLevelType w:val="hybridMultilevel"/>
    <w:tmpl w:val="C88ACE4C"/>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2B50EDE"/>
    <w:multiLevelType w:val="hybridMultilevel"/>
    <w:tmpl w:val="163EC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072D51"/>
    <w:multiLevelType w:val="hybridMultilevel"/>
    <w:tmpl w:val="82B00104"/>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5B220C9"/>
    <w:multiLevelType w:val="multilevel"/>
    <w:tmpl w:val="EB56E8B6"/>
    <w:lvl w:ilvl="0">
      <w:start w:val="1"/>
      <w:numFmt w:val="none"/>
      <w:suff w:val="nothing"/>
      <w:lvlText w:val=""/>
      <w:lvlJc w:val="left"/>
      <w:pPr>
        <w:tabs>
          <w:tab w:val="num" w:pos="432"/>
        </w:tabs>
        <w:ind w:left="432" w:hanging="432"/>
      </w:p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076C608B"/>
    <w:multiLevelType w:val="multilevel"/>
    <w:tmpl w:val="1506D1B8"/>
    <w:lvl w:ilvl="0">
      <w:start w:val="1"/>
      <w:numFmt w:val="bullet"/>
      <w:pStyle w:val="Grafikeoznake"/>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77969EE"/>
    <w:multiLevelType w:val="hybridMultilevel"/>
    <w:tmpl w:val="265C23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08833AE1"/>
    <w:multiLevelType w:val="hybridMultilevel"/>
    <w:tmpl w:val="A1C2FE58"/>
    <w:lvl w:ilvl="0" w:tplc="877C038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08B113B7"/>
    <w:multiLevelType w:val="hybridMultilevel"/>
    <w:tmpl w:val="22162864"/>
    <w:lvl w:ilvl="0" w:tplc="09BEFA08">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0A77D0"/>
    <w:multiLevelType w:val="hybridMultilevel"/>
    <w:tmpl w:val="0472EEB8"/>
    <w:lvl w:ilvl="0" w:tplc="0562C840">
      <w:start w:val="1"/>
      <w:numFmt w:val="bullet"/>
      <w:lvlRestart w:val="0"/>
      <w:lvlText w:val=""/>
      <w:lvlJc w:val="left"/>
      <w:pPr>
        <w:tabs>
          <w:tab w:val="num" w:pos="1146"/>
        </w:tabs>
        <w:ind w:left="1146"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926216D"/>
    <w:multiLevelType w:val="multilevel"/>
    <w:tmpl w:val="0ECE356E"/>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0A714581"/>
    <w:multiLevelType w:val="hybridMultilevel"/>
    <w:tmpl w:val="5E96F3A2"/>
    <w:lvl w:ilvl="0" w:tplc="98289DEC">
      <w:start w:val="1"/>
      <w:numFmt w:val="bullet"/>
      <w:lvlRestart w:val="0"/>
      <w:lvlText w:val=""/>
      <w:lvlJc w:val="left"/>
      <w:pPr>
        <w:tabs>
          <w:tab w:val="num" w:pos="931"/>
        </w:tabs>
        <w:ind w:left="931" w:hanging="363"/>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21">
    <w:nsid w:val="0DF51322"/>
    <w:multiLevelType w:val="hybridMultilevel"/>
    <w:tmpl w:val="7E809B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111A4975"/>
    <w:multiLevelType w:val="multilevel"/>
    <w:tmpl w:val="8708ABA6"/>
    <w:lvl w:ilvl="0">
      <w:start w:val="1"/>
      <w:numFmt w:val="none"/>
      <w:suff w:val="nothing"/>
      <w:lvlText w:val=""/>
      <w:lvlJc w:val="left"/>
      <w:pPr>
        <w:tabs>
          <w:tab w:val="num" w:pos="432"/>
        </w:tabs>
        <w:ind w:left="432" w:hanging="432"/>
      </w:p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155D5483"/>
    <w:multiLevelType w:val="hybridMultilevel"/>
    <w:tmpl w:val="4614F4B6"/>
    <w:lvl w:ilvl="0" w:tplc="6324B39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18967416"/>
    <w:multiLevelType w:val="hybridMultilevel"/>
    <w:tmpl w:val="0D3C0882"/>
    <w:lvl w:ilvl="0" w:tplc="E0A838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1B596C59"/>
    <w:multiLevelType w:val="hybridMultilevel"/>
    <w:tmpl w:val="B9B876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20BD198B"/>
    <w:multiLevelType w:val="hybridMultilevel"/>
    <w:tmpl w:val="B76E90D0"/>
    <w:lvl w:ilvl="0" w:tplc="AAD68272">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27">
    <w:nsid w:val="21E8703C"/>
    <w:multiLevelType w:val="hybridMultilevel"/>
    <w:tmpl w:val="EF148A16"/>
    <w:lvl w:ilvl="0" w:tplc="98289DEC">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7EB233E"/>
    <w:multiLevelType w:val="hybridMultilevel"/>
    <w:tmpl w:val="54E68A06"/>
    <w:lvl w:ilvl="0" w:tplc="04090001">
      <w:start w:val="1"/>
      <w:numFmt w:val="bullet"/>
      <w:lvlText w:val=""/>
      <w:lvlJc w:val="left"/>
      <w:pPr>
        <w:tabs>
          <w:tab w:val="num" w:pos="720"/>
        </w:tabs>
        <w:ind w:left="720" w:hanging="360"/>
      </w:pPr>
      <w:rPr>
        <w:rFonts w:ascii="Symbol" w:hAnsi="Symbol" w:hint="default"/>
      </w:rPr>
    </w:lvl>
    <w:lvl w:ilvl="1" w:tplc="09BEFA08">
      <w:start w:val="1"/>
      <w:numFmt w:val="bullet"/>
      <w:lvlRestart w:val="0"/>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8A3298C"/>
    <w:multiLevelType w:val="hybridMultilevel"/>
    <w:tmpl w:val="5B2AEBC0"/>
    <w:lvl w:ilvl="0" w:tplc="98289DEC">
      <w:start w:val="1"/>
      <w:numFmt w:val="bullet"/>
      <w:lvlRestart w:val="0"/>
      <w:lvlText w:val=""/>
      <w:lvlJc w:val="left"/>
      <w:pPr>
        <w:tabs>
          <w:tab w:val="num" w:pos="931"/>
        </w:tabs>
        <w:ind w:left="931" w:hanging="363"/>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30">
    <w:nsid w:val="29DD5135"/>
    <w:multiLevelType w:val="hybridMultilevel"/>
    <w:tmpl w:val="5E40144C"/>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B040120"/>
    <w:multiLevelType w:val="hybridMultilevel"/>
    <w:tmpl w:val="7518A2DC"/>
    <w:lvl w:ilvl="0" w:tplc="99D60F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2C6E263E"/>
    <w:multiLevelType w:val="hybridMultilevel"/>
    <w:tmpl w:val="BD8E9762"/>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FE9335A"/>
    <w:multiLevelType w:val="hybridMultilevel"/>
    <w:tmpl w:val="683E8278"/>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2C73A9B"/>
    <w:multiLevelType w:val="hybridMultilevel"/>
    <w:tmpl w:val="5226DBB6"/>
    <w:lvl w:ilvl="0" w:tplc="041A000F">
      <w:start w:val="1"/>
      <w:numFmt w:val="decimal"/>
      <w:lvlText w:val="%1."/>
      <w:lvlJc w:val="lef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35">
    <w:nsid w:val="39FE03C3"/>
    <w:multiLevelType w:val="hybridMultilevel"/>
    <w:tmpl w:val="0DDC0D24"/>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F2B24B6"/>
    <w:multiLevelType w:val="multilevel"/>
    <w:tmpl w:val="2C1CA31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nsid w:val="400B15C2"/>
    <w:multiLevelType w:val="hybridMultilevel"/>
    <w:tmpl w:val="AAA61812"/>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1FB735D"/>
    <w:multiLevelType w:val="hybridMultilevel"/>
    <w:tmpl w:val="1AFCA17E"/>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37A5F58"/>
    <w:multiLevelType w:val="hybridMultilevel"/>
    <w:tmpl w:val="0E2CF7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43E02CAF"/>
    <w:multiLevelType w:val="multilevel"/>
    <w:tmpl w:val="C20CCC0C"/>
    <w:lvl w:ilvl="0">
      <w:start w:val="1"/>
      <w:numFmt w:val="none"/>
      <w:suff w:val="nothing"/>
      <w:lvlText w:val=""/>
      <w:lvlJc w:val="left"/>
      <w:pPr>
        <w:tabs>
          <w:tab w:val="num" w:pos="432"/>
        </w:tabs>
        <w:ind w:left="432" w:hanging="432"/>
      </w:p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447F6DA9"/>
    <w:multiLevelType w:val="hybridMultilevel"/>
    <w:tmpl w:val="2DE2A5C6"/>
    <w:lvl w:ilvl="0" w:tplc="F5C6413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46AD1917"/>
    <w:multiLevelType w:val="multilevel"/>
    <w:tmpl w:val="7D441118"/>
    <w:lvl w:ilvl="0">
      <w:start w:val="1"/>
      <w:numFmt w:val="none"/>
      <w:suff w:val="nothing"/>
      <w:lvlText w:val=""/>
      <w:lvlJc w:val="left"/>
      <w:pPr>
        <w:tabs>
          <w:tab w:val="num" w:pos="432"/>
        </w:tabs>
        <w:ind w:left="432" w:hanging="432"/>
      </w:p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46EB70DC"/>
    <w:multiLevelType w:val="multilevel"/>
    <w:tmpl w:val="F3CEAC7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A5F51AD"/>
    <w:multiLevelType w:val="multilevel"/>
    <w:tmpl w:val="F78EB3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4A7C2F4A"/>
    <w:multiLevelType w:val="hybridMultilevel"/>
    <w:tmpl w:val="B610F3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50477229"/>
    <w:multiLevelType w:val="hybridMultilevel"/>
    <w:tmpl w:val="9C0E65E2"/>
    <w:lvl w:ilvl="0" w:tplc="98289DEC">
      <w:start w:val="1"/>
      <w:numFmt w:val="bullet"/>
      <w:lvlRestart w:val="0"/>
      <w:lvlText w:val=""/>
      <w:lvlJc w:val="left"/>
      <w:pPr>
        <w:tabs>
          <w:tab w:val="num" w:pos="726"/>
        </w:tabs>
        <w:ind w:left="726" w:hanging="363"/>
      </w:pPr>
      <w:rPr>
        <w:rFonts w:ascii="Symbol" w:hAnsi="Symbol" w:hint="default"/>
      </w:rPr>
    </w:lvl>
    <w:lvl w:ilvl="1" w:tplc="04090003" w:tentative="1">
      <w:start w:val="1"/>
      <w:numFmt w:val="bullet"/>
      <w:lvlText w:val="o"/>
      <w:lvlJc w:val="left"/>
      <w:pPr>
        <w:tabs>
          <w:tab w:val="num" w:pos="1446"/>
        </w:tabs>
        <w:ind w:left="1446" w:hanging="360"/>
      </w:pPr>
      <w:rPr>
        <w:rFonts w:ascii="Courier New" w:hAnsi="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47">
    <w:nsid w:val="510A2F07"/>
    <w:multiLevelType w:val="hybridMultilevel"/>
    <w:tmpl w:val="5C5A83A2"/>
    <w:lvl w:ilvl="0" w:tplc="EF5C5F00">
      <w:start w:val="1"/>
      <w:numFmt w:val="bullet"/>
      <w:lvlRestart w:val="0"/>
      <w:lvlText w:val=""/>
      <w:lvlJc w:val="left"/>
      <w:pPr>
        <w:tabs>
          <w:tab w:val="num" w:pos="646"/>
        </w:tabs>
        <w:ind w:left="624" w:hanging="341"/>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1224ABC"/>
    <w:multiLevelType w:val="hybridMultilevel"/>
    <w:tmpl w:val="81FAC8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55600DE5"/>
    <w:multiLevelType w:val="hybridMultilevel"/>
    <w:tmpl w:val="703C29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567E6D87"/>
    <w:multiLevelType w:val="hybridMultilevel"/>
    <w:tmpl w:val="69A43FBC"/>
    <w:lvl w:ilvl="0" w:tplc="98289DEC">
      <w:start w:val="1"/>
      <w:numFmt w:val="bullet"/>
      <w:lvlRestart w:val="0"/>
      <w:lvlText w:val=""/>
      <w:lvlJc w:val="left"/>
      <w:pPr>
        <w:tabs>
          <w:tab w:val="num" w:pos="931"/>
        </w:tabs>
        <w:ind w:left="931" w:hanging="363"/>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51">
    <w:nsid w:val="568C0E4A"/>
    <w:multiLevelType w:val="multilevel"/>
    <w:tmpl w:val="D096BFB2"/>
    <w:lvl w:ilvl="0">
      <w:start w:val="1"/>
      <w:numFmt w:val="none"/>
      <w:suff w:val="nothing"/>
      <w:lvlText w:val=""/>
      <w:lvlJc w:val="left"/>
      <w:pPr>
        <w:tabs>
          <w:tab w:val="num" w:pos="432"/>
        </w:tabs>
        <w:ind w:left="432" w:hanging="432"/>
      </w:p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2">
    <w:nsid w:val="568E447B"/>
    <w:multiLevelType w:val="hybridMultilevel"/>
    <w:tmpl w:val="AF88A3FE"/>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947330A"/>
    <w:multiLevelType w:val="hybridMultilevel"/>
    <w:tmpl w:val="700297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595F64C8"/>
    <w:multiLevelType w:val="multilevel"/>
    <w:tmpl w:val="232A519E"/>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5">
    <w:nsid w:val="5BEC2BC6"/>
    <w:multiLevelType w:val="hybridMultilevel"/>
    <w:tmpl w:val="2B526B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5F2E3E2B"/>
    <w:multiLevelType w:val="hybridMultilevel"/>
    <w:tmpl w:val="67661582"/>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3E62BBF"/>
    <w:multiLevelType w:val="hybridMultilevel"/>
    <w:tmpl w:val="13841DCE"/>
    <w:lvl w:ilvl="0" w:tplc="0EDC77FA">
      <w:start w:val="1"/>
      <w:numFmt w:val="bullet"/>
      <w:lvlText w:val=""/>
      <w:lvlJc w:val="left"/>
      <w:pPr>
        <w:tabs>
          <w:tab w:val="num" w:pos="644"/>
        </w:tabs>
        <w:ind w:left="567" w:hanging="283"/>
      </w:pPr>
      <w:rPr>
        <w:rFonts w:ascii="Symbol" w:hAnsi="Symbol" w:hint="default"/>
        <w:color w:val="auto"/>
      </w:rPr>
    </w:lvl>
    <w:lvl w:ilvl="1" w:tplc="8B20D95E">
      <w:start w:val="1"/>
      <w:numFmt w:val="bullet"/>
      <w:lvlText w:val=""/>
      <w:lvlJc w:val="left"/>
      <w:pPr>
        <w:tabs>
          <w:tab w:val="num" w:pos="1440"/>
        </w:tabs>
        <w:ind w:left="1363" w:hanging="283"/>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4AD191A"/>
    <w:multiLevelType w:val="hybridMultilevel"/>
    <w:tmpl w:val="72AEE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6627319F"/>
    <w:multiLevelType w:val="hybridMultilevel"/>
    <w:tmpl w:val="A978CB22"/>
    <w:lvl w:ilvl="0" w:tplc="09BEFA08">
      <w:start w:val="1"/>
      <w:numFmt w:val="bullet"/>
      <w:lvlRestart w:val="0"/>
      <w:lvlText w:val=""/>
      <w:lvlJc w:val="left"/>
      <w:pPr>
        <w:tabs>
          <w:tab w:val="num" w:pos="1083"/>
        </w:tabs>
        <w:ind w:left="1083" w:hanging="363"/>
      </w:pPr>
      <w:rPr>
        <w:rFonts w:ascii="Symbol" w:hAnsi="Symbol" w:hint="default"/>
      </w:rPr>
    </w:lvl>
    <w:lvl w:ilvl="1" w:tplc="041A0003" w:tentative="1">
      <w:start w:val="1"/>
      <w:numFmt w:val="bullet"/>
      <w:lvlText w:val="o"/>
      <w:lvlJc w:val="left"/>
      <w:pPr>
        <w:tabs>
          <w:tab w:val="num" w:pos="1803"/>
        </w:tabs>
        <w:ind w:left="1803" w:hanging="360"/>
      </w:pPr>
      <w:rPr>
        <w:rFonts w:ascii="Courier New" w:hAnsi="Courier New" w:cs="Courier New" w:hint="default"/>
      </w:rPr>
    </w:lvl>
    <w:lvl w:ilvl="2" w:tplc="041A0005" w:tentative="1">
      <w:start w:val="1"/>
      <w:numFmt w:val="bullet"/>
      <w:lvlText w:val=""/>
      <w:lvlJc w:val="left"/>
      <w:pPr>
        <w:tabs>
          <w:tab w:val="num" w:pos="2523"/>
        </w:tabs>
        <w:ind w:left="2523" w:hanging="360"/>
      </w:pPr>
      <w:rPr>
        <w:rFonts w:ascii="Wingdings" w:hAnsi="Wingdings" w:hint="default"/>
      </w:rPr>
    </w:lvl>
    <w:lvl w:ilvl="3" w:tplc="041A0001" w:tentative="1">
      <w:start w:val="1"/>
      <w:numFmt w:val="bullet"/>
      <w:lvlText w:val=""/>
      <w:lvlJc w:val="left"/>
      <w:pPr>
        <w:tabs>
          <w:tab w:val="num" w:pos="3243"/>
        </w:tabs>
        <w:ind w:left="3243" w:hanging="360"/>
      </w:pPr>
      <w:rPr>
        <w:rFonts w:ascii="Symbol" w:hAnsi="Symbol" w:hint="default"/>
      </w:rPr>
    </w:lvl>
    <w:lvl w:ilvl="4" w:tplc="041A0003" w:tentative="1">
      <w:start w:val="1"/>
      <w:numFmt w:val="bullet"/>
      <w:lvlText w:val="o"/>
      <w:lvlJc w:val="left"/>
      <w:pPr>
        <w:tabs>
          <w:tab w:val="num" w:pos="3963"/>
        </w:tabs>
        <w:ind w:left="3963" w:hanging="360"/>
      </w:pPr>
      <w:rPr>
        <w:rFonts w:ascii="Courier New" w:hAnsi="Courier New" w:cs="Courier New" w:hint="default"/>
      </w:rPr>
    </w:lvl>
    <w:lvl w:ilvl="5" w:tplc="041A0005" w:tentative="1">
      <w:start w:val="1"/>
      <w:numFmt w:val="bullet"/>
      <w:lvlText w:val=""/>
      <w:lvlJc w:val="left"/>
      <w:pPr>
        <w:tabs>
          <w:tab w:val="num" w:pos="4683"/>
        </w:tabs>
        <w:ind w:left="4683" w:hanging="360"/>
      </w:pPr>
      <w:rPr>
        <w:rFonts w:ascii="Wingdings" w:hAnsi="Wingdings" w:hint="default"/>
      </w:rPr>
    </w:lvl>
    <w:lvl w:ilvl="6" w:tplc="041A0001" w:tentative="1">
      <w:start w:val="1"/>
      <w:numFmt w:val="bullet"/>
      <w:lvlText w:val=""/>
      <w:lvlJc w:val="left"/>
      <w:pPr>
        <w:tabs>
          <w:tab w:val="num" w:pos="5403"/>
        </w:tabs>
        <w:ind w:left="5403" w:hanging="360"/>
      </w:pPr>
      <w:rPr>
        <w:rFonts w:ascii="Symbol" w:hAnsi="Symbol" w:hint="default"/>
      </w:rPr>
    </w:lvl>
    <w:lvl w:ilvl="7" w:tplc="041A0003" w:tentative="1">
      <w:start w:val="1"/>
      <w:numFmt w:val="bullet"/>
      <w:lvlText w:val="o"/>
      <w:lvlJc w:val="left"/>
      <w:pPr>
        <w:tabs>
          <w:tab w:val="num" w:pos="6123"/>
        </w:tabs>
        <w:ind w:left="6123" w:hanging="360"/>
      </w:pPr>
      <w:rPr>
        <w:rFonts w:ascii="Courier New" w:hAnsi="Courier New" w:cs="Courier New" w:hint="default"/>
      </w:rPr>
    </w:lvl>
    <w:lvl w:ilvl="8" w:tplc="041A0005" w:tentative="1">
      <w:start w:val="1"/>
      <w:numFmt w:val="bullet"/>
      <w:lvlText w:val=""/>
      <w:lvlJc w:val="left"/>
      <w:pPr>
        <w:tabs>
          <w:tab w:val="num" w:pos="6843"/>
        </w:tabs>
        <w:ind w:left="6843" w:hanging="360"/>
      </w:pPr>
      <w:rPr>
        <w:rFonts w:ascii="Wingdings" w:hAnsi="Wingdings" w:hint="default"/>
      </w:rPr>
    </w:lvl>
  </w:abstractNum>
  <w:abstractNum w:abstractNumId="60">
    <w:nsid w:val="6C0132CD"/>
    <w:multiLevelType w:val="hybridMultilevel"/>
    <w:tmpl w:val="1AC44846"/>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E212805"/>
    <w:multiLevelType w:val="hybridMultilevel"/>
    <w:tmpl w:val="72CEAC80"/>
    <w:lvl w:ilvl="0" w:tplc="43EAF3F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2">
    <w:nsid w:val="6EF0464F"/>
    <w:multiLevelType w:val="hybridMultilevel"/>
    <w:tmpl w:val="F410BBD0"/>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0053518"/>
    <w:multiLevelType w:val="hybridMultilevel"/>
    <w:tmpl w:val="4EB49EA8"/>
    <w:lvl w:ilvl="0" w:tplc="98289DEC">
      <w:start w:val="1"/>
      <w:numFmt w:val="bullet"/>
      <w:lvlRestart w:val="0"/>
      <w:lvlText w:val=""/>
      <w:lvlJc w:val="left"/>
      <w:pPr>
        <w:tabs>
          <w:tab w:val="num" w:pos="931"/>
        </w:tabs>
        <w:ind w:left="931" w:hanging="363"/>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64">
    <w:nsid w:val="70F82525"/>
    <w:multiLevelType w:val="hybridMultilevel"/>
    <w:tmpl w:val="79A4E73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nsid w:val="77320211"/>
    <w:multiLevelType w:val="multilevel"/>
    <w:tmpl w:val="E3DAD53E"/>
    <w:lvl w:ilvl="0">
      <w:start w:val="1"/>
      <w:numFmt w:val="none"/>
      <w:suff w:val="nothing"/>
      <w:lvlText w:val=""/>
      <w:lvlJc w:val="left"/>
      <w:pPr>
        <w:tabs>
          <w:tab w:val="num" w:pos="432"/>
        </w:tabs>
        <w:ind w:left="432" w:hanging="432"/>
      </w:p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6">
    <w:nsid w:val="78983996"/>
    <w:multiLevelType w:val="hybridMultilevel"/>
    <w:tmpl w:val="C2246704"/>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F117A61"/>
    <w:multiLevelType w:val="hybridMultilevel"/>
    <w:tmpl w:val="5E40144C"/>
    <w:lvl w:ilvl="0" w:tplc="FB4C1C1E">
      <w:start w:val="1"/>
      <w:numFmt w:val="bullet"/>
      <w:lvlRestart w:val="0"/>
      <w:lvlText w:val=""/>
      <w:lvlJc w:val="left"/>
      <w:pPr>
        <w:tabs>
          <w:tab w:val="num" w:pos="643"/>
        </w:tabs>
        <w:ind w:left="624" w:hanging="341"/>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F8E33C9"/>
    <w:multiLevelType w:val="hybridMultilevel"/>
    <w:tmpl w:val="A7ACDF20"/>
    <w:lvl w:ilvl="0" w:tplc="8CA064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4"/>
  </w:num>
  <w:num w:numId="2">
    <w:abstractNumId w:val="9"/>
  </w:num>
  <w:num w:numId="3">
    <w:abstractNumId w:val="44"/>
  </w:num>
  <w:num w:numId="4">
    <w:abstractNumId w:val="45"/>
  </w:num>
  <w:num w:numId="5">
    <w:abstractNumId w:val="48"/>
  </w:num>
  <w:num w:numId="6">
    <w:abstractNumId w:val="15"/>
  </w:num>
  <w:num w:numId="7">
    <w:abstractNumId w:val="49"/>
  </w:num>
  <w:num w:numId="8">
    <w:abstractNumId w:val="58"/>
  </w:num>
  <w:num w:numId="9">
    <w:abstractNumId w:val="55"/>
  </w:num>
  <w:num w:numId="10">
    <w:abstractNumId w:val="19"/>
  </w:num>
  <w:num w:numId="11">
    <w:abstractNumId w:val="64"/>
  </w:num>
  <w:num w:numId="12">
    <w:abstractNumId w:val="53"/>
  </w:num>
  <w:num w:numId="13">
    <w:abstractNumId w:val="39"/>
  </w:num>
  <w:num w:numId="14">
    <w:abstractNumId w:val="42"/>
  </w:num>
  <w:num w:numId="15">
    <w:abstractNumId w:val="21"/>
  </w:num>
  <w:num w:numId="16">
    <w:abstractNumId w:val="65"/>
  </w:num>
  <w:num w:numId="17">
    <w:abstractNumId w:val="25"/>
  </w:num>
  <w:num w:numId="18">
    <w:abstractNumId w:val="40"/>
  </w:num>
  <w:num w:numId="19">
    <w:abstractNumId w:val="54"/>
  </w:num>
  <w:num w:numId="20">
    <w:abstractNumId w:val="22"/>
  </w:num>
  <w:num w:numId="21">
    <w:abstractNumId w:val="36"/>
  </w:num>
  <w:num w:numId="22">
    <w:abstractNumId w:val="51"/>
  </w:num>
  <w:num w:numId="23">
    <w:abstractNumId w:val="14"/>
  </w:num>
  <w:num w:numId="24">
    <w:abstractNumId w:val="13"/>
  </w:num>
  <w:num w:numId="25">
    <w:abstractNumId w:val="11"/>
  </w:num>
  <w:num w:numId="26">
    <w:abstractNumId w:val="43"/>
  </w:num>
  <w:num w:numId="27">
    <w:abstractNumId w:val="10"/>
  </w:num>
  <w:num w:numId="28">
    <w:abstractNumId w:val="62"/>
  </w:num>
  <w:num w:numId="29">
    <w:abstractNumId w:val="61"/>
  </w:num>
  <w:num w:numId="30">
    <w:abstractNumId w:val="31"/>
  </w:num>
  <w:num w:numId="31">
    <w:abstractNumId w:val="66"/>
  </w:num>
  <w:num w:numId="32">
    <w:abstractNumId w:val="38"/>
  </w:num>
  <w:num w:numId="33">
    <w:abstractNumId w:val="12"/>
  </w:num>
  <w:num w:numId="34">
    <w:abstractNumId w:val="33"/>
  </w:num>
  <w:num w:numId="35">
    <w:abstractNumId w:val="52"/>
  </w:num>
  <w:num w:numId="36">
    <w:abstractNumId w:val="56"/>
  </w:num>
  <w:num w:numId="37">
    <w:abstractNumId w:val="35"/>
  </w:num>
  <w:num w:numId="38">
    <w:abstractNumId w:val="32"/>
  </w:num>
  <w:num w:numId="39">
    <w:abstractNumId w:val="37"/>
  </w:num>
  <w:num w:numId="40">
    <w:abstractNumId w:val="47"/>
  </w:num>
  <w:num w:numId="41">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30"/>
  </w:num>
  <w:num w:numId="44">
    <w:abstractNumId w:val="28"/>
  </w:num>
  <w:num w:numId="45">
    <w:abstractNumId w:val="7"/>
  </w:num>
  <w:num w:numId="46">
    <w:abstractNumId w:val="2"/>
  </w:num>
  <w:num w:numId="47">
    <w:abstractNumId w:val="1"/>
  </w:num>
  <w:num w:numId="48">
    <w:abstractNumId w:val="0"/>
  </w:num>
  <w:num w:numId="49">
    <w:abstractNumId w:val="8"/>
  </w:num>
  <w:num w:numId="50">
    <w:abstractNumId w:val="6"/>
  </w:num>
  <w:num w:numId="51">
    <w:abstractNumId w:val="5"/>
  </w:num>
  <w:num w:numId="52">
    <w:abstractNumId w:val="4"/>
  </w:num>
  <w:num w:numId="53">
    <w:abstractNumId w:val="3"/>
  </w:num>
  <w:num w:numId="54">
    <w:abstractNumId w:val="67"/>
  </w:num>
  <w:num w:numId="55">
    <w:abstractNumId w:val="63"/>
  </w:num>
  <w:num w:numId="56">
    <w:abstractNumId w:val="20"/>
  </w:num>
  <w:num w:numId="57">
    <w:abstractNumId w:val="29"/>
  </w:num>
  <w:num w:numId="58">
    <w:abstractNumId w:val="50"/>
  </w:num>
  <w:num w:numId="59">
    <w:abstractNumId w:val="18"/>
  </w:num>
  <w:num w:numId="60">
    <w:abstractNumId w:val="27"/>
  </w:num>
  <w:num w:numId="61">
    <w:abstractNumId w:val="59"/>
  </w:num>
  <w:num w:numId="62">
    <w:abstractNumId w:val="46"/>
  </w:num>
  <w:num w:numId="63">
    <w:abstractNumId w:val="17"/>
  </w:num>
  <w:num w:numId="64">
    <w:abstractNumId w:val="24"/>
  </w:num>
  <w:num w:numId="65">
    <w:abstractNumId w:val="68"/>
  </w:num>
  <w:num w:numId="66">
    <w:abstractNumId w:val="41"/>
  </w:num>
  <w:num w:numId="67">
    <w:abstractNumId w:val="16"/>
  </w:num>
  <w:num w:numId="68">
    <w:abstractNumId w:val="26"/>
  </w:num>
  <w:num w:numId="69">
    <w:abstractNumId w:val="2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86"/>
    <w:rsid w:val="002218C0"/>
    <w:rsid w:val="00305986"/>
    <w:rsid w:val="0046434F"/>
    <w:rsid w:val="006A6CF0"/>
    <w:rsid w:val="006B54FD"/>
    <w:rsid w:val="00806FF0"/>
    <w:rsid w:val="0081281C"/>
    <w:rsid w:val="00824168"/>
    <w:rsid w:val="0087782C"/>
    <w:rsid w:val="00926D6E"/>
    <w:rsid w:val="00AA64B9"/>
    <w:rsid w:val="00B30FC9"/>
    <w:rsid w:val="00B8255B"/>
    <w:rsid w:val="00CE0201"/>
    <w:rsid w:val="00D4755A"/>
    <w:rsid w:val="00DC04E7"/>
    <w:rsid w:val="00E63077"/>
    <w:rsid w:val="00E84377"/>
    <w:rsid w:val="00F759D0"/>
    <w:rsid w:val="00F85A4E"/>
    <w:rsid w:val="00FE7F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86"/>
  </w:style>
  <w:style w:type="paragraph" w:styleId="Naslov1">
    <w:name w:val="heading 1"/>
    <w:basedOn w:val="Normal"/>
    <w:next w:val="Normal"/>
    <w:link w:val="Naslov1Char"/>
    <w:qFormat/>
    <w:rsid w:val="006A6CF0"/>
    <w:pPr>
      <w:keepNext/>
      <w:widowControl w:val="0"/>
      <w:spacing w:before="120" w:after="120" w:line="240" w:lineRule="auto"/>
      <w:jc w:val="both"/>
      <w:outlineLvl w:val="0"/>
    </w:pPr>
    <w:rPr>
      <w:rFonts w:ascii="Arial" w:eastAsia="Times New Roman" w:hAnsi="Arial" w:cs="Times New Roman"/>
      <w:b/>
      <w:i/>
      <w:snapToGrid w:val="0"/>
      <w:kern w:val="28"/>
      <w:sz w:val="24"/>
      <w:szCs w:val="20"/>
    </w:rPr>
  </w:style>
  <w:style w:type="paragraph" w:styleId="Naslov2">
    <w:name w:val="heading 2"/>
    <w:basedOn w:val="Normal"/>
    <w:next w:val="Normal"/>
    <w:link w:val="Naslov2Char"/>
    <w:autoRedefine/>
    <w:qFormat/>
    <w:rsid w:val="006A6CF0"/>
    <w:pPr>
      <w:keepNext/>
      <w:widowControl w:val="0"/>
      <w:pBdr>
        <w:bottom w:val="single" w:sz="4" w:space="1" w:color="auto"/>
      </w:pBdr>
      <w:spacing w:before="240" w:after="120" w:line="240" w:lineRule="auto"/>
      <w:jc w:val="both"/>
      <w:outlineLvl w:val="1"/>
    </w:pPr>
    <w:rPr>
      <w:rFonts w:ascii="Arial" w:eastAsia="Times New Roman" w:hAnsi="Arial" w:cs="Times New Roman"/>
      <w:b/>
      <w:snapToGrid w:val="0"/>
      <w:sz w:val="24"/>
      <w:szCs w:val="24"/>
    </w:rPr>
  </w:style>
  <w:style w:type="paragraph" w:styleId="Naslov3">
    <w:name w:val="heading 3"/>
    <w:basedOn w:val="Normal"/>
    <w:next w:val="Normal"/>
    <w:link w:val="Naslov3Char"/>
    <w:autoRedefine/>
    <w:qFormat/>
    <w:rsid w:val="006A6CF0"/>
    <w:pPr>
      <w:keepNext/>
      <w:widowControl w:val="0"/>
      <w:pBdr>
        <w:bottom w:val="single" w:sz="4" w:space="1" w:color="auto"/>
      </w:pBdr>
      <w:spacing w:before="120" w:after="120" w:line="240" w:lineRule="auto"/>
      <w:jc w:val="both"/>
      <w:outlineLvl w:val="2"/>
    </w:pPr>
    <w:rPr>
      <w:rFonts w:ascii="Arial" w:eastAsia="Times New Roman" w:hAnsi="Arial" w:cs="Times New Roman"/>
      <w:i/>
      <w:snapToGrid w:val="0"/>
      <w:sz w:val="20"/>
      <w:szCs w:val="20"/>
    </w:rPr>
  </w:style>
  <w:style w:type="paragraph" w:styleId="Naslov4">
    <w:name w:val="heading 4"/>
    <w:basedOn w:val="Normal"/>
    <w:next w:val="Normal"/>
    <w:link w:val="Naslov4Char"/>
    <w:qFormat/>
    <w:rsid w:val="006A6CF0"/>
    <w:pPr>
      <w:keepNext/>
      <w:widowControl w:val="0"/>
      <w:pBdr>
        <w:bottom w:val="single" w:sz="4" w:space="1" w:color="auto"/>
      </w:pBdr>
      <w:spacing w:before="240" w:after="120" w:line="240" w:lineRule="auto"/>
      <w:jc w:val="both"/>
      <w:outlineLvl w:val="3"/>
    </w:pPr>
    <w:rPr>
      <w:rFonts w:ascii="Arial" w:eastAsia="Times New Roman" w:hAnsi="Arial" w:cs="Times New Roman"/>
      <w:i/>
      <w:snapToGrid w:val="0"/>
      <w:sz w:val="20"/>
      <w:szCs w:val="20"/>
    </w:rPr>
  </w:style>
  <w:style w:type="paragraph" w:styleId="Naslov5">
    <w:name w:val="heading 5"/>
    <w:basedOn w:val="Naslov4"/>
    <w:next w:val="Normal"/>
    <w:link w:val="Naslov5Char"/>
    <w:qFormat/>
    <w:rsid w:val="006A6CF0"/>
    <w:pPr>
      <w:outlineLvl w:val="4"/>
    </w:pPr>
  </w:style>
  <w:style w:type="paragraph" w:styleId="Naslov6">
    <w:name w:val="heading 6"/>
    <w:basedOn w:val="Normal"/>
    <w:next w:val="Normal"/>
    <w:link w:val="Naslov6Char"/>
    <w:qFormat/>
    <w:rsid w:val="006A6CF0"/>
    <w:pPr>
      <w:keepNext/>
      <w:widowControl w:val="0"/>
      <w:spacing w:after="0" w:line="240" w:lineRule="auto"/>
      <w:ind w:left="1134"/>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6A6CF0"/>
    <w:pPr>
      <w:keepNext/>
      <w:widowControl w:val="0"/>
      <w:spacing w:after="0" w:line="240" w:lineRule="auto"/>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qFormat/>
    <w:rsid w:val="006A6CF0"/>
    <w:pPr>
      <w:keepNext/>
      <w:widowControl w:val="0"/>
      <w:spacing w:after="0" w:line="240" w:lineRule="auto"/>
      <w:jc w:val="both"/>
      <w:outlineLvl w:val="7"/>
    </w:pPr>
    <w:rPr>
      <w:rFonts w:ascii="Arial" w:eastAsia="Times New Roman" w:hAnsi="Arial" w:cs="Times New Roman"/>
      <w:b/>
      <w:snapToGrid w:val="0"/>
      <w:szCs w:val="20"/>
    </w:rPr>
  </w:style>
  <w:style w:type="paragraph" w:styleId="Naslov9">
    <w:name w:val="heading 9"/>
    <w:basedOn w:val="Normal"/>
    <w:next w:val="Normal"/>
    <w:link w:val="Naslov9Char"/>
    <w:qFormat/>
    <w:rsid w:val="006A6CF0"/>
    <w:pPr>
      <w:keepNext/>
      <w:widowControl w:val="0"/>
      <w:spacing w:after="0" w:line="240" w:lineRule="auto"/>
      <w:jc w:val="both"/>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05986"/>
    <w:pPr>
      <w:ind w:left="720"/>
      <w:contextualSpacing/>
    </w:pPr>
  </w:style>
  <w:style w:type="character" w:customStyle="1" w:styleId="Naslov1Char">
    <w:name w:val="Naslov 1 Char"/>
    <w:basedOn w:val="Zadanifontodlomka"/>
    <w:link w:val="Naslov1"/>
    <w:rsid w:val="006A6CF0"/>
    <w:rPr>
      <w:rFonts w:ascii="Arial" w:eastAsia="Times New Roman" w:hAnsi="Arial" w:cs="Times New Roman"/>
      <w:b/>
      <w:i/>
      <w:snapToGrid w:val="0"/>
      <w:kern w:val="28"/>
      <w:sz w:val="24"/>
      <w:szCs w:val="20"/>
    </w:rPr>
  </w:style>
  <w:style w:type="character" w:customStyle="1" w:styleId="Naslov2Char">
    <w:name w:val="Naslov 2 Char"/>
    <w:basedOn w:val="Zadanifontodlomka"/>
    <w:link w:val="Naslov2"/>
    <w:rsid w:val="006A6CF0"/>
    <w:rPr>
      <w:rFonts w:ascii="Arial" w:eastAsia="Times New Roman" w:hAnsi="Arial" w:cs="Times New Roman"/>
      <w:b/>
      <w:snapToGrid w:val="0"/>
      <w:sz w:val="24"/>
      <w:szCs w:val="24"/>
    </w:rPr>
  </w:style>
  <w:style w:type="character" w:customStyle="1" w:styleId="Naslov3Char">
    <w:name w:val="Naslov 3 Char"/>
    <w:basedOn w:val="Zadanifontodlomka"/>
    <w:link w:val="Naslov3"/>
    <w:rsid w:val="006A6CF0"/>
    <w:rPr>
      <w:rFonts w:ascii="Arial" w:eastAsia="Times New Roman" w:hAnsi="Arial" w:cs="Times New Roman"/>
      <w:i/>
      <w:snapToGrid w:val="0"/>
      <w:sz w:val="20"/>
      <w:szCs w:val="20"/>
    </w:rPr>
  </w:style>
  <w:style w:type="character" w:customStyle="1" w:styleId="Naslov4Char">
    <w:name w:val="Naslov 4 Char"/>
    <w:basedOn w:val="Zadanifontodlomka"/>
    <w:link w:val="Naslov4"/>
    <w:rsid w:val="006A6CF0"/>
    <w:rPr>
      <w:rFonts w:ascii="Arial" w:eastAsia="Times New Roman" w:hAnsi="Arial" w:cs="Times New Roman"/>
      <w:i/>
      <w:snapToGrid w:val="0"/>
      <w:sz w:val="20"/>
      <w:szCs w:val="20"/>
    </w:rPr>
  </w:style>
  <w:style w:type="character" w:customStyle="1" w:styleId="Naslov5Char">
    <w:name w:val="Naslov 5 Char"/>
    <w:basedOn w:val="Zadanifontodlomka"/>
    <w:link w:val="Naslov5"/>
    <w:rsid w:val="006A6CF0"/>
    <w:rPr>
      <w:rFonts w:ascii="Arial" w:eastAsia="Times New Roman" w:hAnsi="Arial" w:cs="Times New Roman"/>
      <w:i/>
      <w:snapToGrid w:val="0"/>
      <w:sz w:val="20"/>
      <w:szCs w:val="20"/>
    </w:rPr>
  </w:style>
  <w:style w:type="character" w:customStyle="1" w:styleId="Naslov6Char">
    <w:name w:val="Naslov 6 Char"/>
    <w:basedOn w:val="Zadanifontodlomka"/>
    <w:link w:val="Naslov6"/>
    <w:rsid w:val="006A6CF0"/>
    <w:rPr>
      <w:rFonts w:ascii="Arial" w:eastAsia="Times New Roman" w:hAnsi="Arial" w:cs="Times New Roman"/>
      <w:i/>
      <w:snapToGrid w:val="0"/>
      <w:szCs w:val="20"/>
    </w:rPr>
  </w:style>
  <w:style w:type="character" w:customStyle="1" w:styleId="Naslov7Char">
    <w:name w:val="Naslov 7 Char"/>
    <w:basedOn w:val="Zadanifontodlomka"/>
    <w:link w:val="Naslov7"/>
    <w:rsid w:val="006A6CF0"/>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rsid w:val="006A6CF0"/>
    <w:rPr>
      <w:rFonts w:ascii="Arial" w:eastAsia="Times New Roman" w:hAnsi="Arial" w:cs="Times New Roman"/>
      <w:b/>
      <w:snapToGrid w:val="0"/>
      <w:szCs w:val="20"/>
    </w:rPr>
  </w:style>
  <w:style w:type="character" w:customStyle="1" w:styleId="Naslov9Char">
    <w:name w:val="Naslov 9 Char"/>
    <w:basedOn w:val="Zadanifontodlomka"/>
    <w:link w:val="Naslov9"/>
    <w:rsid w:val="006A6CF0"/>
    <w:rPr>
      <w:rFonts w:ascii="Arial" w:eastAsia="Times New Roman" w:hAnsi="Arial" w:cs="Times New Roman"/>
      <w:b/>
      <w:snapToGrid w:val="0"/>
      <w:sz w:val="24"/>
      <w:szCs w:val="20"/>
      <w:u w:val="single"/>
    </w:rPr>
  </w:style>
  <w:style w:type="numbering" w:customStyle="1" w:styleId="Bezpopisa1">
    <w:name w:val="Bez popisa1"/>
    <w:next w:val="Bezpopisa"/>
    <w:semiHidden/>
    <w:rsid w:val="006A6CF0"/>
  </w:style>
  <w:style w:type="paragraph" w:styleId="Zaglavlje">
    <w:name w:val="header"/>
    <w:basedOn w:val="Normal"/>
    <w:link w:val="ZaglavljeChar"/>
    <w:rsid w:val="006A6CF0"/>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ZaglavljeChar">
    <w:name w:val="Zaglavlje Char"/>
    <w:basedOn w:val="Zadanifontodlomka"/>
    <w:link w:val="Zaglavlje"/>
    <w:rsid w:val="006A6CF0"/>
    <w:rPr>
      <w:rFonts w:ascii="Arial" w:eastAsia="Times New Roman" w:hAnsi="Arial" w:cs="Times New Roman"/>
      <w:snapToGrid w:val="0"/>
      <w:sz w:val="24"/>
      <w:szCs w:val="20"/>
    </w:rPr>
  </w:style>
  <w:style w:type="paragraph" w:styleId="Podnoje">
    <w:name w:val="footer"/>
    <w:basedOn w:val="Normal"/>
    <w:link w:val="PodnojeChar"/>
    <w:rsid w:val="006A6CF0"/>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PodnojeChar">
    <w:name w:val="Podnožje Char"/>
    <w:basedOn w:val="Zadanifontodlomka"/>
    <w:link w:val="Podnoje"/>
    <w:rsid w:val="006A6CF0"/>
    <w:rPr>
      <w:rFonts w:ascii="Arial" w:eastAsia="Times New Roman" w:hAnsi="Arial" w:cs="Times New Roman"/>
      <w:snapToGrid w:val="0"/>
      <w:sz w:val="24"/>
      <w:szCs w:val="20"/>
    </w:rPr>
  </w:style>
  <w:style w:type="character" w:styleId="Brojstranice">
    <w:name w:val="page number"/>
    <w:basedOn w:val="Zadanifontodlomka"/>
    <w:rsid w:val="006A6CF0"/>
  </w:style>
  <w:style w:type="paragraph" w:styleId="Indeks1">
    <w:name w:val="index 1"/>
    <w:basedOn w:val="Normal"/>
    <w:next w:val="Normal"/>
    <w:autoRedefine/>
    <w:semiHidden/>
    <w:rsid w:val="006A6CF0"/>
    <w:pPr>
      <w:widowControl w:val="0"/>
      <w:tabs>
        <w:tab w:val="right" w:pos="4034"/>
      </w:tabs>
      <w:spacing w:after="0" w:line="240" w:lineRule="auto"/>
      <w:ind w:left="240" w:hanging="240"/>
    </w:pPr>
    <w:rPr>
      <w:rFonts w:ascii="Arial" w:eastAsia="Times New Roman" w:hAnsi="Arial" w:cs="Times New Roman"/>
      <w:snapToGrid w:val="0"/>
      <w:sz w:val="18"/>
      <w:szCs w:val="20"/>
    </w:rPr>
  </w:style>
  <w:style w:type="paragraph" w:styleId="Indeks2">
    <w:name w:val="index 2"/>
    <w:basedOn w:val="Normal"/>
    <w:next w:val="Normal"/>
    <w:autoRedefine/>
    <w:semiHidden/>
    <w:rsid w:val="006A6CF0"/>
    <w:pPr>
      <w:widowControl w:val="0"/>
      <w:tabs>
        <w:tab w:val="right" w:pos="4034"/>
      </w:tabs>
      <w:spacing w:after="0" w:line="240" w:lineRule="auto"/>
      <w:ind w:left="480" w:hanging="240"/>
    </w:pPr>
    <w:rPr>
      <w:rFonts w:ascii="Arial" w:eastAsia="Times New Roman" w:hAnsi="Arial" w:cs="Times New Roman"/>
      <w:snapToGrid w:val="0"/>
      <w:sz w:val="18"/>
      <w:szCs w:val="20"/>
    </w:rPr>
  </w:style>
  <w:style w:type="paragraph" w:styleId="Indeks3">
    <w:name w:val="index 3"/>
    <w:basedOn w:val="Normal"/>
    <w:next w:val="Normal"/>
    <w:autoRedefine/>
    <w:semiHidden/>
    <w:rsid w:val="006A6CF0"/>
    <w:pPr>
      <w:widowControl w:val="0"/>
      <w:tabs>
        <w:tab w:val="right" w:pos="4034"/>
      </w:tabs>
      <w:spacing w:after="0" w:line="240" w:lineRule="auto"/>
      <w:ind w:left="720" w:hanging="240"/>
    </w:pPr>
    <w:rPr>
      <w:rFonts w:ascii="Arial" w:eastAsia="Times New Roman" w:hAnsi="Arial" w:cs="Times New Roman"/>
      <w:snapToGrid w:val="0"/>
      <w:sz w:val="18"/>
      <w:szCs w:val="20"/>
    </w:rPr>
  </w:style>
  <w:style w:type="paragraph" w:styleId="Indeks4">
    <w:name w:val="index 4"/>
    <w:basedOn w:val="Normal"/>
    <w:next w:val="Normal"/>
    <w:autoRedefine/>
    <w:semiHidden/>
    <w:rsid w:val="006A6CF0"/>
    <w:pPr>
      <w:widowControl w:val="0"/>
      <w:tabs>
        <w:tab w:val="right" w:pos="4034"/>
      </w:tabs>
      <w:spacing w:after="0" w:line="240" w:lineRule="auto"/>
      <w:ind w:left="960" w:hanging="240"/>
    </w:pPr>
    <w:rPr>
      <w:rFonts w:ascii="Arial" w:eastAsia="Times New Roman" w:hAnsi="Arial" w:cs="Times New Roman"/>
      <w:snapToGrid w:val="0"/>
      <w:sz w:val="18"/>
      <w:szCs w:val="20"/>
    </w:rPr>
  </w:style>
  <w:style w:type="paragraph" w:styleId="Indeks5">
    <w:name w:val="index 5"/>
    <w:basedOn w:val="Normal"/>
    <w:next w:val="Normal"/>
    <w:autoRedefine/>
    <w:semiHidden/>
    <w:rsid w:val="006A6CF0"/>
    <w:pPr>
      <w:widowControl w:val="0"/>
      <w:tabs>
        <w:tab w:val="right" w:pos="4034"/>
      </w:tabs>
      <w:spacing w:after="0" w:line="240" w:lineRule="auto"/>
      <w:ind w:left="1200" w:hanging="240"/>
    </w:pPr>
    <w:rPr>
      <w:rFonts w:ascii="Arial" w:eastAsia="Times New Roman" w:hAnsi="Arial" w:cs="Times New Roman"/>
      <w:snapToGrid w:val="0"/>
      <w:sz w:val="18"/>
      <w:szCs w:val="20"/>
    </w:rPr>
  </w:style>
  <w:style w:type="paragraph" w:styleId="Indeks6">
    <w:name w:val="index 6"/>
    <w:basedOn w:val="Normal"/>
    <w:next w:val="Normal"/>
    <w:autoRedefine/>
    <w:semiHidden/>
    <w:rsid w:val="006A6CF0"/>
    <w:pPr>
      <w:widowControl w:val="0"/>
      <w:tabs>
        <w:tab w:val="right" w:pos="4034"/>
      </w:tabs>
      <w:spacing w:after="0" w:line="240" w:lineRule="auto"/>
      <w:ind w:left="1440" w:hanging="240"/>
    </w:pPr>
    <w:rPr>
      <w:rFonts w:ascii="Arial" w:eastAsia="Times New Roman" w:hAnsi="Arial" w:cs="Times New Roman"/>
      <w:snapToGrid w:val="0"/>
      <w:sz w:val="18"/>
      <w:szCs w:val="20"/>
    </w:rPr>
  </w:style>
  <w:style w:type="paragraph" w:styleId="Indeks7">
    <w:name w:val="index 7"/>
    <w:basedOn w:val="Normal"/>
    <w:next w:val="Normal"/>
    <w:autoRedefine/>
    <w:semiHidden/>
    <w:rsid w:val="006A6CF0"/>
    <w:pPr>
      <w:widowControl w:val="0"/>
      <w:tabs>
        <w:tab w:val="right" w:pos="4034"/>
      </w:tabs>
      <w:spacing w:after="0" w:line="240" w:lineRule="auto"/>
      <w:ind w:left="1680" w:hanging="240"/>
    </w:pPr>
    <w:rPr>
      <w:rFonts w:ascii="Arial" w:eastAsia="Times New Roman" w:hAnsi="Arial" w:cs="Times New Roman"/>
      <w:snapToGrid w:val="0"/>
      <w:sz w:val="18"/>
      <w:szCs w:val="20"/>
    </w:rPr>
  </w:style>
  <w:style w:type="paragraph" w:styleId="Indeks8">
    <w:name w:val="index 8"/>
    <w:basedOn w:val="Normal"/>
    <w:next w:val="Normal"/>
    <w:autoRedefine/>
    <w:semiHidden/>
    <w:rsid w:val="006A6CF0"/>
    <w:pPr>
      <w:widowControl w:val="0"/>
      <w:tabs>
        <w:tab w:val="right" w:pos="4034"/>
      </w:tabs>
      <w:spacing w:after="0" w:line="240" w:lineRule="auto"/>
      <w:ind w:left="1920" w:hanging="240"/>
    </w:pPr>
    <w:rPr>
      <w:rFonts w:ascii="Arial" w:eastAsia="Times New Roman" w:hAnsi="Arial" w:cs="Times New Roman"/>
      <w:snapToGrid w:val="0"/>
      <w:sz w:val="18"/>
      <w:szCs w:val="20"/>
    </w:rPr>
  </w:style>
  <w:style w:type="paragraph" w:styleId="Indeks9">
    <w:name w:val="index 9"/>
    <w:basedOn w:val="Normal"/>
    <w:next w:val="Normal"/>
    <w:autoRedefine/>
    <w:semiHidden/>
    <w:rsid w:val="006A6CF0"/>
    <w:pPr>
      <w:widowControl w:val="0"/>
      <w:tabs>
        <w:tab w:val="right" w:pos="4034"/>
      </w:tabs>
      <w:spacing w:after="0" w:line="240" w:lineRule="auto"/>
      <w:ind w:left="2160" w:hanging="240"/>
    </w:pPr>
    <w:rPr>
      <w:rFonts w:ascii="Arial" w:eastAsia="Times New Roman" w:hAnsi="Arial" w:cs="Times New Roman"/>
      <w:snapToGrid w:val="0"/>
      <w:sz w:val="18"/>
      <w:szCs w:val="20"/>
    </w:rPr>
  </w:style>
  <w:style w:type="paragraph" w:styleId="Naslovindeksa">
    <w:name w:val="index heading"/>
    <w:basedOn w:val="Normal"/>
    <w:next w:val="Indeks1"/>
    <w:semiHidden/>
    <w:rsid w:val="006A6CF0"/>
    <w:pPr>
      <w:widowControl w:val="0"/>
      <w:spacing w:before="240" w:after="120" w:line="240" w:lineRule="auto"/>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6A6CF0"/>
    <w:pPr>
      <w:spacing w:before="360"/>
    </w:pPr>
    <w:rPr>
      <w:b w:val="0"/>
      <w:caps/>
    </w:rPr>
  </w:style>
  <w:style w:type="paragraph" w:styleId="Sadraj2">
    <w:name w:val="toc 2"/>
    <w:basedOn w:val="Normal"/>
    <w:next w:val="Normal"/>
    <w:autoRedefine/>
    <w:uiPriority w:val="39"/>
    <w:rsid w:val="006A6CF0"/>
    <w:pPr>
      <w:widowControl w:val="0"/>
      <w:tabs>
        <w:tab w:val="right" w:pos="8788"/>
      </w:tabs>
      <w:spacing w:before="240" w:after="0" w:line="240" w:lineRule="auto"/>
      <w:ind w:left="240"/>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6A6CF0"/>
    <w:pPr>
      <w:widowControl w:val="0"/>
      <w:tabs>
        <w:tab w:val="right" w:pos="8788"/>
      </w:tabs>
      <w:spacing w:after="0" w:line="240" w:lineRule="auto"/>
      <w:ind w:left="480"/>
    </w:pPr>
    <w:rPr>
      <w:rFonts w:ascii="Arial" w:eastAsia="Times New Roman" w:hAnsi="Arial" w:cs="Times New Roman"/>
      <w:snapToGrid w:val="0"/>
      <w:sz w:val="20"/>
      <w:szCs w:val="20"/>
    </w:rPr>
  </w:style>
  <w:style w:type="paragraph" w:styleId="Sadraj4">
    <w:name w:val="toc 4"/>
    <w:basedOn w:val="Normal"/>
    <w:next w:val="Normal"/>
    <w:autoRedefine/>
    <w:uiPriority w:val="39"/>
    <w:rsid w:val="006A6CF0"/>
    <w:pPr>
      <w:widowControl w:val="0"/>
      <w:tabs>
        <w:tab w:val="right" w:pos="8788"/>
      </w:tabs>
      <w:spacing w:after="0" w:line="240" w:lineRule="auto"/>
      <w:ind w:left="720"/>
    </w:pPr>
    <w:rPr>
      <w:rFonts w:ascii="Arial" w:eastAsia="Times New Roman" w:hAnsi="Arial" w:cs="Times New Roman"/>
      <w:snapToGrid w:val="0"/>
      <w:sz w:val="20"/>
      <w:szCs w:val="20"/>
    </w:rPr>
  </w:style>
  <w:style w:type="paragraph" w:styleId="Sadraj5">
    <w:name w:val="toc 5"/>
    <w:basedOn w:val="Normal"/>
    <w:next w:val="Normal"/>
    <w:autoRedefine/>
    <w:uiPriority w:val="39"/>
    <w:rsid w:val="006A6CF0"/>
    <w:pPr>
      <w:widowControl w:val="0"/>
      <w:tabs>
        <w:tab w:val="right" w:pos="8788"/>
      </w:tabs>
      <w:spacing w:after="0" w:line="240" w:lineRule="auto"/>
      <w:ind w:left="960"/>
    </w:pPr>
    <w:rPr>
      <w:rFonts w:ascii="Arial" w:eastAsia="Times New Roman" w:hAnsi="Arial" w:cs="Times New Roman"/>
      <w:snapToGrid w:val="0"/>
      <w:sz w:val="20"/>
      <w:szCs w:val="20"/>
    </w:rPr>
  </w:style>
  <w:style w:type="paragraph" w:styleId="Sadraj6">
    <w:name w:val="toc 6"/>
    <w:basedOn w:val="Normal"/>
    <w:next w:val="Normal"/>
    <w:autoRedefine/>
    <w:semiHidden/>
    <w:rsid w:val="006A6CF0"/>
    <w:pPr>
      <w:widowControl w:val="0"/>
      <w:tabs>
        <w:tab w:val="right" w:pos="8788"/>
      </w:tabs>
      <w:spacing w:after="0" w:line="240" w:lineRule="auto"/>
      <w:ind w:left="1200"/>
    </w:pPr>
    <w:rPr>
      <w:rFonts w:ascii="Arial" w:eastAsia="Times New Roman" w:hAnsi="Arial" w:cs="Times New Roman"/>
      <w:snapToGrid w:val="0"/>
      <w:sz w:val="20"/>
      <w:szCs w:val="20"/>
    </w:rPr>
  </w:style>
  <w:style w:type="paragraph" w:styleId="Sadraj7">
    <w:name w:val="toc 7"/>
    <w:basedOn w:val="Normal"/>
    <w:next w:val="Normal"/>
    <w:autoRedefine/>
    <w:semiHidden/>
    <w:rsid w:val="006A6CF0"/>
    <w:pPr>
      <w:widowControl w:val="0"/>
      <w:tabs>
        <w:tab w:val="right" w:pos="8788"/>
      </w:tabs>
      <w:spacing w:after="0" w:line="240" w:lineRule="auto"/>
      <w:ind w:left="1440"/>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6A6CF0"/>
    <w:pPr>
      <w:widowControl w:val="0"/>
      <w:tabs>
        <w:tab w:val="right" w:pos="8788"/>
      </w:tabs>
      <w:spacing w:after="0" w:line="240" w:lineRule="auto"/>
      <w:ind w:left="1680"/>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6A6CF0"/>
    <w:pPr>
      <w:widowControl w:val="0"/>
      <w:tabs>
        <w:tab w:val="right" w:pos="8788"/>
      </w:tabs>
      <w:spacing w:after="0" w:line="240" w:lineRule="auto"/>
      <w:ind w:left="1920"/>
    </w:pPr>
    <w:rPr>
      <w:rFonts w:ascii="Times New Roman" w:eastAsia="Times New Roman" w:hAnsi="Times New Roman" w:cs="Times New Roman"/>
      <w:snapToGrid w:val="0"/>
      <w:sz w:val="20"/>
      <w:szCs w:val="20"/>
    </w:rPr>
  </w:style>
  <w:style w:type="paragraph" w:styleId="Uvuenotijeloteksta">
    <w:name w:val="Body Text Indent"/>
    <w:basedOn w:val="Normal"/>
    <w:link w:val="UvuenotijelotekstaChar"/>
    <w:rsid w:val="006A6CF0"/>
    <w:pPr>
      <w:widowControl w:val="0"/>
      <w:spacing w:after="0" w:line="240" w:lineRule="auto"/>
      <w:jc w:val="both"/>
    </w:pPr>
    <w:rPr>
      <w:rFonts w:ascii="Arial" w:eastAsia="Times New Roman" w:hAnsi="Arial" w:cs="Times New Roman"/>
      <w:b/>
      <w:snapToGrid w:val="0"/>
      <w:sz w:val="24"/>
      <w:szCs w:val="20"/>
      <w:u w:val="single"/>
    </w:rPr>
  </w:style>
  <w:style w:type="character" w:customStyle="1" w:styleId="UvuenotijelotekstaChar">
    <w:name w:val="Uvučeno tijelo teksta Char"/>
    <w:basedOn w:val="Zadanifontodlomka"/>
    <w:link w:val="Uvuenotijeloteksta"/>
    <w:rsid w:val="006A6CF0"/>
    <w:rPr>
      <w:rFonts w:ascii="Arial" w:eastAsia="Times New Roman" w:hAnsi="Arial" w:cs="Times New Roman"/>
      <w:b/>
      <w:snapToGrid w:val="0"/>
      <w:sz w:val="24"/>
      <w:szCs w:val="20"/>
      <w:u w:val="single"/>
    </w:rPr>
  </w:style>
  <w:style w:type="paragraph" w:customStyle="1" w:styleId="Headin3">
    <w:name w:val="Headin 3"/>
    <w:basedOn w:val="Naslov2"/>
    <w:rsid w:val="006A6CF0"/>
    <w:pPr>
      <w:outlineLvl w:val="9"/>
    </w:pPr>
  </w:style>
  <w:style w:type="paragraph" w:customStyle="1" w:styleId="Headin4">
    <w:name w:val="Headin 4"/>
    <w:basedOn w:val="Sadraj2"/>
    <w:rsid w:val="006A6CF0"/>
  </w:style>
  <w:style w:type="paragraph" w:styleId="Tijeloteksta">
    <w:name w:val="Body Text"/>
    <w:basedOn w:val="Normal"/>
    <w:link w:val="TijelotekstaChar"/>
    <w:rsid w:val="006A6CF0"/>
    <w:pPr>
      <w:widowControl w:val="0"/>
      <w:spacing w:after="0" w:line="240" w:lineRule="auto"/>
    </w:pPr>
    <w:rPr>
      <w:rFonts w:ascii="Arial" w:eastAsia="Times New Roman" w:hAnsi="Arial" w:cs="Times New Roman"/>
      <w:snapToGrid w:val="0"/>
      <w:sz w:val="24"/>
      <w:szCs w:val="20"/>
    </w:rPr>
  </w:style>
  <w:style w:type="character" w:customStyle="1" w:styleId="TijelotekstaChar">
    <w:name w:val="Tijelo teksta Char"/>
    <w:basedOn w:val="Zadanifontodlomka"/>
    <w:link w:val="Tijeloteksta"/>
    <w:rsid w:val="006A6CF0"/>
    <w:rPr>
      <w:rFonts w:ascii="Arial" w:eastAsia="Times New Roman" w:hAnsi="Arial" w:cs="Times New Roman"/>
      <w:snapToGrid w:val="0"/>
      <w:sz w:val="24"/>
      <w:szCs w:val="20"/>
    </w:rPr>
  </w:style>
  <w:style w:type="paragraph" w:customStyle="1" w:styleId="BodyText21">
    <w:name w:val="Body Text 21"/>
    <w:basedOn w:val="Normal"/>
    <w:rsid w:val="006A6CF0"/>
    <w:pPr>
      <w:widowControl w:val="0"/>
      <w:spacing w:after="0" w:line="240" w:lineRule="auto"/>
      <w:jc w:val="both"/>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6A6CF0"/>
    <w:pPr>
      <w:widowControl w:val="0"/>
      <w:shd w:val="clear" w:color="auto" w:fill="000080"/>
      <w:spacing w:after="0" w:line="240" w:lineRule="auto"/>
      <w:jc w:val="both"/>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6A6CF0"/>
    <w:rPr>
      <w:rFonts w:ascii="Tahoma" w:eastAsia="Times New Roman" w:hAnsi="Tahoma" w:cs="Times New Roman"/>
      <w:snapToGrid w:val="0"/>
      <w:sz w:val="24"/>
      <w:szCs w:val="20"/>
      <w:shd w:val="clear" w:color="auto" w:fill="000080"/>
    </w:rPr>
  </w:style>
  <w:style w:type="paragraph" w:styleId="Naslov">
    <w:name w:val="Title"/>
    <w:basedOn w:val="Normal"/>
    <w:link w:val="NaslovChar"/>
    <w:qFormat/>
    <w:rsid w:val="006A6CF0"/>
    <w:pPr>
      <w:widowControl w:val="0"/>
      <w:spacing w:after="0" w:line="240" w:lineRule="auto"/>
      <w:jc w:val="center"/>
    </w:pPr>
    <w:rPr>
      <w:rFonts w:ascii="Arial" w:eastAsia="Times New Roman" w:hAnsi="Arial" w:cs="Times New Roman"/>
      <w:snapToGrid w:val="0"/>
      <w:sz w:val="40"/>
      <w:szCs w:val="20"/>
    </w:rPr>
  </w:style>
  <w:style w:type="character" w:customStyle="1" w:styleId="NaslovChar">
    <w:name w:val="Naslov Char"/>
    <w:basedOn w:val="Zadanifontodlomka"/>
    <w:link w:val="Naslov"/>
    <w:rsid w:val="006A6CF0"/>
    <w:rPr>
      <w:rFonts w:ascii="Arial" w:eastAsia="Times New Roman" w:hAnsi="Arial" w:cs="Times New Roman"/>
      <w:snapToGrid w:val="0"/>
      <w:sz w:val="40"/>
      <w:szCs w:val="20"/>
    </w:rPr>
  </w:style>
  <w:style w:type="paragraph" w:styleId="Tijeloteksta-uvlaka2">
    <w:name w:val="Body Text Indent 2"/>
    <w:aliases w:val="  uvlaka 2"/>
    <w:basedOn w:val="Normal"/>
    <w:link w:val="Tijeloteksta-uvlaka2Char"/>
    <w:rsid w:val="006A6CF0"/>
    <w:pPr>
      <w:widowControl w:val="0"/>
      <w:spacing w:after="0" w:line="240" w:lineRule="auto"/>
      <w:ind w:left="284" w:hanging="284"/>
      <w:jc w:val="both"/>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6A6CF0"/>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6A6CF0"/>
    <w:pPr>
      <w:widowControl w:val="0"/>
      <w:spacing w:after="0" w:line="240" w:lineRule="auto"/>
      <w:ind w:left="270" w:hanging="270"/>
      <w:jc w:val="both"/>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6A6CF0"/>
    <w:rPr>
      <w:rFonts w:ascii="Arial" w:eastAsia="Times New Roman" w:hAnsi="Arial" w:cs="Times New Roman"/>
      <w:snapToGrid w:val="0"/>
      <w:sz w:val="24"/>
      <w:szCs w:val="20"/>
      <w:lang w:val="en-US"/>
    </w:rPr>
  </w:style>
  <w:style w:type="character" w:styleId="Referencakomentara">
    <w:name w:val="annotation reference"/>
    <w:semiHidden/>
    <w:rsid w:val="006A6CF0"/>
    <w:rPr>
      <w:sz w:val="16"/>
    </w:rPr>
  </w:style>
  <w:style w:type="paragraph" w:styleId="Tekstkomentara">
    <w:name w:val="annotation text"/>
    <w:basedOn w:val="Normal"/>
    <w:link w:val="TekstkomentaraChar"/>
    <w:semiHidden/>
    <w:rsid w:val="006A6CF0"/>
    <w:pPr>
      <w:widowControl w:val="0"/>
      <w:spacing w:after="0" w:line="240" w:lineRule="auto"/>
      <w:jc w:val="both"/>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semiHidden/>
    <w:rsid w:val="006A6CF0"/>
    <w:rPr>
      <w:rFonts w:ascii="Arial" w:eastAsia="Times New Roman" w:hAnsi="Arial" w:cs="Times New Roman"/>
      <w:snapToGrid w:val="0"/>
      <w:sz w:val="20"/>
      <w:szCs w:val="20"/>
    </w:rPr>
  </w:style>
  <w:style w:type="paragraph" w:styleId="Tijeloteksta2">
    <w:name w:val="Body Text 2"/>
    <w:basedOn w:val="Normal"/>
    <w:link w:val="Tijeloteksta2Char"/>
    <w:rsid w:val="006A6CF0"/>
    <w:pPr>
      <w:widowControl w:val="0"/>
      <w:spacing w:after="0" w:line="240" w:lineRule="auto"/>
      <w:jc w:val="both"/>
    </w:pPr>
    <w:rPr>
      <w:rFonts w:ascii="Arial" w:eastAsia="Times New Roman" w:hAnsi="Arial" w:cs="Times New Roman"/>
      <w:b/>
      <w:bCs/>
      <w:snapToGrid w:val="0"/>
      <w:sz w:val="18"/>
      <w:szCs w:val="20"/>
    </w:rPr>
  </w:style>
  <w:style w:type="character" w:customStyle="1" w:styleId="Tijeloteksta2Char">
    <w:name w:val="Tijelo teksta 2 Char"/>
    <w:basedOn w:val="Zadanifontodlomka"/>
    <w:link w:val="Tijeloteksta2"/>
    <w:rsid w:val="006A6CF0"/>
    <w:rPr>
      <w:rFonts w:ascii="Arial" w:eastAsia="Times New Roman" w:hAnsi="Arial" w:cs="Times New Roman"/>
      <w:b/>
      <w:bCs/>
      <w:snapToGrid w:val="0"/>
      <w:sz w:val="18"/>
      <w:szCs w:val="20"/>
    </w:rPr>
  </w:style>
  <w:style w:type="paragraph" w:styleId="Tijeloteksta3">
    <w:name w:val="Body Text 3"/>
    <w:basedOn w:val="Normal"/>
    <w:link w:val="Tijeloteksta3Char"/>
    <w:rsid w:val="006A6CF0"/>
    <w:pPr>
      <w:widowControl w:val="0"/>
      <w:spacing w:after="0" w:line="240" w:lineRule="auto"/>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6A6CF0"/>
    <w:rPr>
      <w:rFonts w:ascii="Arial" w:eastAsia="Times New Roman" w:hAnsi="Arial" w:cs="Times New Roman"/>
      <w:b/>
      <w:bCs/>
      <w:snapToGrid w:val="0"/>
      <w:sz w:val="16"/>
      <w:szCs w:val="20"/>
    </w:rPr>
  </w:style>
  <w:style w:type="paragraph" w:styleId="Tekstfusnote">
    <w:name w:val="footnote text"/>
    <w:basedOn w:val="Normal"/>
    <w:link w:val="TekstfusnoteChar"/>
    <w:semiHidden/>
    <w:rsid w:val="006A6CF0"/>
    <w:pPr>
      <w:widowControl w:val="0"/>
      <w:spacing w:after="0" w:line="240" w:lineRule="auto"/>
      <w:jc w:val="both"/>
    </w:pPr>
    <w:rPr>
      <w:rFonts w:ascii="Arial" w:eastAsia="Times New Roman" w:hAnsi="Arial" w:cs="Times New Roman"/>
      <w:snapToGrid w:val="0"/>
      <w:sz w:val="20"/>
      <w:szCs w:val="20"/>
    </w:rPr>
  </w:style>
  <w:style w:type="character" w:customStyle="1" w:styleId="TekstfusnoteChar">
    <w:name w:val="Tekst fusnote Char"/>
    <w:basedOn w:val="Zadanifontodlomka"/>
    <w:link w:val="Tekstfusnote"/>
    <w:semiHidden/>
    <w:rsid w:val="006A6CF0"/>
    <w:rPr>
      <w:rFonts w:ascii="Arial" w:eastAsia="Times New Roman" w:hAnsi="Arial" w:cs="Times New Roman"/>
      <w:snapToGrid w:val="0"/>
      <w:sz w:val="20"/>
      <w:szCs w:val="20"/>
    </w:rPr>
  </w:style>
  <w:style w:type="character" w:styleId="Referencafusnote">
    <w:name w:val="footnote reference"/>
    <w:semiHidden/>
    <w:rsid w:val="006A6CF0"/>
    <w:rPr>
      <w:vertAlign w:val="superscript"/>
    </w:rPr>
  </w:style>
  <w:style w:type="character" w:styleId="Hiperveza">
    <w:name w:val="Hyperlink"/>
    <w:uiPriority w:val="99"/>
    <w:rsid w:val="006A6CF0"/>
    <w:rPr>
      <w:color w:val="0000FF"/>
      <w:u w:val="single"/>
    </w:rPr>
  </w:style>
  <w:style w:type="paragraph" w:customStyle="1" w:styleId="xl29">
    <w:name w:val="xl29"/>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0">
    <w:name w:val="xl30"/>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1">
    <w:name w:val="xl31"/>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2">
    <w:name w:val="xl32"/>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3">
    <w:name w:val="xl33"/>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Times New Roman" w:hAnsi="Arial" w:cs="Arial"/>
      <w:b/>
      <w:bCs/>
      <w:sz w:val="24"/>
      <w:szCs w:val="24"/>
      <w:lang w:val="en-GB"/>
    </w:rPr>
  </w:style>
  <w:style w:type="paragraph" w:customStyle="1" w:styleId="xl34">
    <w:name w:val="xl34"/>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5">
    <w:name w:val="xl35"/>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val="en-GB"/>
    </w:rPr>
  </w:style>
  <w:style w:type="paragraph" w:customStyle="1" w:styleId="xl36">
    <w:name w:val="xl36"/>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GB"/>
    </w:rPr>
  </w:style>
  <w:style w:type="paragraph" w:customStyle="1" w:styleId="xl37">
    <w:name w:val="xl37"/>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val="en-GB"/>
    </w:rPr>
  </w:style>
  <w:style w:type="paragraph" w:customStyle="1" w:styleId="xl38">
    <w:name w:val="xl38"/>
    <w:basedOn w:val="Normal"/>
    <w:rsid w:val="006A6CF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9">
    <w:name w:val="xl39"/>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0">
    <w:name w:val="xl40"/>
    <w:basedOn w:val="Normal"/>
    <w:rsid w:val="006A6CF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1">
    <w:name w:val="xl41"/>
    <w:basedOn w:val="Normal"/>
    <w:rsid w:val="006A6CF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2">
    <w:name w:val="xl42"/>
    <w:basedOn w:val="Normal"/>
    <w:rsid w:val="006A6CF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styleId="Obinitekst">
    <w:name w:val="Plain Text"/>
    <w:basedOn w:val="Normal"/>
    <w:link w:val="ObinitekstChar"/>
    <w:rsid w:val="006A6CF0"/>
    <w:pPr>
      <w:spacing w:after="0" w:line="240" w:lineRule="auto"/>
    </w:pPr>
    <w:rPr>
      <w:rFonts w:ascii="Courier New" w:eastAsia="Times New Roman" w:hAnsi="Courier New" w:cs="Times New Roman"/>
      <w:sz w:val="20"/>
      <w:szCs w:val="20"/>
      <w:lang w:val="en-AU"/>
    </w:rPr>
  </w:style>
  <w:style w:type="character" w:customStyle="1" w:styleId="ObinitekstChar">
    <w:name w:val="Obični tekst Char"/>
    <w:basedOn w:val="Zadanifontodlomka"/>
    <w:link w:val="Obinitekst"/>
    <w:rsid w:val="006A6CF0"/>
    <w:rPr>
      <w:rFonts w:ascii="Courier New" w:eastAsia="Times New Roman" w:hAnsi="Courier New" w:cs="Times New Roman"/>
      <w:sz w:val="20"/>
      <w:szCs w:val="20"/>
      <w:lang w:val="en-AU"/>
    </w:rPr>
  </w:style>
  <w:style w:type="character" w:styleId="SlijeenaHiperveza">
    <w:name w:val="FollowedHyperlink"/>
    <w:rsid w:val="006A6CF0"/>
    <w:rPr>
      <w:color w:val="800080"/>
      <w:u w:val="single"/>
    </w:rPr>
  </w:style>
  <w:style w:type="paragraph" w:customStyle="1" w:styleId="xl43">
    <w:name w:val="xl43"/>
    <w:basedOn w:val="Normal"/>
    <w:rsid w:val="006A6CF0"/>
    <w:pPr>
      <w:pBdr>
        <w:top w:val="single" w:sz="4" w:space="0" w:color="auto"/>
        <w:left w:val="single" w:sz="4" w:space="0" w:color="auto"/>
        <w:right w:val="single" w:sz="4" w:space="0" w:color="auto"/>
      </w:pBdr>
      <w:shd w:val="clear" w:color="auto" w:fill="FFFFCC"/>
      <w:spacing w:before="100" w:beforeAutospacing="1" w:after="100" w:afterAutospacing="1" w:line="240" w:lineRule="auto"/>
    </w:pPr>
    <w:rPr>
      <w:rFonts w:ascii="Arial" w:eastAsia="Arial Unicode MS" w:hAnsi="Arial" w:cs="Arial"/>
      <w:b/>
      <w:bCs/>
      <w:sz w:val="24"/>
      <w:szCs w:val="24"/>
      <w:lang w:val="en-GB"/>
    </w:rPr>
  </w:style>
  <w:style w:type="paragraph" w:styleId="Grafikeoznake">
    <w:name w:val="List Bullet"/>
    <w:basedOn w:val="Normal"/>
    <w:autoRedefine/>
    <w:rsid w:val="006A6CF0"/>
    <w:pPr>
      <w:widowControl w:val="0"/>
      <w:numPr>
        <w:numId w:val="23"/>
      </w:numPr>
      <w:spacing w:after="0" w:line="240" w:lineRule="auto"/>
      <w:jc w:val="both"/>
    </w:pPr>
    <w:rPr>
      <w:rFonts w:ascii="Arial" w:eastAsia="Times New Roman" w:hAnsi="Arial" w:cs="Times New Roman"/>
      <w:snapToGrid w:val="0"/>
      <w:sz w:val="24"/>
      <w:szCs w:val="20"/>
    </w:rPr>
  </w:style>
  <w:style w:type="paragraph" w:styleId="Grafikeoznake2">
    <w:name w:val="List Bullet 2"/>
    <w:basedOn w:val="Normal"/>
    <w:autoRedefine/>
    <w:rsid w:val="006A6CF0"/>
    <w:pPr>
      <w:widowControl w:val="0"/>
      <w:numPr>
        <w:numId w:val="49"/>
      </w:numPr>
      <w:tabs>
        <w:tab w:val="clear" w:pos="360"/>
        <w:tab w:val="num" w:pos="643"/>
      </w:tabs>
      <w:spacing w:after="0" w:line="240" w:lineRule="auto"/>
      <w:ind w:left="643"/>
      <w:jc w:val="both"/>
    </w:pPr>
    <w:rPr>
      <w:rFonts w:ascii="Arial" w:eastAsia="Times New Roman" w:hAnsi="Arial" w:cs="Times New Roman"/>
      <w:snapToGrid w:val="0"/>
      <w:sz w:val="24"/>
      <w:szCs w:val="20"/>
    </w:rPr>
  </w:style>
  <w:style w:type="paragraph" w:styleId="Grafikeoznake3">
    <w:name w:val="List Bullet 3"/>
    <w:basedOn w:val="Normal"/>
    <w:autoRedefine/>
    <w:rsid w:val="006A6CF0"/>
    <w:pPr>
      <w:widowControl w:val="0"/>
      <w:numPr>
        <w:numId w:val="50"/>
      </w:numPr>
      <w:tabs>
        <w:tab w:val="clear" w:pos="643"/>
        <w:tab w:val="num" w:pos="926"/>
      </w:tabs>
      <w:spacing w:after="0" w:line="240" w:lineRule="auto"/>
      <w:ind w:left="926"/>
      <w:jc w:val="both"/>
    </w:pPr>
    <w:rPr>
      <w:rFonts w:ascii="Arial" w:eastAsia="Times New Roman" w:hAnsi="Arial" w:cs="Times New Roman"/>
      <w:snapToGrid w:val="0"/>
      <w:sz w:val="24"/>
      <w:szCs w:val="20"/>
    </w:rPr>
  </w:style>
  <w:style w:type="paragraph" w:styleId="Grafikeoznake4">
    <w:name w:val="List Bullet 4"/>
    <w:basedOn w:val="Normal"/>
    <w:autoRedefine/>
    <w:rsid w:val="006A6CF0"/>
    <w:pPr>
      <w:widowControl w:val="0"/>
      <w:numPr>
        <w:numId w:val="51"/>
      </w:numPr>
      <w:tabs>
        <w:tab w:val="clear" w:pos="926"/>
        <w:tab w:val="num" w:pos="1209"/>
      </w:tabs>
      <w:spacing w:after="0" w:line="240" w:lineRule="auto"/>
      <w:ind w:left="1209"/>
      <w:jc w:val="both"/>
    </w:pPr>
    <w:rPr>
      <w:rFonts w:ascii="Arial" w:eastAsia="Times New Roman" w:hAnsi="Arial" w:cs="Times New Roman"/>
      <w:snapToGrid w:val="0"/>
      <w:sz w:val="24"/>
      <w:szCs w:val="20"/>
    </w:rPr>
  </w:style>
  <w:style w:type="paragraph" w:styleId="Grafikeoznake5">
    <w:name w:val="List Bullet 5"/>
    <w:basedOn w:val="Normal"/>
    <w:autoRedefine/>
    <w:rsid w:val="006A6CF0"/>
    <w:pPr>
      <w:widowControl w:val="0"/>
      <w:numPr>
        <w:numId w:val="52"/>
      </w:numPr>
      <w:tabs>
        <w:tab w:val="clear" w:pos="1209"/>
        <w:tab w:val="num" w:pos="1492"/>
      </w:tabs>
      <w:spacing w:after="0" w:line="240" w:lineRule="auto"/>
      <w:ind w:left="1492"/>
      <w:jc w:val="both"/>
    </w:pPr>
    <w:rPr>
      <w:rFonts w:ascii="Arial" w:eastAsia="Times New Roman" w:hAnsi="Arial" w:cs="Times New Roman"/>
      <w:snapToGrid w:val="0"/>
      <w:sz w:val="24"/>
      <w:szCs w:val="20"/>
    </w:rPr>
  </w:style>
  <w:style w:type="paragraph" w:styleId="Brojevi">
    <w:name w:val="List Number"/>
    <w:basedOn w:val="Normal"/>
    <w:rsid w:val="006A6CF0"/>
    <w:pPr>
      <w:widowControl w:val="0"/>
      <w:numPr>
        <w:numId w:val="53"/>
      </w:numPr>
      <w:tabs>
        <w:tab w:val="clear" w:pos="1492"/>
        <w:tab w:val="num" w:pos="360"/>
      </w:tabs>
      <w:spacing w:after="0" w:line="240" w:lineRule="auto"/>
      <w:ind w:left="360"/>
      <w:jc w:val="both"/>
    </w:pPr>
    <w:rPr>
      <w:rFonts w:ascii="Arial" w:eastAsia="Times New Roman" w:hAnsi="Arial" w:cs="Times New Roman"/>
      <w:snapToGrid w:val="0"/>
      <w:sz w:val="24"/>
      <w:szCs w:val="20"/>
    </w:rPr>
  </w:style>
  <w:style w:type="paragraph" w:styleId="Brojevi2">
    <w:name w:val="List Number 2"/>
    <w:basedOn w:val="Normal"/>
    <w:rsid w:val="006A6CF0"/>
    <w:pPr>
      <w:widowControl w:val="0"/>
      <w:numPr>
        <w:numId w:val="45"/>
      </w:numPr>
      <w:tabs>
        <w:tab w:val="clear" w:pos="360"/>
        <w:tab w:val="num" w:pos="643"/>
      </w:tabs>
      <w:spacing w:after="0" w:line="240" w:lineRule="auto"/>
      <w:ind w:left="643"/>
      <w:jc w:val="both"/>
    </w:pPr>
    <w:rPr>
      <w:rFonts w:ascii="Arial" w:eastAsia="Times New Roman" w:hAnsi="Arial" w:cs="Times New Roman"/>
      <w:snapToGrid w:val="0"/>
      <w:sz w:val="24"/>
      <w:szCs w:val="20"/>
    </w:rPr>
  </w:style>
  <w:style w:type="paragraph" w:styleId="Brojevi3">
    <w:name w:val="List Number 3"/>
    <w:basedOn w:val="Normal"/>
    <w:rsid w:val="006A6CF0"/>
    <w:pPr>
      <w:widowControl w:val="0"/>
      <w:numPr>
        <w:numId w:val="46"/>
      </w:numPr>
      <w:tabs>
        <w:tab w:val="clear" w:pos="643"/>
        <w:tab w:val="num" w:pos="926"/>
      </w:tabs>
      <w:spacing w:after="0" w:line="240" w:lineRule="auto"/>
      <w:ind w:left="926"/>
      <w:jc w:val="both"/>
    </w:pPr>
    <w:rPr>
      <w:rFonts w:ascii="Arial" w:eastAsia="Times New Roman" w:hAnsi="Arial" w:cs="Times New Roman"/>
      <w:snapToGrid w:val="0"/>
      <w:sz w:val="24"/>
      <w:szCs w:val="20"/>
    </w:rPr>
  </w:style>
  <w:style w:type="paragraph" w:styleId="Brojevi4">
    <w:name w:val="List Number 4"/>
    <w:basedOn w:val="Normal"/>
    <w:rsid w:val="006A6CF0"/>
    <w:pPr>
      <w:widowControl w:val="0"/>
      <w:numPr>
        <w:numId w:val="47"/>
      </w:numPr>
      <w:tabs>
        <w:tab w:val="clear" w:pos="926"/>
        <w:tab w:val="num" w:pos="1209"/>
      </w:tabs>
      <w:spacing w:after="0" w:line="240" w:lineRule="auto"/>
      <w:ind w:left="1209"/>
      <w:jc w:val="both"/>
    </w:pPr>
    <w:rPr>
      <w:rFonts w:ascii="Arial" w:eastAsia="Times New Roman" w:hAnsi="Arial" w:cs="Times New Roman"/>
      <w:snapToGrid w:val="0"/>
      <w:sz w:val="24"/>
      <w:szCs w:val="20"/>
    </w:rPr>
  </w:style>
  <w:style w:type="paragraph" w:styleId="Brojevi5">
    <w:name w:val="List Number 5"/>
    <w:basedOn w:val="Normal"/>
    <w:rsid w:val="006A6CF0"/>
    <w:pPr>
      <w:widowControl w:val="0"/>
      <w:numPr>
        <w:numId w:val="48"/>
      </w:numPr>
      <w:tabs>
        <w:tab w:val="clear" w:pos="1209"/>
        <w:tab w:val="num" w:pos="1492"/>
      </w:tabs>
      <w:spacing w:after="0" w:line="240" w:lineRule="auto"/>
      <w:ind w:left="1492"/>
      <w:jc w:val="both"/>
    </w:pPr>
    <w:rPr>
      <w:rFonts w:ascii="Arial" w:eastAsia="Times New Roman" w:hAnsi="Arial" w:cs="Times New Roman"/>
      <w:snapToGrid w:val="0"/>
      <w:sz w:val="24"/>
      <w:szCs w:val="20"/>
    </w:rPr>
  </w:style>
  <w:style w:type="paragraph" w:styleId="HTMLunaprijedoblikovano">
    <w:name w:val="HTML Preformatted"/>
    <w:basedOn w:val="Normal"/>
    <w:link w:val="HTMLunaprijedoblikovanoChar"/>
    <w:rsid w:val="006A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6A6CF0"/>
    <w:rPr>
      <w:rFonts w:ascii="Courier New" w:eastAsia="Courier New" w:hAnsi="Courier New" w:cs="Courier New"/>
      <w:sz w:val="20"/>
      <w:szCs w:val="20"/>
      <w:lang w:val="en-GB"/>
    </w:rPr>
  </w:style>
  <w:style w:type="paragraph" w:customStyle="1" w:styleId="xl27">
    <w:name w:val="xl27"/>
    <w:basedOn w:val="Normal"/>
    <w:rsid w:val="006A6CF0"/>
    <w:pPr>
      <w:pBdr>
        <w:left w:val="single" w:sz="12"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noProof/>
      <w:sz w:val="24"/>
      <w:szCs w:val="24"/>
      <w:lang w:val="en-GB"/>
    </w:rPr>
  </w:style>
  <w:style w:type="paragraph" w:styleId="TOCNaslov">
    <w:name w:val="TOC Heading"/>
    <w:basedOn w:val="Naslov1"/>
    <w:next w:val="Normal"/>
    <w:uiPriority w:val="39"/>
    <w:semiHidden/>
    <w:unhideWhenUsed/>
    <w:qFormat/>
    <w:rsid w:val="006A6CF0"/>
    <w:pPr>
      <w:keepLines/>
      <w:widowControl/>
      <w:spacing w:before="480" w:after="0" w:line="276" w:lineRule="auto"/>
      <w:jc w:val="left"/>
      <w:outlineLvl w:val="9"/>
    </w:pPr>
    <w:rPr>
      <w:rFonts w:ascii="Cambria" w:eastAsia="MS Gothic" w:hAnsi="Cambria"/>
      <w:bCs/>
      <w:i w:val="0"/>
      <w:snapToGrid/>
      <w:color w:val="365F91"/>
      <w:kern w:val="0"/>
      <w:sz w:val="28"/>
      <w:szCs w:val="28"/>
      <w:lang w:val="en-US" w:eastAsia="ja-JP"/>
    </w:rPr>
  </w:style>
  <w:style w:type="table" w:styleId="Reetkatablice">
    <w:name w:val="Table Grid"/>
    <w:basedOn w:val="Obinatablica"/>
    <w:rsid w:val="006A6CF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6CF0"/>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82416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24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86"/>
  </w:style>
  <w:style w:type="paragraph" w:styleId="Naslov1">
    <w:name w:val="heading 1"/>
    <w:basedOn w:val="Normal"/>
    <w:next w:val="Normal"/>
    <w:link w:val="Naslov1Char"/>
    <w:qFormat/>
    <w:rsid w:val="006A6CF0"/>
    <w:pPr>
      <w:keepNext/>
      <w:widowControl w:val="0"/>
      <w:spacing w:before="120" w:after="120" w:line="240" w:lineRule="auto"/>
      <w:jc w:val="both"/>
      <w:outlineLvl w:val="0"/>
    </w:pPr>
    <w:rPr>
      <w:rFonts w:ascii="Arial" w:eastAsia="Times New Roman" w:hAnsi="Arial" w:cs="Times New Roman"/>
      <w:b/>
      <w:i/>
      <w:snapToGrid w:val="0"/>
      <w:kern w:val="28"/>
      <w:sz w:val="24"/>
      <w:szCs w:val="20"/>
    </w:rPr>
  </w:style>
  <w:style w:type="paragraph" w:styleId="Naslov2">
    <w:name w:val="heading 2"/>
    <w:basedOn w:val="Normal"/>
    <w:next w:val="Normal"/>
    <w:link w:val="Naslov2Char"/>
    <w:autoRedefine/>
    <w:qFormat/>
    <w:rsid w:val="006A6CF0"/>
    <w:pPr>
      <w:keepNext/>
      <w:widowControl w:val="0"/>
      <w:pBdr>
        <w:bottom w:val="single" w:sz="4" w:space="1" w:color="auto"/>
      </w:pBdr>
      <w:spacing w:before="240" w:after="120" w:line="240" w:lineRule="auto"/>
      <w:jc w:val="both"/>
      <w:outlineLvl w:val="1"/>
    </w:pPr>
    <w:rPr>
      <w:rFonts w:ascii="Arial" w:eastAsia="Times New Roman" w:hAnsi="Arial" w:cs="Times New Roman"/>
      <w:b/>
      <w:snapToGrid w:val="0"/>
      <w:sz w:val="24"/>
      <w:szCs w:val="24"/>
    </w:rPr>
  </w:style>
  <w:style w:type="paragraph" w:styleId="Naslov3">
    <w:name w:val="heading 3"/>
    <w:basedOn w:val="Normal"/>
    <w:next w:val="Normal"/>
    <w:link w:val="Naslov3Char"/>
    <w:autoRedefine/>
    <w:qFormat/>
    <w:rsid w:val="006A6CF0"/>
    <w:pPr>
      <w:keepNext/>
      <w:widowControl w:val="0"/>
      <w:pBdr>
        <w:bottom w:val="single" w:sz="4" w:space="1" w:color="auto"/>
      </w:pBdr>
      <w:spacing w:before="120" w:after="120" w:line="240" w:lineRule="auto"/>
      <w:jc w:val="both"/>
      <w:outlineLvl w:val="2"/>
    </w:pPr>
    <w:rPr>
      <w:rFonts w:ascii="Arial" w:eastAsia="Times New Roman" w:hAnsi="Arial" w:cs="Times New Roman"/>
      <w:i/>
      <w:snapToGrid w:val="0"/>
      <w:sz w:val="20"/>
      <w:szCs w:val="20"/>
    </w:rPr>
  </w:style>
  <w:style w:type="paragraph" w:styleId="Naslov4">
    <w:name w:val="heading 4"/>
    <w:basedOn w:val="Normal"/>
    <w:next w:val="Normal"/>
    <w:link w:val="Naslov4Char"/>
    <w:qFormat/>
    <w:rsid w:val="006A6CF0"/>
    <w:pPr>
      <w:keepNext/>
      <w:widowControl w:val="0"/>
      <w:pBdr>
        <w:bottom w:val="single" w:sz="4" w:space="1" w:color="auto"/>
      </w:pBdr>
      <w:spacing w:before="240" w:after="120" w:line="240" w:lineRule="auto"/>
      <w:jc w:val="both"/>
      <w:outlineLvl w:val="3"/>
    </w:pPr>
    <w:rPr>
      <w:rFonts w:ascii="Arial" w:eastAsia="Times New Roman" w:hAnsi="Arial" w:cs="Times New Roman"/>
      <w:i/>
      <w:snapToGrid w:val="0"/>
      <w:sz w:val="20"/>
      <w:szCs w:val="20"/>
    </w:rPr>
  </w:style>
  <w:style w:type="paragraph" w:styleId="Naslov5">
    <w:name w:val="heading 5"/>
    <w:basedOn w:val="Naslov4"/>
    <w:next w:val="Normal"/>
    <w:link w:val="Naslov5Char"/>
    <w:qFormat/>
    <w:rsid w:val="006A6CF0"/>
    <w:pPr>
      <w:outlineLvl w:val="4"/>
    </w:pPr>
  </w:style>
  <w:style w:type="paragraph" w:styleId="Naslov6">
    <w:name w:val="heading 6"/>
    <w:basedOn w:val="Normal"/>
    <w:next w:val="Normal"/>
    <w:link w:val="Naslov6Char"/>
    <w:qFormat/>
    <w:rsid w:val="006A6CF0"/>
    <w:pPr>
      <w:keepNext/>
      <w:widowControl w:val="0"/>
      <w:spacing w:after="0" w:line="240" w:lineRule="auto"/>
      <w:ind w:left="1134"/>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6A6CF0"/>
    <w:pPr>
      <w:keepNext/>
      <w:widowControl w:val="0"/>
      <w:spacing w:after="0" w:line="240" w:lineRule="auto"/>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qFormat/>
    <w:rsid w:val="006A6CF0"/>
    <w:pPr>
      <w:keepNext/>
      <w:widowControl w:val="0"/>
      <w:spacing w:after="0" w:line="240" w:lineRule="auto"/>
      <w:jc w:val="both"/>
      <w:outlineLvl w:val="7"/>
    </w:pPr>
    <w:rPr>
      <w:rFonts w:ascii="Arial" w:eastAsia="Times New Roman" w:hAnsi="Arial" w:cs="Times New Roman"/>
      <w:b/>
      <w:snapToGrid w:val="0"/>
      <w:szCs w:val="20"/>
    </w:rPr>
  </w:style>
  <w:style w:type="paragraph" w:styleId="Naslov9">
    <w:name w:val="heading 9"/>
    <w:basedOn w:val="Normal"/>
    <w:next w:val="Normal"/>
    <w:link w:val="Naslov9Char"/>
    <w:qFormat/>
    <w:rsid w:val="006A6CF0"/>
    <w:pPr>
      <w:keepNext/>
      <w:widowControl w:val="0"/>
      <w:spacing w:after="0" w:line="240" w:lineRule="auto"/>
      <w:jc w:val="both"/>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05986"/>
    <w:pPr>
      <w:ind w:left="720"/>
      <w:contextualSpacing/>
    </w:pPr>
  </w:style>
  <w:style w:type="character" w:customStyle="1" w:styleId="Naslov1Char">
    <w:name w:val="Naslov 1 Char"/>
    <w:basedOn w:val="Zadanifontodlomka"/>
    <w:link w:val="Naslov1"/>
    <w:rsid w:val="006A6CF0"/>
    <w:rPr>
      <w:rFonts w:ascii="Arial" w:eastAsia="Times New Roman" w:hAnsi="Arial" w:cs="Times New Roman"/>
      <w:b/>
      <w:i/>
      <w:snapToGrid w:val="0"/>
      <w:kern w:val="28"/>
      <w:sz w:val="24"/>
      <w:szCs w:val="20"/>
    </w:rPr>
  </w:style>
  <w:style w:type="character" w:customStyle="1" w:styleId="Naslov2Char">
    <w:name w:val="Naslov 2 Char"/>
    <w:basedOn w:val="Zadanifontodlomka"/>
    <w:link w:val="Naslov2"/>
    <w:rsid w:val="006A6CF0"/>
    <w:rPr>
      <w:rFonts w:ascii="Arial" w:eastAsia="Times New Roman" w:hAnsi="Arial" w:cs="Times New Roman"/>
      <w:b/>
      <w:snapToGrid w:val="0"/>
      <w:sz w:val="24"/>
      <w:szCs w:val="24"/>
    </w:rPr>
  </w:style>
  <w:style w:type="character" w:customStyle="1" w:styleId="Naslov3Char">
    <w:name w:val="Naslov 3 Char"/>
    <w:basedOn w:val="Zadanifontodlomka"/>
    <w:link w:val="Naslov3"/>
    <w:rsid w:val="006A6CF0"/>
    <w:rPr>
      <w:rFonts w:ascii="Arial" w:eastAsia="Times New Roman" w:hAnsi="Arial" w:cs="Times New Roman"/>
      <w:i/>
      <w:snapToGrid w:val="0"/>
      <w:sz w:val="20"/>
      <w:szCs w:val="20"/>
    </w:rPr>
  </w:style>
  <w:style w:type="character" w:customStyle="1" w:styleId="Naslov4Char">
    <w:name w:val="Naslov 4 Char"/>
    <w:basedOn w:val="Zadanifontodlomka"/>
    <w:link w:val="Naslov4"/>
    <w:rsid w:val="006A6CF0"/>
    <w:rPr>
      <w:rFonts w:ascii="Arial" w:eastAsia="Times New Roman" w:hAnsi="Arial" w:cs="Times New Roman"/>
      <w:i/>
      <w:snapToGrid w:val="0"/>
      <w:sz w:val="20"/>
      <w:szCs w:val="20"/>
    </w:rPr>
  </w:style>
  <w:style w:type="character" w:customStyle="1" w:styleId="Naslov5Char">
    <w:name w:val="Naslov 5 Char"/>
    <w:basedOn w:val="Zadanifontodlomka"/>
    <w:link w:val="Naslov5"/>
    <w:rsid w:val="006A6CF0"/>
    <w:rPr>
      <w:rFonts w:ascii="Arial" w:eastAsia="Times New Roman" w:hAnsi="Arial" w:cs="Times New Roman"/>
      <w:i/>
      <w:snapToGrid w:val="0"/>
      <w:sz w:val="20"/>
      <w:szCs w:val="20"/>
    </w:rPr>
  </w:style>
  <w:style w:type="character" w:customStyle="1" w:styleId="Naslov6Char">
    <w:name w:val="Naslov 6 Char"/>
    <w:basedOn w:val="Zadanifontodlomka"/>
    <w:link w:val="Naslov6"/>
    <w:rsid w:val="006A6CF0"/>
    <w:rPr>
      <w:rFonts w:ascii="Arial" w:eastAsia="Times New Roman" w:hAnsi="Arial" w:cs="Times New Roman"/>
      <w:i/>
      <w:snapToGrid w:val="0"/>
      <w:szCs w:val="20"/>
    </w:rPr>
  </w:style>
  <w:style w:type="character" w:customStyle="1" w:styleId="Naslov7Char">
    <w:name w:val="Naslov 7 Char"/>
    <w:basedOn w:val="Zadanifontodlomka"/>
    <w:link w:val="Naslov7"/>
    <w:rsid w:val="006A6CF0"/>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rsid w:val="006A6CF0"/>
    <w:rPr>
      <w:rFonts w:ascii="Arial" w:eastAsia="Times New Roman" w:hAnsi="Arial" w:cs="Times New Roman"/>
      <w:b/>
      <w:snapToGrid w:val="0"/>
      <w:szCs w:val="20"/>
    </w:rPr>
  </w:style>
  <w:style w:type="character" w:customStyle="1" w:styleId="Naslov9Char">
    <w:name w:val="Naslov 9 Char"/>
    <w:basedOn w:val="Zadanifontodlomka"/>
    <w:link w:val="Naslov9"/>
    <w:rsid w:val="006A6CF0"/>
    <w:rPr>
      <w:rFonts w:ascii="Arial" w:eastAsia="Times New Roman" w:hAnsi="Arial" w:cs="Times New Roman"/>
      <w:b/>
      <w:snapToGrid w:val="0"/>
      <w:sz w:val="24"/>
      <w:szCs w:val="20"/>
      <w:u w:val="single"/>
    </w:rPr>
  </w:style>
  <w:style w:type="numbering" w:customStyle="1" w:styleId="Bezpopisa1">
    <w:name w:val="Bez popisa1"/>
    <w:next w:val="Bezpopisa"/>
    <w:semiHidden/>
    <w:rsid w:val="006A6CF0"/>
  </w:style>
  <w:style w:type="paragraph" w:styleId="Zaglavlje">
    <w:name w:val="header"/>
    <w:basedOn w:val="Normal"/>
    <w:link w:val="ZaglavljeChar"/>
    <w:rsid w:val="006A6CF0"/>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ZaglavljeChar">
    <w:name w:val="Zaglavlje Char"/>
    <w:basedOn w:val="Zadanifontodlomka"/>
    <w:link w:val="Zaglavlje"/>
    <w:rsid w:val="006A6CF0"/>
    <w:rPr>
      <w:rFonts w:ascii="Arial" w:eastAsia="Times New Roman" w:hAnsi="Arial" w:cs="Times New Roman"/>
      <w:snapToGrid w:val="0"/>
      <w:sz w:val="24"/>
      <w:szCs w:val="20"/>
    </w:rPr>
  </w:style>
  <w:style w:type="paragraph" w:styleId="Podnoje">
    <w:name w:val="footer"/>
    <w:basedOn w:val="Normal"/>
    <w:link w:val="PodnojeChar"/>
    <w:rsid w:val="006A6CF0"/>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PodnojeChar">
    <w:name w:val="Podnožje Char"/>
    <w:basedOn w:val="Zadanifontodlomka"/>
    <w:link w:val="Podnoje"/>
    <w:rsid w:val="006A6CF0"/>
    <w:rPr>
      <w:rFonts w:ascii="Arial" w:eastAsia="Times New Roman" w:hAnsi="Arial" w:cs="Times New Roman"/>
      <w:snapToGrid w:val="0"/>
      <w:sz w:val="24"/>
      <w:szCs w:val="20"/>
    </w:rPr>
  </w:style>
  <w:style w:type="character" w:styleId="Brojstranice">
    <w:name w:val="page number"/>
    <w:basedOn w:val="Zadanifontodlomka"/>
    <w:rsid w:val="006A6CF0"/>
  </w:style>
  <w:style w:type="paragraph" w:styleId="Indeks1">
    <w:name w:val="index 1"/>
    <w:basedOn w:val="Normal"/>
    <w:next w:val="Normal"/>
    <w:autoRedefine/>
    <w:semiHidden/>
    <w:rsid w:val="006A6CF0"/>
    <w:pPr>
      <w:widowControl w:val="0"/>
      <w:tabs>
        <w:tab w:val="right" w:pos="4034"/>
      </w:tabs>
      <w:spacing w:after="0" w:line="240" w:lineRule="auto"/>
      <w:ind w:left="240" w:hanging="240"/>
    </w:pPr>
    <w:rPr>
      <w:rFonts w:ascii="Arial" w:eastAsia="Times New Roman" w:hAnsi="Arial" w:cs="Times New Roman"/>
      <w:snapToGrid w:val="0"/>
      <w:sz w:val="18"/>
      <w:szCs w:val="20"/>
    </w:rPr>
  </w:style>
  <w:style w:type="paragraph" w:styleId="Indeks2">
    <w:name w:val="index 2"/>
    <w:basedOn w:val="Normal"/>
    <w:next w:val="Normal"/>
    <w:autoRedefine/>
    <w:semiHidden/>
    <w:rsid w:val="006A6CF0"/>
    <w:pPr>
      <w:widowControl w:val="0"/>
      <w:tabs>
        <w:tab w:val="right" w:pos="4034"/>
      </w:tabs>
      <w:spacing w:after="0" w:line="240" w:lineRule="auto"/>
      <w:ind w:left="480" w:hanging="240"/>
    </w:pPr>
    <w:rPr>
      <w:rFonts w:ascii="Arial" w:eastAsia="Times New Roman" w:hAnsi="Arial" w:cs="Times New Roman"/>
      <w:snapToGrid w:val="0"/>
      <w:sz w:val="18"/>
      <w:szCs w:val="20"/>
    </w:rPr>
  </w:style>
  <w:style w:type="paragraph" w:styleId="Indeks3">
    <w:name w:val="index 3"/>
    <w:basedOn w:val="Normal"/>
    <w:next w:val="Normal"/>
    <w:autoRedefine/>
    <w:semiHidden/>
    <w:rsid w:val="006A6CF0"/>
    <w:pPr>
      <w:widowControl w:val="0"/>
      <w:tabs>
        <w:tab w:val="right" w:pos="4034"/>
      </w:tabs>
      <w:spacing w:after="0" w:line="240" w:lineRule="auto"/>
      <w:ind w:left="720" w:hanging="240"/>
    </w:pPr>
    <w:rPr>
      <w:rFonts w:ascii="Arial" w:eastAsia="Times New Roman" w:hAnsi="Arial" w:cs="Times New Roman"/>
      <w:snapToGrid w:val="0"/>
      <w:sz w:val="18"/>
      <w:szCs w:val="20"/>
    </w:rPr>
  </w:style>
  <w:style w:type="paragraph" w:styleId="Indeks4">
    <w:name w:val="index 4"/>
    <w:basedOn w:val="Normal"/>
    <w:next w:val="Normal"/>
    <w:autoRedefine/>
    <w:semiHidden/>
    <w:rsid w:val="006A6CF0"/>
    <w:pPr>
      <w:widowControl w:val="0"/>
      <w:tabs>
        <w:tab w:val="right" w:pos="4034"/>
      </w:tabs>
      <w:spacing w:after="0" w:line="240" w:lineRule="auto"/>
      <w:ind w:left="960" w:hanging="240"/>
    </w:pPr>
    <w:rPr>
      <w:rFonts w:ascii="Arial" w:eastAsia="Times New Roman" w:hAnsi="Arial" w:cs="Times New Roman"/>
      <w:snapToGrid w:val="0"/>
      <w:sz w:val="18"/>
      <w:szCs w:val="20"/>
    </w:rPr>
  </w:style>
  <w:style w:type="paragraph" w:styleId="Indeks5">
    <w:name w:val="index 5"/>
    <w:basedOn w:val="Normal"/>
    <w:next w:val="Normal"/>
    <w:autoRedefine/>
    <w:semiHidden/>
    <w:rsid w:val="006A6CF0"/>
    <w:pPr>
      <w:widowControl w:val="0"/>
      <w:tabs>
        <w:tab w:val="right" w:pos="4034"/>
      </w:tabs>
      <w:spacing w:after="0" w:line="240" w:lineRule="auto"/>
      <w:ind w:left="1200" w:hanging="240"/>
    </w:pPr>
    <w:rPr>
      <w:rFonts w:ascii="Arial" w:eastAsia="Times New Roman" w:hAnsi="Arial" w:cs="Times New Roman"/>
      <w:snapToGrid w:val="0"/>
      <w:sz w:val="18"/>
      <w:szCs w:val="20"/>
    </w:rPr>
  </w:style>
  <w:style w:type="paragraph" w:styleId="Indeks6">
    <w:name w:val="index 6"/>
    <w:basedOn w:val="Normal"/>
    <w:next w:val="Normal"/>
    <w:autoRedefine/>
    <w:semiHidden/>
    <w:rsid w:val="006A6CF0"/>
    <w:pPr>
      <w:widowControl w:val="0"/>
      <w:tabs>
        <w:tab w:val="right" w:pos="4034"/>
      </w:tabs>
      <w:spacing w:after="0" w:line="240" w:lineRule="auto"/>
      <w:ind w:left="1440" w:hanging="240"/>
    </w:pPr>
    <w:rPr>
      <w:rFonts w:ascii="Arial" w:eastAsia="Times New Roman" w:hAnsi="Arial" w:cs="Times New Roman"/>
      <w:snapToGrid w:val="0"/>
      <w:sz w:val="18"/>
      <w:szCs w:val="20"/>
    </w:rPr>
  </w:style>
  <w:style w:type="paragraph" w:styleId="Indeks7">
    <w:name w:val="index 7"/>
    <w:basedOn w:val="Normal"/>
    <w:next w:val="Normal"/>
    <w:autoRedefine/>
    <w:semiHidden/>
    <w:rsid w:val="006A6CF0"/>
    <w:pPr>
      <w:widowControl w:val="0"/>
      <w:tabs>
        <w:tab w:val="right" w:pos="4034"/>
      </w:tabs>
      <w:spacing w:after="0" w:line="240" w:lineRule="auto"/>
      <w:ind w:left="1680" w:hanging="240"/>
    </w:pPr>
    <w:rPr>
      <w:rFonts w:ascii="Arial" w:eastAsia="Times New Roman" w:hAnsi="Arial" w:cs="Times New Roman"/>
      <w:snapToGrid w:val="0"/>
      <w:sz w:val="18"/>
      <w:szCs w:val="20"/>
    </w:rPr>
  </w:style>
  <w:style w:type="paragraph" w:styleId="Indeks8">
    <w:name w:val="index 8"/>
    <w:basedOn w:val="Normal"/>
    <w:next w:val="Normal"/>
    <w:autoRedefine/>
    <w:semiHidden/>
    <w:rsid w:val="006A6CF0"/>
    <w:pPr>
      <w:widowControl w:val="0"/>
      <w:tabs>
        <w:tab w:val="right" w:pos="4034"/>
      </w:tabs>
      <w:spacing w:after="0" w:line="240" w:lineRule="auto"/>
      <w:ind w:left="1920" w:hanging="240"/>
    </w:pPr>
    <w:rPr>
      <w:rFonts w:ascii="Arial" w:eastAsia="Times New Roman" w:hAnsi="Arial" w:cs="Times New Roman"/>
      <w:snapToGrid w:val="0"/>
      <w:sz w:val="18"/>
      <w:szCs w:val="20"/>
    </w:rPr>
  </w:style>
  <w:style w:type="paragraph" w:styleId="Indeks9">
    <w:name w:val="index 9"/>
    <w:basedOn w:val="Normal"/>
    <w:next w:val="Normal"/>
    <w:autoRedefine/>
    <w:semiHidden/>
    <w:rsid w:val="006A6CF0"/>
    <w:pPr>
      <w:widowControl w:val="0"/>
      <w:tabs>
        <w:tab w:val="right" w:pos="4034"/>
      </w:tabs>
      <w:spacing w:after="0" w:line="240" w:lineRule="auto"/>
      <w:ind w:left="2160" w:hanging="240"/>
    </w:pPr>
    <w:rPr>
      <w:rFonts w:ascii="Arial" w:eastAsia="Times New Roman" w:hAnsi="Arial" w:cs="Times New Roman"/>
      <w:snapToGrid w:val="0"/>
      <w:sz w:val="18"/>
      <w:szCs w:val="20"/>
    </w:rPr>
  </w:style>
  <w:style w:type="paragraph" w:styleId="Naslovindeksa">
    <w:name w:val="index heading"/>
    <w:basedOn w:val="Normal"/>
    <w:next w:val="Indeks1"/>
    <w:semiHidden/>
    <w:rsid w:val="006A6CF0"/>
    <w:pPr>
      <w:widowControl w:val="0"/>
      <w:spacing w:before="240" w:after="120" w:line="240" w:lineRule="auto"/>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6A6CF0"/>
    <w:pPr>
      <w:spacing w:before="360"/>
    </w:pPr>
    <w:rPr>
      <w:b w:val="0"/>
      <w:caps/>
    </w:rPr>
  </w:style>
  <w:style w:type="paragraph" w:styleId="Sadraj2">
    <w:name w:val="toc 2"/>
    <w:basedOn w:val="Normal"/>
    <w:next w:val="Normal"/>
    <w:autoRedefine/>
    <w:uiPriority w:val="39"/>
    <w:rsid w:val="006A6CF0"/>
    <w:pPr>
      <w:widowControl w:val="0"/>
      <w:tabs>
        <w:tab w:val="right" w:pos="8788"/>
      </w:tabs>
      <w:spacing w:before="240" w:after="0" w:line="240" w:lineRule="auto"/>
      <w:ind w:left="240"/>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6A6CF0"/>
    <w:pPr>
      <w:widowControl w:val="0"/>
      <w:tabs>
        <w:tab w:val="right" w:pos="8788"/>
      </w:tabs>
      <w:spacing w:after="0" w:line="240" w:lineRule="auto"/>
      <w:ind w:left="480"/>
    </w:pPr>
    <w:rPr>
      <w:rFonts w:ascii="Arial" w:eastAsia="Times New Roman" w:hAnsi="Arial" w:cs="Times New Roman"/>
      <w:snapToGrid w:val="0"/>
      <w:sz w:val="20"/>
      <w:szCs w:val="20"/>
    </w:rPr>
  </w:style>
  <w:style w:type="paragraph" w:styleId="Sadraj4">
    <w:name w:val="toc 4"/>
    <w:basedOn w:val="Normal"/>
    <w:next w:val="Normal"/>
    <w:autoRedefine/>
    <w:uiPriority w:val="39"/>
    <w:rsid w:val="006A6CF0"/>
    <w:pPr>
      <w:widowControl w:val="0"/>
      <w:tabs>
        <w:tab w:val="right" w:pos="8788"/>
      </w:tabs>
      <w:spacing w:after="0" w:line="240" w:lineRule="auto"/>
      <w:ind w:left="720"/>
    </w:pPr>
    <w:rPr>
      <w:rFonts w:ascii="Arial" w:eastAsia="Times New Roman" w:hAnsi="Arial" w:cs="Times New Roman"/>
      <w:snapToGrid w:val="0"/>
      <w:sz w:val="20"/>
      <w:szCs w:val="20"/>
    </w:rPr>
  </w:style>
  <w:style w:type="paragraph" w:styleId="Sadraj5">
    <w:name w:val="toc 5"/>
    <w:basedOn w:val="Normal"/>
    <w:next w:val="Normal"/>
    <w:autoRedefine/>
    <w:uiPriority w:val="39"/>
    <w:rsid w:val="006A6CF0"/>
    <w:pPr>
      <w:widowControl w:val="0"/>
      <w:tabs>
        <w:tab w:val="right" w:pos="8788"/>
      </w:tabs>
      <w:spacing w:after="0" w:line="240" w:lineRule="auto"/>
      <w:ind w:left="960"/>
    </w:pPr>
    <w:rPr>
      <w:rFonts w:ascii="Arial" w:eastAsia="Times New Roman" w:hAnsi="Arial" w:cs="Times New Roman"/>
      <w:snapToGrid w:val="0"/>
      <w:sz w:val="20"/>
      <w:szCs w:val="20"/>
    </w:rPr>
  </w:style>
  <w:style w:type="paragraph" w:styleId="Sadraj6">
    <w:name w:val="toc 6"/>
    <w:basedOn w:val="Normal"/>
    <w:next w:val="Normal"/>
    <w:autoRedefine/>
    <w:semiHidden/>
    <w:rsid w:val="006A6CF0"/>
    <w:pPr>
      <w:widowControl w:val="0"/>
      <w:tabs>
        <w:tab w:val="right" w:pos="8788"/>
      </w:tabs>
      <w:spacing w:after="0" w:line="240" w:lineRule="auto"/>
      <w:ind w:left="1200"/>
    </w:pPr>
    <w:rPr>
      <w:rFonts w:ascii="Arial" w:eastAsia="Times New Roman" w:hAnsi="Arial" w:cs="Times New Roman"/>
      <w:snapToGrid w:val="0"/>
      <w:sz w:val="20"/>
      <w:szCs w:val="20"/>
    </w:rPr>
  </w:style>
  <w:style w:type="paragraph" w:styleId="Sadraj7">
    <w:name w:val="toc 7"/>
    <w:basedOn w:val="Normal"/>
    <w:next w:val="Normal"/>
    <w:autoRedefine/>
    <w:semiHidden/>
    <w:rsid w:val="006A6CF0"/>
    <w:pPr>
      <w:widowControl w:val="0"/>
      <w:tabs>
        <w:tab w:val="right" w:pos="8788"/>
      </w:tabs>
      <w:spacing w:after="0" w:line="240" w:lineRule="auto"/>
      <w:ind w:left="1440"/>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6A6CF0"/>
    <w:pPr>
      <w:widowControl w:val="0"/>
      <w:tabs>
        <w:tab w:val="right" w:pos="8788"/>
      </w:tabs>
      <w:spacing w:after="0" w:line="240" w:lineRule="auto"/>
      <w:ind w:left="1680"/>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6A6CF0"/>
    <w:pPr>
      <w:widowControl w:val="0"/>
      <w:tabs>
        <w:tab w:val="right" w:pos="8788"/>
      </w:tabs>
      <w:spacing w:after="0" w:line="240" w:lineRule="auto"/>
      <w:ind w:left="1920"/>
    </w:pPr>
    <w:rPr>
      <w:rFonts w:ascii="Times New Roman" w:eastAsia="Times New Roman" w:hAnsi="Times New Roman" w:cs="Times New Roman"/>
      <w:snapToGrid w:val="0"/>
      <w:sz w:val="20"/>
      <w:szCs w:val="20"/>
    </w:rPr>
  </w:style>
  <w:style w:type="paragraph" w:styleId="Uvuenotijeloteksta">
    <w:name w:val="Body Text Indent"/>
    <w:basedOn w:val="Normal"/>
    <w:link w:val="UvuenotijelotekstaChar"/>
    <w:rsid w:val="006A6CF0"/>
    <w:pPr>
      <w:widowControl w:val="0"/>
      <w:spacing w:after="0" w:line="240" w:lineRule="auto"/>
      <w:jc w:val="both"/>
    </w:pPr>
    <w:rPr>
      <w:rFonts w:ascii="Arial" w:eastAsia="Times New Roman" w:hAnsi="Arial" w:cs="Times New Roman"/>
      <w:b/>
      <w:snapToGrid w:val="0"/>
      <w:sz w:val="24"/>
      <w:szCs w:val="20"/>
      <w:u w:val="single"/>
    </w:rPr>
  </w:style>
  <w:style w:type="character" w:customStyle="1" w:styleId="UvuenotijelotekstaChar">
    <w:name w:val="Uvučeno tijelo teksta Char"/>
    <w:basedOn w:val="Zadanifontodlomka"/>
    <w:link w:val="Uvuenotijeloteksta"/>
    <w:rsid w:val="006A6CF0"/>
    <w:rPr>
      <w:rFonts w:ascii="Arial" w:eastAsia="Times New Roman" w:hAnsi="Arial" w:cs="Times New Roman"/>
      <w:b/>
      <w:snapToGrid w:val="0"/>
      <w:sz w:val="24"/>
      <w:szCs w:val="20"/>
      <w:u w:val="single"/>
    </w:rPr>
  </w:style>
  <w:style w:type="paragraph" w:customStyle="1" w:styleId="Headin3">
    <w:name w:val="Headin 3"/>
    <w:basedOn w:val="Naslov2"/>
    <w:rsid w:val="006A6CF0"/>
    <w:pPr>
      <w:outlineLvl w:val="9"/>
    </w:pPr>
  </w:style>
  <w:style w:type="paragraph" w:customStyle="1" w:styleId="Headin4">
    <w:name w:val="Headin 4"/>
    <w:basedOn w:val="Sadraj2"/>
    <w:rsid w:val="006A6CF0"/>
  </w:style>
  <w:style w:type="paragraph" w:styleId="Tijeloteksta">
    <w:name w:val="Body Text"/>
    <w:basedOn w:val="Normal"/>
    <w:link w:val="TijelotekstaChar"/>
    <w:rsid w:val="006A6CF0"/>
    <w:pPr>
      <w:widowControl w:val="0"/>
      <w:spacing w:after="0" w:line="240" w:lineRule="auto"/>
    </w:pPr>
    <w:rPr>
      <w:rFonts w:ascii="Arial" w:eastAsia="Times New Roman" w:hAnsi="Arial" w:cs="Times New Roman"/>
      <w:snapToGrid w:val="0"/>
      <w:sz w:val="24"/>
      <w:szCs w:val="20"/>
    </w:rPr>
  </w:style>
  <w:style w:type="character" w:customStyle="1" w:styleId="TijelotekstaChar">
    <w:name w:val="Tijelo teksta Char"/>
    <w:basedOn w:val="Zadanifontodlomka"/>
    <w:link w:val="Tijeloteksta"/>
    <w:rsid w:val="006A6CF0"/>
    <w:rPr>
      <w:rFonts w:ascii="Arial" w:eastAsia="Times New Roman" w:hAnsi="Arial" w:cs="Times New Roman"/>
      <w:snapToGrid w:val="0"/>
      <w:sz w:val="24"/>
      <w:szCs w:val="20"/>
    </w:rPr>
  </w:style>
  <w:style w:type="paragraph" w:customStyle="1" w:styleId="BodyText21">
    <w:name w:val="Body Text 21"/>
    <w:basedOn w:val="Normal"/>
    <w:rsid w:val="006A6CF0"/>
    <w:pPr>
      <w:widowControl w:val="0"/>
      <w:spacing w:after="0" w:line="240" w:lineRule="auto"/>
      <w:jc w:val="both"/>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6A6CF0"/>
    <w:pPr>
      <w:widowControl w:val="0"/>
      <w:shd w:val="clear" w:color="auto" w:fill="000080"/>
      <w:spacing w:after="0" w:line="240" w:lineRule="auto"/>
      <w:jc w:val="both"/>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6A6CF0"/>
    <w:rPr>
      <w:rFonts w:ascii="Tahoma" w:eastAsia="Times New Roman" w:hAnsi="Tahoma" w:cs="Times New Roman"/>
      <w:snapToGrid w:val="0"/>
      <w:sz w:val="24"/>
      <w:szCs w:val="20"/>
      <w:shd w:val="clear" w:color="auto" w:fill="000080"/>
    </w:rPr>
  </w:style>
  <w:style w:type="paragraph" w:styleId="Naslov">
    <w:name w:val="Title"/>
    <w:basedOn w:val="Normal"/>
    <w:link w:val="NaslovChar"/>
    <w:qFormat/>
    <w:rsid w:val="006A6CF0"/>
    <w:pPr>
      <w:widowControl w:val="0"/>
      <w:spacing w:after="0" w:line="240" w:lineRule="auto"/>
      <w:jc w:val="center"/>
    </w:pPr>
    <w:rPr>
      <w:rFonts w:ascii="Arial" w:eastAsia="Times New Roman" w:hAnsi="Arial" w:cs="Times New Roman"/>
      <w:snapToGrid w:val="0"/>
      <w:sz w:val="40"/>
      <w:szCs w:val="20"/>
    </w:rPr>
  </w:style>
  <w:style w:type="character" w:customStyle="1" w:styleId="NaslovChar">
    <w:name w:val="Naslov Char"/>
    <w:basedOn w:val="Zadanifontodlomka"/>
    <w:link w:val="Naslov"/>
    <w:rsid w:val="006A6CF0"/>
    <w:rPr>
      <w:rFonts w:ascii="Arial" w:eastAsia="Times New Roman" w:hAnsi="Arial" w:cs="Times New Roman"/>
      <w:snapToGrid w:val="0"/>
      <w:sz w:val="40"/>
      <w:szCs w:val="20"/>
    </w:rPr>
  </w:style>
  <w:style w:type="paragraph" w:styleId="Tijeloteksta-uvlaka2">
    <w:name w:val="Body Text Indent 2"/>
    <w:aliases w:val="  uvlaka 2"/>
    <w:basedOn w:val="Normal"/>
    <w:link w:val="Tijeloteksta-uvlaka2Char"/>
    <w:rsid w:val="006A6CF0"/>
    <w:pPr>
      <w:widowControl w:val="0"/>
      <w:spacing w:after="0" w:line="240" w:lineRule="auto"/>
      <w:ind w:left="284" w:hanging="284"/>
      <w:jc w:val="both"/>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6A6CF0"/>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6A6CF0"/>
    <w:pPr>
      <w:widowControl w:val="0"/>
      <w:spacing w:after="0" w:line="240" w:lineRule="auto"/>
      <w:ind w:left="270" w:hanging="270"/>
      <w:jc w:val="both"/>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6A6CF0"/>
    <w:rPr>
      <w:rFonts w:ascii="Arial" w:eastAsia="Times New Roman" w:hAnsi="Arial" w:cs="Times New Roman"/>
      <w:snapToGrid w:val="0"/>
      <w:sz w:val="24"/>
      <w:szCs w:val="20"/>
      <w:lang w:val="en-US"/>
    </w:rPr>
  </w:style>
  <w:style w:type="character" w:styleId="Referencakomentara">
    <w:name w:val="annotation reference"/>
    <w:semiHidden/>
    <w:rsid w:val="006A6CF0"/>
    <w:rPr>
      <w:sz w:val="16"/>
    </w:rPr>
  </w:style>
  <w:style w:type="paragraph" w:styleId="Tekstkomentara">
    <w:name w:val="annotation text"/>
    <w:basedOn w:val="Normal"/>
    <w:link w:val="TekstkomentaraChar"/>
    <w:semiHidden/>
    <w:rsid w:val="006A6CF0"/>
    <w:pPr>
      <w:widowControl w:val="0"/>
      <w:spacing w:after="0" w:line="240" w:lineRule="auto"/>
      <w:jc w:val="both"/>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semiHidden/>
    <w:rsid w:val="006A6CF0"/>
    <w:rPr>
      <w:rFonts w:ascii="Arial" w:eastAsia="Times New Roman" w:hAnsi="Arial" w:cs="Times New Roman"/>
      <w:snapToGrid w:val="0"/>
      <w:sz w:val="20"/>
      <w:szCs w:val="20"/>
    </w:rPr>
  </w:style>
  <w:style w:type="paragraph" w:styleId="Tijeloteksta2">
    <w:name w:val="Body Text 2"/>
    <w:basedOn w:val="Normal"/>
    <w:link w:val="Tijeloteksta2Char"/>
    <w:rsid w:val="006A6CF0"/>
    <w:pPr>
      <w:widowControl w:val="0"/>
      <w:spacing w:after="0" w:line="240" w:lineRule="auto"/>
      <w:jc w:val="both"/>
    </w:pPr>
    <w:rPr>
      <w:rFonts w:ascii="Arial" w:eastAsia="Times New Roman" w:hAnsi="Arial" w:cs="Times New Roman"/>
      <w:b/>
      <w:bCs/>
      <w:snapToGrid w:val="0"/>
      <w:sz w:val="18"/>
      <w:szCs w:val="20"/>
    </w:rPr>
  </w:style>
  <w:style w:type="character" w:customStyle="1" w:styleId="Tijeloteksta2Char">
    <w:name w:val="Tijelo teksta 2 Char"/>
    <w:basedOn w:val="Zadanifontodlomka"/>
    <w:link w:val="Tijeloteksta2"/>
    <w:rsid w:val="006A6CF0"/>
    <w:rPr>
      <w:rFonts w:ascii="Arial" w:eastAsia="Times New Roman" w:hAnsi="Arial" w:cs="Times New Roman"/>
      <w:b/>
      <w:bCs/>
      <w:snapToGrid w:val="0"/>
      <w:sz w:val="18"/>
      <w:szCs w:val="20"/>
    </w:rPr>
  </w:style>
  <w:style w:type="paragraph" w:styleId="Tijeloteksta3">
    <w:name w:val="Body Text 3"/>
    <w:basedOn w:val="Normal"/>
    <w:link w:val="Tijeloteksta3Char"/>
    <w:rsid w:val="006A6CF0"/>
    <w:pPr>
      <w:widowControl w:val="0"/>
      <w:spacing w:after="0" w:line="240" w:lineRule="auto"/>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6A6CF0"/>
    <w:rPr>
      <w:rFonts w:ascii="Arial" w:eastAsia="Times New Roman" w:hAnsi="Arial" w:cs="Times New Roman"/>
      <w:b/>
      <w:bCs/>
      <w:snapToGrid w:val="0"/>
      <w:sz w:val="16"/>
      <w:szCs w:val="20"/>
    </w:rPr>
  </w:style>
  <w:style w:type="paragraph" w:styleId="Tekstfusnote">
    <w:name w:val="footnote text"/>
    <w:basedOn w:val="Normal"/>
    <w:link w:val="TekstfusnoteChar"/>
    <w:semiHidden/>
    <w:rsid w:val="006A6CF0"/>
    <w:pPr>
      <w:widowControl w:val="0"/>
      <w:spacing w:after="0" w:line="240" w:lineRule="auto"/>
      <w:jc w:val="both"/>
    </w:pPr>
    <w:rPr>
      <w:rFonts w:ascii="Arial" w:eastAsia="Times New Roman" w:hAnsi="Arial" w:cs="Times New Roman"/>
      <w:snapToGrid w:val="0"/>
      <w:sz w:val="20"/>
      <w:szCs w:val="20"/>
    </w:rPr>
  </w:style>
  <w:style w:type="character" w:customStyle="1" w:styleId="TekstfusnoteChar">
    <w:name w:val="Tekst fusnote Char"/>
    <w:basedOn w:val="Zadanifontodlomka"/>
    <w:link w:val="Tekstfusnote"/>
    <w:semiHidden/>
    <w:rsid w:val="006A6CF0"/>
    <w:rPr>
      <w:rFonts w:ascii="Arial" w:eastAsia="Times New Roman" w:hAnsi="Arial" w:cs="Times New Roman"/>
      <w:snapToGrid w:val="0"/>
      <w:sz w:val="20"/>
      <w:szCs w:val="20"/>
    </w:rPr>
  </w:style>
  <w:style w:type="character" w:styleId="Referencafusnote">
    <w:name w:val="footnote reference"/>
    <w:semiHidden/>
    <w:rsid w:val="006A6CF0"/>
    <w:rPr>
      <w:vertAlign w:val="superscript"/>
    </w:rPr>
  </w:style>
  <w:style w:type="character" w:styleId="Hiperveza">
    <w:name w:val="Hyperlink"/>
    <w:uiPriority w:val="99"/>
    <w:rsid w:val="006A6CF0"/>
    <w:rPr>
      <w:color w:val="0000FF"/>
      <w:u w:val="single"/>
    </w:rPr>
  </w:style>
  <w:style w:type="paragraph" w:customStyle="1" w:styleId="xl29">
    <w:name w:val="xl29"/>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0">
    <w:name w:val="xl30"/>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1">
    <w:name w:val="xl31"/>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2">
    <w:name w:val="xl32"/>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3">
    <w:name w:val="xl33"/>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Times New Roman" w:hAnsi="Arial" w:cs="Arial"/>
      <w:b/>
      <w:bCs/>
      <w:sz w:val="24"/>
      <w:szCs w:val="24"/>
      <w:lang w:val="en-GB"/>
    </w:rPr>
  </w:style>
  <w:style w:type="paragraph" w:customStyle="1" w:styleId="xl34">
    <w:name w:val="xl34"/>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5">
    <w:name w:val="xl35"/>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val="en-GB"/>
    </w:rPr>
  </w:style>
  <w:style w:type="paragraph" w:customStyle="1" w:styleId="xl36">
    <w:name w:val="xl36"/>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GB"/>
    </w:rPr>
  </w:style>
  <w:style w:type="paragraph" w:customStyle="1" w:styleId="xl37">
    <w:name w:val="xl37"/>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val="en-GB"/>
    </w:rPr>
  </w:style>
  <w:style w:type="paragraph" w:customStyle="1" w:styleId="xl38">
    <w:name w:val="xl38"/>
    <w:basedOn w:val="Normal"/>
    <w:rsid w:val="006A6CF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9">
    <w:name w:val="xl39"/>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0">
    <w:name w:val="xl40"/>
    <w:basedOn w:val="Normal"/>
    <w:rsid w:val="006A6CF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1">
    <w:name w:val="xl41"/>
    <w:basedOn w:val="Normal"/>
    <w:rsid w:val="006A6CF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2">
    <w:name w:val="xl42"/>
    <w:basedOn w:val="Normal"/>
    <w:rsid w:val="006A6CF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styleId="Obinitekst">
    <w:name w:val="Plain Text"/>
    <w:basedOn w:val="Normal"/>
    <w:link w:val="ObinitekstChar"/>
    <w:rsid w:val="006A6CF0"/>
    <w:pPr>
      <w:spacing w:after="0" w:line="240" w:lineRule="auto"/>
    </w:pPr>
    <w:rPr>
      <w:rFonts w:ascii="Courier New" w:eastAsia="Times New Roman" w:hAnsi="Courier New" w:cs="Times New Roman"/>
      <w:sz w:val="20"/>
      <w:szCs w:val="20"/>
      <w:lang w:val="en-AU"/>
    </w:rPr>
  </w:style>
  <w:style w:type="character" w:customStyle="1" w:styleId="ObinitekstChar">
    <w:name w:val="Obični tekst Char"/>
    <w:basedOn w:val="Zadanifontodlomka"/>
    <w:link w:val="Obinitekst"/>
    <w:rsid w:val="006A6CF0"/>
    <w:rPr>
      <w:rFonts w:ascii="Courier New" w:eastAsia="Times New Roman" w:hAnsi="Courier New" w:cs="Times New Roman"/>
      <w:sz w:val="20"/>
      <w:szCs w:val="20"/>
      <w:lang w:val="en-AU"/>
    </w:rPr>
  </w:style>
  <w:style w:type="character" w:styleId="SlijeenaHiperveza">
    <w:name w:val="FollowedHyperlink"/>
    <w:rsid w:val="006A6CF0"/>
    <w:rPr>
      <w:color w:val="800080"/>
      <w:u w:val="single"/>
    </w:rPr>
  </w:style>
  <w:style w:type="paragraph" w:customStyle="1" w:styleId="xl43">
    <w:name w:val="xl43"/>
    <w:basedOn w:val="Normal"/>
    <w:rsid w:val="006A6CF0"/>
    <w:pPr>
      <w:pBdr>
        <w:top w:val="single" w:sz="4" w:space="0" w:color="auto"/>
        <w:left w:val="single" w:sz="4" w:space="0" w:color="auto"/>
        <w:right w:val="single" w:sz="4" w:space="0" w:color="auto"/>
      </w:pBdr>
      <w:shd w:val="clear" w:color="auto" w:fill="FFFFCC"/>
      <w:spacing w:before="100" w:beforeAutospacing="1" w:after="100" w:afterAutospacing="1" w:line="240" w:lineRule="auto"/>
    </w:pPr>
    <w:rPr>
      <w:rFonts w:ascii="Arial" w:eastAsia="Arial Unicode MS" w:hAnsi="Arial" w:cs="Arial"/>
      <w:b/>
      <w:bCs/>
      <w:sz w:val="24"/>
      <w:szCs w:val="24"/>
      <w:lang w:val="en-GB"/>
    </w:rPr>
  </w:style>
  <w:style w:type="paragraph" w:styleId="Grafikeoznake">
    <w:name w:val="List Bullet"/>
    <w:basedOn w:val="Normal"/>
    <w:autoRedefine/>
    <w:rsid w:val="006A6CF0"/>
    <w:pPr>
      <w:widowControl w:val="0"/>
      <w:numPr>
        <w:numId w:val="23"/>
      </w:numPr>
      <w:spacing w:after="0" w:line="240" w:lineRule="auto"/>
      <w:jc w:val="both"/>
    </w:pPr>
    <w:rPr>
      <w:rFonts w:ascii="Arial" w:eastAsia="Times New Roman" w:hAnsi="Arial" w:cs="Times New Roman"/>
      <w:snapToGrid w:val="0"/>
      <w:sz w:val="24"/>
      <w:szCs w:val="20"/>
    </w:rPr>
  </w:style>
  <w:style w:type="paragraph" w:styleId="Grafikeoznake2">
    <w:name w:val="List Bullet 2"/>
    <w:basedOn w:val="Normal"/>
    <w:autoRedefine/>
    <w:rsid w:val="006A6CF0"/>
    <w:pPr>
      <w:widowControl w:val="0"/>
      <w:numPr>
        <w:numId w:val="49"/>
      </w:numPr>
      <w:tabs>
        <w:tab w:val="clear" w:pos="360"/>
        <w:tab w:val="num" w:pos="643"/>
      </w:tabs>
      <w:spacing w:after="0" w:line="240" w:lineRule="auto"/>
      <w:ind w:left="643"/>
      <w:jc w:val="both"/>
    </w:pPr>
    <w:rPr>
      <w:rFonts w:ascii="Arial" w:eastAsia="Times New Roman" w:hAnsi="Arial" w:cs="Times New Roman"/>
      <w:snapToGrid w:val="0"/>
      <w:sz w:val="24"/>
      <w:szCs w:val="20"/>
    </w:rPr>
  </w:style>
  <w:style w:type="paragraph" w:styleId="Grafikeoznake3">
    <w:name w:val="List Bullet 3"/>
    <w:basedOn w:val="Normal"/>
    <w:autoRedefine/>
    <w:rsid w:val="006A6CF0"/>
    <w:pPr>
      <w:widowControl w:val="0"/>
      <w:numPr>
        <w:numId w:val="50"/>
      </w:numPr>
      <w:tabs>
        <w:tab w:val="clear" w:pos="643"/>
        <w:tab w:val="num" w:pos="926"/>
      </w:tabs>
      <w:spacing w:after="0" w:line="240" w:lineRule="auto"/>
      <w:ind w:left="926"/>
      <w:jc w:val="both"/>
    </w:pPr>
    <w:rPr>
      <w:rFonts w:ascii="Arial" w:eastAsia="Times New Roman" w:hAnsi="Arial" w:cs="Times New Roman"/>
      <w:snapToGrid w:val="0"/>
      <w:sz w:val="24"/>
      <w:szCs w:val="20"/>
    </w:rPr>
  </w:style>
  <w:style w:type="paragraph" w:styleId="Grafikeoznake4">
    <w:name w:val="List Bullet 4"/>
    <w:basedOn w:val="Normal"/>
    <w:autoRedefine/>
    <w:rsid w:val="006A6CF0"/>
    <w:pPr>
      <w:widowControl w:val="0"/>
      <w:numPr>
        <w:numId w:val="51"/>
      </w:numPr>
      <w:tabs>
        <w:tab w:val="clear" w:pos="926"/>
        <w:tab w:val="num" w:pos="1209"/>
      </w:tabs>
      <w:spacing w:after="0" w:line="240" w:lineRule="auto"/>
      <w:ind w:left="1209"/>
      <w:jc w:val="both"/>
    </w:pPr>
    <w:rPr>
      <w:rFonts w:ascii="Arial" w:eastAsia="Times New Roman" w:hAnsi="Arial" w:cs="Times New Roman"/>
      <w:snapToGrid w:val="0"/>
      <w:sz w:val="24"/>
      <w:szCs w:val="20"/>
    </w:rPr>
  </w:style>
  <w:style w:type="paragraph" w:styleId="Grafikeoznake5">
    <w:name w:val="List Bullet 5"/>
    <w:basedOn w:val="Normal"/>
    <w:autoRedefine/>
    <w:rsid w:val="006A6CF0"/>
    <w:pPr>
      <w:widowControl w:val="0"/>
      <w:numPr>
        <w:numId w:val="52"/>
      </w:numPr>
      <w:tabs>
        <w:tab w:val="clear" w:pos="1209"/>
        <w:tab w:val="num" w:pos="1492"/>
      </w:tabs>
      <w:spacing w:after="0" w:line="240" w:lineRule="auto"/>
      <w:ind w:left="1492"/>
      <w:jc w:val="both"/>
    </w:pPr>
    <w:rPr>
      <w:rFonts w:ascii="Arial" w:eastAsia="Times New Roman" w:hAnsi="Arial" w:cs="Times New Roman"/>
      <w:snapToGrid w:val="0"/>
      <w:sz w:val="24"/>
      <w:szCs w:val="20"/>
    </w:rPr>
  </w:style>
  <w:style w:type="paragraph" w:styleId="Brojevi">
    <w:name w:val="List Number"/>
    <w:basedOn w:val="Normal"/>
    <w:rsid w:val="006A6CF0"/>
    <w:pPr>
      <w:widowControl w:val="0"/>
      <w:numPr>
        <w:numId w:val="53"/>
      </w:numPr>
      <w:tabs>
        <w:tab w:val="clear" w:pos="1492"/>
        <w:tab w:val="num" w:pos="360"/>
      </w:tabs>
      <w:spacing w:after="0" w:line="240" w:lineRule="auto"/>
      <w:ind w:left="360"/>
      <w:jc w:val="both"/>
    </w:pPr>
    <w:rPr>
      <w:rFonts w:ascii="Arial" w:eastAsia="Times New Roman" w:hAnsi="Arial" w:cs="Times New Roman"/>
      <w:snapToGrid w:val="0"/>
      <w:sz w:val="24"/>
      <w:szCs w:val="20"/>
    </w:rPr>
  </w:style>
  <w:style w:type="paragraph" w:styleId="Brojevi2">
    <w:name w:val="List Number 2"/>
    <w:basedOn w:val="Normal"/>
    <w:rsid w:val="006A6CF0"/>
    <w:pPr>
      <w:widowControl w:val="0"/>
      <w:numPr>
        <w:numId w:val="45"/>
      </w:numPr>
      <w:tabs>
        <w:tab w:val="clear" w:pos="360"/>
        <w:tab w:val="num" w:pos="643"/>
      </w:tabs>
      <w:spacing w:after="0" w:line="240" w:lineRule="auto"/>
      <w:ind w:left="643"/>
      <w:jc w:val="both"/>
    </w:pPr>
    <w:rPr>
      <w:rFonts w:ascii="Arial" w:eastAsia="Times New Roman" w:hAnsi="Arial" w:cs="Times New Roman"/>
      <w:snapToGrid w:val="0"/>
      <w:sz w:val="24"/>
      <w:szCs w:val="20"/>
    </w:rPr>
  </w:style>
  <w:style w:type="paragraph" w:styleId="Brojevi3">
    <w:name w:val="List Number 3"/>
    <w:basedOn w:val="Normal"/>
    <w:rsid w:val="006A6CF0"/>
    <w:pPr>
      <w:widowControl w:val="0"/>
      <w:numPr>
        <w:numId w:val="46"/>
      </w:numPr>
      <w:tabs>
        <w:tab w:val="clear" w:pos="643"/>
        <w:tab w:val="num" w:pos="926"/>
      </w:tabs>
      <w:spacing w:after="0" w:line="240" w:lineRule="auto"/>
      <w:ind w:left="926"/>
      <w:jc w:val="both"/>
    </w:pPr>
    <w:rPr>
      <w:rFonts w:ascii="Arial" w:eastAsia="Times New Roman" w:hAnsi="Arial" w:cs="Times New Roman"/>
      <w:snapToGrid w:val="0"/>
      <w:sz w:val="24"/>
      <w:szCs w:val="20"/>
    </w:rPr>
  </w:style>
  <w:style w:type="paragraph" w:styleId="Brojevi4">
    <w:name w:val="List Number 4"/>
    <w:basedOn w:val="Normal"/>
    <w:rsid w:val="006A6CF0"/>
    <w:pPr>
      <w:widowControl w:val="0"/>
      <w:numPr>
        <w:numId w:val="47"/>
      </w:numPr>
      <w:tabs>
        <w:tab w:val="clear" w:pos="926"/>
        <w:tab w:val="num" w:pos="1209"/>
      </w:tabs>
      <w:spacing w:after="0" w:line="240" w:lineRule="auto"/>
      <w:ind w:left="1209"/>
      <w:jc w:val="both"/>
    </w:pPr>
    <w:rPr>
      <w:rFonts w:ascii="Arial" w:eastAsia="Times New Roman" w:hAnsi="Arial" w:cs="Times New Roman"/>
      <w:snapToGrid w:val="0"/>
      <w:sz w:val="24"/>
      <w:szCs w:val="20"/>
    </w:rPr>
  </w:style>
  <w:style w:type="paragraph" w:styleId="Brojevi5">
    <w:name w:val="List Number 5"/>
    <w:basedOn w:val="Normal"/>
    <w:rsid w:val="006A6CF0"/>
    <w:pPr>
      <w:widowControl w:val="0"/>
      <w:numPr>
        <w:numId w:val="48"/>
      </w:numPr>
      <w:tabs>
        <w:tab w:val="clear" w:pos="1209"/>
        <w:tab w:val="num" w:pos="1492"/>
      </w:tabs>
      <w:spacing w:after="0" w:line="240" w:lineRule="auto"/>
      <w:ind w:left="1492"/>
      <w:jc w:val="both"/>
    </w:pPr>
    <w:rPr>
      <w:rFonts w:ascii="Arial" w:eastAsia="Times New Roman" w:hAnsi="Arial" w:cs="Times New Roman"/>
      <w:snapToGrid w:val="0"/>
      <w:sz w:val="24"/>
      <w:szCs w:val="20"/>
    </w:rPr>
  </w:style>
  <w:style w:type="paragraph" w:styleId="HTMLunaprijedoblikovano">
    <w:name w:val="HTML Preformatted"/>
    <w:basedOn w:val="Normal"/>
    <w:link w:val="HTMLunaprijedoblikovanoChar"/>
    <w:rsid w:val="006A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6A6CF0"/>
    <w:rPr>
      <w:rFonts w:ascii="Courier New" w:eastAsia="Courier New" w:hAnsi="Courier New" w:cs="Courier New"/>
      <w:sz w:val="20"/>
      <w:szCs w:val="20"/>
      <w:lang w:val="en-GB"/>
    </w:rPr>
  </w:style>
  <w:style w:type="paragraph" w:customStyle="1" w:styleId="xl27">
    <w:name w:val="xl27"/>
    <w:basedOn w:val="Normal"/>
    <w:rsid w:val="006A6CF0"/>
    <w:pPr>
      <w:pBdr>
        <w:left w:val="single" w:sz="12"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noProof/>
      <w:sz w:val="24"/>
      <w:szCs w:val="24"/>
      <w:lang w:val="en-GB"/>
    </w:rPr>
  </w:style>
  <w:style w:type="paragraph" w:styleId="TOCNaslov">
    <w:name w:val="TOC Heading"/>
    <w:basedOn w:val="Naslov1"/>
    <w:next w:val="Normal"/>
    <w:uiPriority w:val="39"/>
    <w:semiHidden/>
    <w:unhideWhenUsed/>
    <w:qFormat/>
    <w:rsid w:val="006A6CF0"/>
    <w:pPr>
      <w:keepLines/>
      <w:widowControl/>
      <w:spacing w:before="480" w:after="0" w:line="276" w:lineRule="auto"/>
      <w:jc w:val="left"/>
      <w:outlineLvl w:val="9"/>
    </w:pPr>
    <w:rPr>
      <w:rFonts w:ascii="Cambria" w:eastAsia="MS Gothic" w:hAnsi="Cambria"/>
      <w:bCs/>
      <w:i w:val="0"/>
      <w:snapToGrid/>
      <w:color w:val="365F91"/>
      <w:kern w:val="0"/>
      <w:sz w:val="28"/>
      <w:szCs w:val="28"/>
      <w:lang w:val="en-US" w:eastAsia="ja-JP"/>
    </w:rPr>
  </w:style>
  <w:style w:type="table" w:styleId="Reetkatablice">
    <w:name w:val="Table Grid"/>
    <w:basedOn w:val="Obinatablica"/>
    <w:rsid w:val="006A6CF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6CF0"/>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82416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24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2.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20740</Words>
  <Characters>118220</Characters>
  <Application>Microsoft Office Word</Application>
  <DocSecurity>0</DocSecurity>
  <Lines>985</Lines>
  <Paragraphs>277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Berek</dc:creator>
  <cp:keywords/>
  <dc:description/>
  <cp:lastModifiedBy>Sanela</cp:lastModifiedBy>
  <cp:revision>22</cp:revision>
  <dcterms:created xsi:type="dcterms:W3CDTF">2018-06-05T12:33:00Z</dcterms:created>
  <dcterms:modified xsi:type="dcterms:W3CDTF">2018-08-07T10:24:00Z</dcterms:modified>
</cp:coreProperties>
</file>