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Temeljem čl. 3. Pravilnika o uvjetima i načinu korištenja sredstava ostvarenih od prodaje zakupa, dugogodišnjeg zakupa poljoprivrednog zemljišta u vlasništvu RH i koncesije za ribnjake ( Narodne novine br. 45/09)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 čl.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Statuta Općine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( „Službeni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Općine 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br. 0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/13), Općinsko vijeće Općine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, na sjednici,  održanoj dana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1E4D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2015. donijelo je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 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KORIŠTENJA SREDSTAVA OSTVARENIH OD PRODAJE, ZAKUPA I DUGOGODIŠNJEG ZAKUPA POLJOPRIVREDNOG ZEMLJIŠTA U VLASNIŠTVU RH ZA 2016 GOD.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Humanist521BT-Bold" w:hAnsi="Times New Roman" w:cs="Times New Roman"/>
          <w:b/>
          <w:bCs/>
          <w:sz w:val="24"/>
          <w:szCs w:val="24"/>
        </w:rPr>
      </w:pPr>
      <w:r w:rsidRPr="00C129EC">
        <w:rPr>
          <w:rFonts w:ascii="Times New Roman" w:eastAsia="Humanist521BT-Bold" w:hAnsi="Times New Roman" w:cs="Times New Roman"/>
          <w:b/>
          <w:bCs/>
          <w:sz w:val="24"/>
          <w:szCs w:val="24"/>
        </w:rPr>
        <w:t>I. UVODNE ODREDBE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Humanist521BT-Bold" w:hAnsi="Times New Roman" w:cs="Times New Roman"/>
          <w:bCs/>
          <w:sz w:val="24"/>
          <w:szCs w:val="24"/>
        </w:rPr>
      </w:pPr>
      <w:r w:rsidRPr="00C129EC">
        <w:rPr>
          <w:rFonts w:ascii="Times New Roman" w:eastAsia="Humanist521BT-Bold" w:hAnsi="Times New Roman" w:cs="Times New Roman"/>
          <w:bCs/>
          <w:sz w:val="24"/>
          <w:szCs w:val="24"/>
        </w:rPr>
        <w:t xml:space="preserve">Ovim se Programom određuju uvjeti i način korištenja sredstava ostvarenih od prodaje, zakupa i dugogodišnjeg zakupa poljoprivrednog zemljišta u vlasništvu Republike Hrvatske na području Općine </w:t>
      </w:r>
      <w:r w:rsidR="00761E4D">
        <w:rPr>
          <w:rFonts w:ascii="Times New Roman" w:eastAsia="Humanist521BT-Bold" w:hAnsi="Times New Roman" w:cs="Times New Roman"/>
          <w:bCs/>
          <w:sz w:val="24"/>
          <w:szCs w:val="24"/>
        </w:rPr>
        <w:t>Berek</w:t>
      </w:r>
      <w:r w:rsidRPr="00C129EC">
        <w:rPr>
          <w:rFonts w:ascii="Times New Roman" w:eastAsia="Humanist521BT-Bold" w:hAnsi="Times New Roman" w:cs="Times New Roman"/>
          <w:bCs/>
          <w:sz w:val="24"/>
          <w:szCs w:val="24"/>
        </w:rPr>
        <w:t>.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Humanist521BT-Bold" w:hAnsi="Times New Roman" w:cs="Times New Roman"/>
          <w:bCs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II. SREDSTVA ZA OSTVARENJE PROGRAMA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Sredstva za ostvarenje ovog Programa za 2016. godinu </w:t>
      </w:r>
      <w:r w:rsidR="00761E4D">
        <w:rPr>
          <w:rFonts w:ascii="Times New Roman" w:eastAsia="Times New Roman" w:hAnsi="Times New Roman" w:cs="Times New Roman"/>
          <w:b/>
          <w:sz w:val="24"/>
          <w:szCs w:val="24"/>
        </w:rPr>
        <w:t xml:space="preserve">planiraju se </w:t>
      </w: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u iznosu od </w:t>
      </w:r>
      <w:r w:rsidR="00EF37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63B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 xml:space="preserve">.000,00 kn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i to od:</w:t>
      </w:r>
    </w:p>
    <w:p w:rsidR="00C129EC" w:rsidRPr="00C129EC" w:rsidRDefault="00C129EC" w:rsidP="00C129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a) prihoda od zakupa poljoprivrednog zemljišta u vlasništvu RH u iznosu od  </w:t>
      </w:r>
      <w:r w:rsidR="00EF37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5AAE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III. NAMJENA SREDSTAVA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ostvarena od prodaje, zakupa, dugogodišnjeg zakupa i privremenog korištenja državnog poljoprivrednog zemljišta u iznosu od </w:t>
      </w:r>
      <w:r w:rsidR="00EF376C" w:rsidRPr="00EF3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3C6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BE5A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Pr="00C129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.000,00 kuna</w:t>
      </w:r>
      <w:r w:rsidRPr="00C12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utrošit će se na slijedeće projekte i aktivnosti: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Uređenje ruralnog prostora izgradnjom i održavanjem ruralne infrastrukture vezane za poljoprivredu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Izgradnja i održavanje ruralne infrastrukture vezane uz poljoprivredu u 2016. godini obuhvaća sanaciju poljskih putova te izgradnju i sanaciju rubnih dijelova nerazvrstanih cesta u naseljima Općine </w:t>
      </w:r>
      <w:r w:rsidR="00BE5A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Berek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se koriste za ulazak u naselje i prometovanje poljoprivredne mehanizacije (traktori, kombajni, specijalizirana oprema za berbu, kamioni za odvoz poljoprivrednih proizvoda i dr.).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2016. godini planira se: </w:t>
      </w:r>
    </w:p>
    <w:p w:rsidR="00C129EC" w:rsidRPr="00C129EC" w:rsidRDefault="00C129EC" w:rsidP="00C129E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održavanje nerazvrstanih cesta u zimskom razdoblju …………………..  </w:t>
      </w:r>
      <w:r w:rsidR="00BE5AAE">
        <w:rPr>
          <w:rFonts w:ascii="Times New Roman" w:eastAsia="Times New Roman" w:hAnsi="Times New Roman" w:cs="Times New Roman"/>
          <w:sz w:val="24"/>
          <w:szCs w:val="24"/>
        </w:rPr>
        <w:t xml:space="preserve"> 40.000,00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održavanje nerazvrstanih cesta – redovno i izvanredno ……………….   </w:t>
      </w:r>
      <w:r w:rsidR="00BE5AAE">
        <w:rPr>
          <w:rFonts w:ascii="Times New Roman" w:eastAsia="Times New Roman" w:hAnsi="Times New Roman" w:cs="Times New Roman"/>
          <w:sz w:val="24"/>
          <w:szCs w:val="24"/>
        </w:rPr>
        <w:t>167.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000,00 kn</w:t>
      </w:r>
    </w:p>
    <w:p w:rsidR="00C129EC" w:rsidRPr="00C129EC" w:rsidRDefault="00C129EC" w:rsidP="00BE5A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Sufinanciranje i druge poticajne mjere za unaprjeđenje poljoprivrede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Programom će se sufinancirati projekti unapređenja poljoprivrede koji se financiraju iz međunarodnih i tuzemnih fondova, a prema dostavljenim aktivnostima projekata u 2016. godini.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Provodit će se edukacija, promidžba i informiranja ruralnog stanovništava o europskim fondovima, mogućnostima unaprjeđenja gospodarenja poljoprivrednim zemljištem, o održivom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razvoju, ekološkoj proizvodnji i sl. prema Programu ruralnog razvoja LAG-a za razdoblje 2013-2016.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Također će se sufinancirati priprema projekata za EU fondove za poljoprivredu.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2016. godini planira se: </w:t>
      </w:r>
    </w:p>
    <w:p w:rsidR="00C129EC" w:rsidRPr="00C129EC" w:rsidRDefault="00C129EC" w:rsidP="00C129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rada LAG-a  (Mjera 19)</w:t>
      </w:r>
      <w:r w:rsidR="00BE5AAE">
        <w:rPr>
          <w:rFonts w:ascii="Times New Roman" w:eastAsia="Times New Roman" w:hAnsi="Times New Roman" w:cs="Times New Roman"/>
          <w:sz w:val="24"/>
          <w:szCs w:val="24"/>
          <w:lang w:eastAsia="hr-HR"/>
        </w:rPr>
        <w:t>……..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…………………………….   </w:t>
      </w:r>
      <w:r w:rsidR="00EF376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 kn</w:t>
      </w:r>
    </w:p>
    <w:p w:rsidR="00C129EC" w:rsidRPr="00C129EC" w:rsidRDefault="00C129EC" w:rsidP="00C129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Financiranje </w:t>
      </w:r>
      <w:r w:rsidR="00BE5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pripreme projekata za EU fondove za poljoprivredu              </w:t>
      </w:r>
      <w:r w:rsidR="00EF376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 kn</w:t>
      </w:r>
    </w:p>
    <w:p w:rsidR="00C129EC" w:rsidRPr="00C129EC" w:rsidRDefault="00C129EC" w:rsidP="00C129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Subvencije poljoprivrednim proizvođačima……………………………    </w:t>
      </w:r>
      <w:r w:rsidR="00EF376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E5AAE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</w:t>
      </w:r>
      <w:r w:rsidRPr="00C12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Očuvanje ugroženih područja i očuvanje biološke raznolikosti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2016. godini će se provoditi programi kojima se štiti flora i fauna područja Općine 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Berek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uzroka nastalih štetnim djelovanjem poljoprivredne proizvodnje.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 deratizacije i dezinsekcije……………………………………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EF37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</w:t>
      </w:r>
    </w:p>
    <w:p w:rsidR="00C129EC" w:rsidRPr="00C129EC" w:rsidRDefault="00C129EC" w:rsidP="00C129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Zbrinjavanje uginule stoke, životinjskih lešina i higijeničarske službe……</w:t>
      </w:r>
      <w:r w:rsidR="00EF37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.000,00 kn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Program potpora udrugama i zadrugama za organizaciju manifestacija, sajmova i promotivne aktivnosti</w:t>
      </w:r>
    </w:p>
    <w:p w:rsidR="00C129EC" w:rsidRPr="00C129EC" w:rsidRDefault="00C129EC" w:rsidP="00C129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Potpore udrugama s područja Općine 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Berek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organizaciju gospodarskih i lokalno tradicijskih manifestacija obuhvaćaju sajmove i prodajne izložbe vezane uz prezentacije lokalnih proizvoda i prezentaciju kulturne baštine i tradicijskih vrijednosti i običaja hrvatskog sela…………………………………………………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655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C129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 kn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29EC" w:rsidRPr="00C129EC" w:rsidRDefault="00C129EC" w:rsidP="00C129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Podmirenje dijela stvarnih troškova u vezi s provedbom Zakona</w:t>
      </w:r>
    </w:p>
    <w:p w:rsidR="00C129EC" w:rsidRPr="00C129EC" w:rsidRDefault="00C129EC" w:rsidP="00C1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Podmirenje troškova vezanih u provedbu Zakona o poljoprivrednom zemljištu obuhvaća vrijednost utrošenih radnih sati zaposlenika Općine </w:t>
      </w:r>
      <w:r w:rsidR="002232B1">
        <w:rPr>
          <w:rFonts w:ascii="Times New Roman" w:eastAsia="Times New Roman" w:hAnsi="Times New Roman" w:cs="Times New Roman"/>
          <w:sz w:val="24"/>
          <w:szCs w:val="24"/>
        </w:rPr>
        <w:t xml:space="preserve">Berek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te usluge ažuriranja </w:t>
      </w:r>
    </w:p>
    <w:p w:rsidR="00C129EC" w:rsidRPr="00C129EC" w:rsidRDefault="00C129EC" w:rsidP="00C1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računalnih baza………………………………………………………………     </w:t>
      </w:r>
      <w:r w:rsidR="00EF376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12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Katastarsko-geodetske izmjere zemljišta i sređivanje zemljišnih knjiga 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Za podmirenje troškova vezanih u provedbu katastarsko-geodetske izmjere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poljoprivrednog zemljišta utrošit će se iznos od…………………………………. </w:t>
      </w:r>
      <w:r w:rsidR="00EF37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0.000,00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kn</w:t>
      </w: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129EC" w:rsidRPr="00C129EC" w:rsidRDefault="00C129EC" w:rsidP="00C129E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IV.  REALIZACIJA PROGRAMA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Osigurana i raspoređena nov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ana sredstva iz 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 xml:space="preserve">toč. II i III. 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ovog Programa izdvajat 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e se iz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una Op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u skladu s dinamikom punjenja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una. 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Za realizaciju programa je zadužen Općinski načelnik Općine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Osigurana i raspore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đ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ena sredstva iz 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toč. II.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i III. ovog Program mogu se tijekom godine izmjenom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una Op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ć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C65599">
        <w:rPr>
          <w:rFonts w:ascii="Times New Roman" w:eastAsia="Times New Roman" w:hAnsi="Times New Roman" w:cs="Times New Roman"/>
          <w:sz w:val="24"/>
          <w:szCs w:val="24"/>
        </w:rPr>
        <w:t>Berek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za 2016. god. mijenjati ovisno o ostvarenju prora</w:t>
      </w:r>
      <w:r w:rsidRPr="00C129EC">
        <w:rPr>
          <w:rFonts w:ascii="Times New Roman" w:eastAsia="TimesNewRoman" w:hAnsi="Times New Roman" w:cs="Times New Roman"/>
          <w:sz w:val="24"/>
          <w:szCs w:val="24"/>
        </w:rPr>
        <w:t>č</w:t>
      </w:r>
      <w:r w:rsidRPr="00C129EC">
        <w:rPr>
          <w:rFonts w:ascii="Times New Roman" w:eastAsia="Times New Roman" w:hAnsi="Times New Roman" w:cs="Times New Roman"/>
          <w:sz w:val="24"/>
          <w:szCs w:val="24"/>
        </w:rPr>
        <w:t>unskih prihoda i ukazanim potrebama.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b/>
          <w:sz w:val="24"/>
          <w:szCs w:val="24"/>
        </w:rPr>
        <w:t>V. ZAVRŠNE ODREDBE</w:t>
      </w:r>
    </w:p>
    <w:p w:rsidR="00C129EC" w:rsidRPr="00C129EC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29EC" w:rsidRPr="00C65599" w:rsidRDefault="00C129EC" w:rsidP="00C12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Ovaj Program 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stupa na snagu osmog dana od objave u Službenom glasniku Općine Berek i sastavni je dio Proračuna Općine Berek za 2016. godinu.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3B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 xml:space="preserve"> 400-08/1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2123/02-01-1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C129EC" w:rsidRPr="00C129EC" w:rsidRDefault="003C63B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Berek, </w:t>
      </w:r>
      <w:r w:rsidR="009D5533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553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355A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D5533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35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9EC" w:rsidRPr="00C129EC" w:rsidRDefault="00C129EC" w:rsidP="00C129E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29EC" w:rsidRPr="00C129EC" w:rsidRDefault="00C129EC" w:rsidP="00C12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>Predsjednik Općinskog vijeća</w:t>
      </w:r>
    </w:p>
    <w:p w:rsidR="00C129EC" w:rsidRPr="00C129EC" w:rsidRDefault="00C129EC" w:rsidP="00C1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C63BC">
        <w:rPr>
          <w:rFonts w:ascii="Times New Roman" w:eastAsia="Times New Roman" w:hAnsi="Times New Roman" w:cs="Times New Roman"/>
          <w:sz w:val="24"/>
          <w:szCs w:val="24"/>
        </w:rPr>
        <w:t>Antun Dergić, v.r.</w:t>
      </w:r>
    </w:p>
    <w:p w:rsidR="00C129EC" w:rsidRPr="00C129EC" w:rsidRDefault="00C129EC" w:rsidP="00C1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9EC" w:rsidRPr="00C129EC" w:rsidRDefault="00C129EC" w:rsidP="00C129EC">
      <w:pPr>
        <w:spacing w:after="200" w:line="240" w:lineRule="auto"/>
        <w:rPr>
          <w:rFonts w:ascii="Cambria" w:eastAsia="Times New Roman" w:hAnsi="Cambria" w:cs="Times New Roman"/>
        </w:rPr>
      </w:pPr>
    </w:p>
    <w:p w:rsidR="00CD6CDB" w:rsidRDefault="009D5533"/>
    <w:sectPr w:rsidR="00CD6CDB" w:rsidSect="008D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AA3"/>
    <w:multiLevelType w:val="hybridMultilevel"/>
    <w:tmpl w:val="C80A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67A8F"/>
    <w:multiLevelType w:val="hybridMultilevel"/>
    <w:tmpl w:val="2AD0B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2CF7"/>
    <w:multiLevelType w:val="hybridMultilevel"/>
    <w:tmpl w:val="851AA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71A8"/>
    <w:multiLevelType w:val="hybridMultilevel"/>
    <w:tmpl w:val="ECE2358C"/>
    <w:lvl w:ilvl="0" w:tplc="435A2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E86709"/>
    <w:multiLevelType w:val="hybridMultilevel"/>
    <w:tmpl w:val="3280E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C"/>
    <w:rsid w:val="002232B1"/>
    <w:rsid w:val="003355A7"/>
    <w:rsid w:val="003C63BC"/>
    <w:rsid w:val="00632F66"/>
    <w:rsid w:val="00761E4D"/>
    <w:rsid w:val="007B279D"/>
    <w:rsid w:val="008A006D"/>
    <w:rsid w:val="009D5533"/>
    <w:rsid w:val="00BE5AAE"/>
    <w:rsid w:val="00C129EC"/>
    <w:rsid w:val="00C65599"/>
    <w:rsid w:val="00E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6896"/>
  <w15:chartTrackingRefBased/>
  <w15:docId w15:val="{37240CDA-2AE3-4CEF-B001-EFDB2C6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Sanela Kos</cp:lastModifiedBy>
  <cp:revision>9</cp:revision>
  <cp:lastPrinted>2016-04-22T13:36:00Z</cp:lastPrinted>
  <dcterms:created xsi:type="dcterms:W3CDTF">2016-04-22T12:22:00Z</dcterms:created>
  <dcterms:modified xsi:type="dcterms:W3CDTF">2017-01-27T11:14:00Z</dcterms:modified>
</cp:coreProperties>
</file>