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AC" w:rsidRDefault="00DA00AC" w:rsidP="009B7676">
      <w:pPr>
        <w:pStyle w:val="StandardWeb"/>
        <w:spacing w:before="0" w:beforeAutospacing="0" w:after="0" w:afterAutospacing="0"/>
      </w:pPr>
    </w:p>
    <w:p w:rsidR="009B7676" w:rsidRPr="008447DB" w:rsidRDefault="009B7676" w:rsidP="009B7676">
      <w:pPr>
        <w:pStyle w:val="Standard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648B" wp14:editId="7FE60CD2">
            <wp:simplePos x="0" y="0"/>
            <wp:positionH relativeFrom="column">
              <wp:posOffset>647700</wp:posOffset>
            </wp:positionH>
            <wp:positionV relativeFrom="paragraph">
              <wp:posOffset>9525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3600" y="20880"/>
                <wp:lineTo x="6300" y="20880"/>
                <wp:lineTo x="14400" y="20880"/>
                <wp:lineTo x="17100" y="20880"/>
                <wp:lineTo x="20700" y="15120"/>
                <wp:lineTo x="20700" y="720"/>
                <wp:lineTo x="171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76" w:rsidRDefault="009B7676" w:rsidP="009B7676">
      <w:pPr>
        <w:pStyle w:val="StandardWeb"/>
        <w:spacing w:before="0" w:beforeAutospacing="0" w:after="0" w:afterAutospacing="0"/>
      </w:pPr>
    </w:p>
    <w:p w:rsidR="009B7676" w:rsidRDefault="009B7676" w:rsidP="009B7676">
      <w:pPr>
        <w:pStyle w:val="StandardWeb"/>
        <w:spacing w:before="0" w:beforeAutospacing="0" w:after="0" w:afterAutospacing="0"/>
      </w:pPr>
    </w:p>
    <w:p w:rsidR="004F39FC" w:rsidRDefault="004F39FC" w:rsidP="009B7676">
      <w:pPr>
        <w:pStyle w:val="StandardWeb"/>
        <w:spacing w:before="0" w:beforeAutospacing="0" w:after="0" w:afterAutospacing="0"/>
      </w:pPr>
    </w:p>
    <w:p w:rsidR="009B7676" w:rsidRPr="004F39FC" w:rsidRDefault="009B7676" w:rsidP="009B7676">
      <w:pPr>
        <w:pStyle w:val="StandardWeb"/>
        <w:spacing w:before="0" w:beforeAutospacing="0" w:after="0" w:afterAutospacing="0"/>
        <w:rPr>
          <w:b/>
        </w:rPr>
      </w:pPr>
      <w:r w:rsidRPr="004F39FC">
        <w:rPr>
          <w:b/>
        </w:rPr>
        <w:t>REPUBLIKA HRVATSKA</w:t>
      </w:r>
    </w:p>
    <w:p w:rsidR="009B7676" w:rsidRPr="004F39FC" w:rsidRDefault="005934DE" w:rsidP="009B7676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 BILOGORSKA</w:t>
      </w:r>
    </w:p>
    <w:p w:rsidR="009B7676" w:rsidRPr="004F39FC" w:rsidRDefault="009B7676" w:rsidP="009B7676">
      <w:pPr>
        <w:pStyle w:val="StandardWeb"/>
        <w:spacing w:before="0" w:beforeAutospacing="0" w:after="0" w:afterAutospacing="0"/>
        <w:rPr>
          <w:b/>
        </w:rPr>
      </w:pPr>
      <w:r w:rsidRPr="004F39FC">
        <w:rPr>
          <w:b/>
        </w:rPr>
        <w:t xml:space="preserve">OPĆINA </w:t>
      </w:r>
      <w:r w:rsidR="005934DE">
        <w:rPr>
          <w:b/>
        </w:rPr>
        <w:t>BEREK</w:t>
      </w:r>
    </w:p>
    <w:p w:rsidR="009B7676" w:rsidRDefault="005934DE" w:rsidP="009B7676">
      <w:r>
        <w:t>Berek</w:t>
      </w:r>
      <w:r w:rsidR="00EF1C1A">
        <w:t xml:space="preserve">, </w:t>
      </w:r>
      <w:r>
        <w:t>Berek 77</w:t>
      </w:r>
    </w:p>
    <w:p w:rsidR="004F39FC" w:rsidRPr="00A02A82" w:rsidRDefault="009B7676" w:rsidP="009B7676">
      <w:r>
        <w:t xml:space="preserve">OIB: </w:t>
      </w:r>
      <w:r w:rsidR="005934DE">
        <w:t>43345188266</w:t>
      </w:r>
    </w:p>
    <w:p w:rsidR="00E9027E" w:rsidRDefault="00E9027E" w:rsidP="009B7676">
      <w:pPr>
        <w:pStyle w:val="StandardWeb"/>
        <w:spacing w:before="0" w:beforeAutospacing="0" w:after="0" w:afterAutospacing="0"/>
        <w:rPr>
          <w:iCs/>
          <w:color w:val="FF0000"/>
        </w:rPr>
      </w:pPr>
    </w:p>
    <w:p w:rsidR="009B7676" w:rsidRPr="00945521" w:rsidRDefault="004F4D0B" w:rsidP="009B7676">
      <w:pPr>
        <w:pStyle w:val="StandardWeb"/>
        <w:spacing w:before="0" w:beforeAutospacing="0" w:after="0" w:afterAutospacing="0"/>
        <w:rPr>
          <w:iCs/>
        </w:rPr>
      </w:pPr>
      <w:r w:rsidRPr="00945521">
        <w:rPr>
          <w:iCs/>
        </w:rPr>
        <w:t xml:space="preserve">KLASA: </w:t>
      </w:r>
      <w:r w:rsidR="007D11B5" w:rsidRPr="00945521">
        <w:rPr>
          <w:iCs/>
        </w:rPr>
        <w:t>400-0</w:t>
      </w:r>
      <w:r w:rsidR="00945521" w:rsidRPr="00945521">
        <w:rPr>
          <w:iCs/>
        </w:rPr>
        <w:t>5</w:t>
      </w:r>
      <w:r w:rsidR="007D11B5" w:rsidRPr="00945521">
        <w:rPr>
          <w:iCs/>
        </w:rPr>
        <w:t>/1</w:t>
      </w:r>
      <w:r w:rsidR="00474155">
        <w:rPr>
          <w:iCs/>
        </w:rPr>
        <w:t>9</w:t>
      </w:r>
      <w:r w:rsidR="007D11B5" w:rsidRPr="00945521">
        <w:rPr>
          <w:iCs/>
        </w:rPr>
        <w:t>-01/</w:t>
      </w:r>
      <w:r w:rsidR="00945521" w:rsidRPr="00945521">
        <w:rPr>
          <w:iCs/>
        </w:rPr>
        <w:t>01</w:t>
      </w:r>
    </w:p>
    <w:p w:rsidR="004F39FC" w:rsidRPr="00945521" w:rsidRDefault="004F4D0B" w:rsidP="009B7676">
      <w:pPr>
        <w:pStyle w:val="StandardWeb"/>
        <w:spacing w:before="0" w:beforeAutospacing="0" w:after="0" w:afterAutospacing="0"/>
        <w:rPr>
          <w:iCs/>
        </w:rPr>
      </w:pPr>
      <w:r w:rsidRPr="00945521">
        <w:rPr>
          <w:iCs/>
        </w:rPr>
        <w:t>URBROJ: 2</w:t>
      </w:r>
      <w:r w:rsidR="007A3A2F" w:rsidRPr="00945521">
        <w:rPr>
          <w:iCs/>
        </w:rPr>
        <w:t>123/02</w:t>
      </w:r>
      <w:r w:rsidRPr="00945521">
        <w:rPr>
          <w:iCs/>
        </w:rPr>
        <w:t>-01-1</w:t>
      </w:r>
      <w:r w:rsidR="00474155">
        <w:rPr>
          <w:iCs/>
        </w:rPr>
        <w:t>9</w:t>
      </w:r>
      <w:r w:rsidRPr="00945521">
        <w:rPr>
          <w:iCs/>
        </w:rPr>
        <w:t>-</w:t>
      </w:r>
      <w:r w:rsidR="00945521" w:rsidRPr="00945521">
        <w:rPr>
          <w:iCs/>
        </w:rPr>
        <w:t>1</w:t>
      </w:r>
    </w:p>
    <w:p w:rsidR="009B7676" w:rsidRPr="00945521" w:rsidRDefault="005934DE" w:rsidP="009B7676">
      <w:r w:rsidRPr="00945521">
        <w:t>Berek</w:t>
      </w:r>
      <w:r w:rsidR="009B7676" w:rsidRPr="00945521">
        <w:t xml:space="preserve">, </w:t>
      </w:r>
      <w:r w:rsidR="009B38DC" w:rsidRPr="00945521">
        <w:t>1</w:t>
      </w:r>
      <w:r w:rsidR="004F4D0B" w:rsidRPr="00945521">
        <w:t>4</w:t>
      </w:r>
      <w:r w:rsidR="005C4D64" w:rsidRPr="00945521">
        <w:t xml:space="preserve">. veljače </w:t>
      </w:r>
      <w:r w:rsidR="009B7676" w:rsidRPr="00945521">
        <w:t xml:space="preserve"> 201</w:t>
      </w:r>
      <w:r w:rsidR="00474155">
        <w:t>9</w:t>
      </w:r>
      <w:r w:rsidR="009B7676" w:rsidRPr="00945521">
        <w:t>. godine</w:t>
      </w:r>
    </w:p>
    <w:p w:rsidR="009B7676" w:rsidRDefault="009B7676" w:rsidP="009B7676">
      <w:pPr>
        <w:pStyle w:val="Naslov"/>
        <w:rPr>
          <w:sz w:val="28"/>
          <w:szCs w:val="28"/>
        </w:rPr>
      </w:pPr>
    </w:p>
    <w:p w:rsidR="009B7676" w:rsidRDefault="009B7676" w:rsidP="009B7676">
      <w:pPr>
        <w:pStyle w:val="Naslov"/>
        <w:rPr>
          <w:sz w:val="28"/>
          <w:szCs w:val="28"/>
        </w:rPr>
      </w:pPr>
    </w:p>
    <w:p w:rsidR="009B7676" w:rsidRPr="00E9027E" w:rsidRDefault="00E9027E" w:rsidP="009B7676">
      <w:pPr>
        <w:pStyle w:val="Naslov"/>
        <w:rPr>
          <w:sz w:val="40"/>
          <w:szCs w:val="40"/>
        </w:rPr>
      </w:pPr>
      <w:r w:rsidRPr="00E9027E">
        <w:rPr>
          <w:sz w:val="40"/>
          <w:szCs w:val="40"/>
        </w:rPr>
        <w:t xml:space="preserve">BILJEŠKE </w:t>
      </w:r>
    </w:p>
    <w:p w:rsidR="00E9027E" w:rsidRDefault="00E9027E" w:rsidP="009B7676">
      <w:pPr>
        <w:pStyle w:val="Naslov"/>
        <w:rPr>
          <w:sz w:val="28"/>
          <w:szCs w:val="28"/>
        </w:rPr>
      </w:pPr>
      <w:r>
        <w:rPr>
          <w:sz w:val="28"/>
          <w:szCs w:val="28"/>
        </w:rPr>
        <w:t>UZ FINANCIJSKE IZVJEŠTAJE</w:t>
      </w:r>
    </w:p>
    <w:p w:rsidR="009B7676" w:rsidRDefault="00E9027E" w:rsidP="00E9027E">
      <w:pPr>
        <w:pStyle w:val="Naslov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za razdoblje </w:t>
      </w:r>
      <w:r w:rsidR="009B7676" w:rsidRPr="004F39FC">
        <w:rPr>
          <w:b w:val="0"/>
          <w:i/>
          <w:sz w:val="28"/>
          <w:szCs w:val="28"/>
        </w:rPr>
        <w:t>od 01. siječnja do 31. prosinca 201</w:t>
      </w:r>
      <w:r w:rsidR="00474155">
        <w:rPr>
          <w:b w:val="0"/>
          <w:i/>
          <w:sz w:val="28"/>
          <w:szCs w:val="28"/>
        </w:rPr>
        <w:t>8</w:t>
      </w:r>
      <w:r w:rsidR="009B7676" w:rsidRPr="004F39FC">
        <w:rPr>
          <w:b w:val="0"/>
          <w:i/>
          <w:sz w:val="28"/>
          <w:szCs w:val="28"/>
        </w:rPr>
        <w:t>. godine</w:t>
      </w:r>
    </w:p>
    <w:p w:rsidR="00EE0718" w:rsidRPr="004F39FC" w:rsidRDefault="00EE0718" w:rsidP="008E7FF8">
      <w:pPr>
        <w:pStyle w:val="Naslov"/>
        <w:jc w:val="left"/>
        <w:rPr>
          <w:b w:val="0"/>
          <w:i/>
          <w:sz w:val="28"/>
          <w:szCs w:val="28"/>
        </w:rPr>
      </w:pPr>
    </w:p>
    <w:p w:rsidR="00432CAB" w:rsidRDefault="00432CAB"/>
    <w:p w:rsidR="00EE0718" w:rsidRDefault="00EE0718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UVOD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1. Naziv obveznika: </w:t>
      </w:r>
      <w:r>
        <w:rPr>
          <w:rFonts w:eastAsiaTheme="minorHAnsi"/>
          <w:b/>
          <w:bCs/>
          <w:lang w:eastAsia="en-US"/>
        </w:rPr>
        <w:t xml:space="preserve">OPĆINA </w:t>
      </w:r>
      <w:r w:rsidR="005934DE">
        <w:rPr>
          <w:rFonts w:eastAsiaTheme="minorHAnsi"/>
          <w:b/>
          <w:bCs/>
          <w:lang w:eastAsia="en-US"/>
        </w:rPr>
        <w:t>BEREK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Sjedište obveznika: </w:t>
      </w:r>
      <w:r w:rsidR="005934DE">
        <w:rPr>
          <w:rFonts w:eastAsiaTheme="minorHAnsi"/>
          <w:lang w:eastAsia="en-US"/>
        </w:rPr>
        <w:t>43000 BEREK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Adresa sjedišta: </w:t>
      </w:r>
      <w:r w:rsidR="005934DE">
        <w:rPr>
          <w:rFonts w:eastAsiaTheme="minorHAnsi"/>
          <w:lang w:eastAsia="en-US"/>
        </w:rPr>
        <w:t>Berek 77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Šifra općine: </w:t>
      </w:r>
      <w:r w:rsidR="005934DE">
        <w:rPr>
          <w:rFonts w:eastAsiaTheme="minorHAnsi"/>
          <w:lang w:eastAsia="en-US"/>
        </w:rPr>
        <w:t>018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Broj RKP-a: </w:t>
      </w:r>
      <w:r w:rsidR="005934DE">
        <w:rPr>
          <w:rFonts w:eastAsiaTheme="minorHAnsi"/>
          <w:lang w:eastAsia="en-US"/>
        </w:rPr>
        <w:t>29293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Matični broj: </w:t>
      </w:r>
      <w:r w:rsidR="005934DE">
        <w:rPr>
          <w:rFonts w:eastAsiaTheme="minorHAnsi"/>
          <w:lang w:eastAsia="en-US"/>
        </w:rPr>
        <w:t>02539578</w:t>
      </w:r>
    </w:p>
    <w:p w:rsidR="00EF1C1A" w:rsidRDefault="00EE0718" w:rsidP="00EE0718">
      <w:pPr>
        <w:autoSpaceDE w:val="0"/>
        <w:autoSpaceDN w:val="0"/>
        <w:adjustRightInd w:val="0"/>
        <w:spacing w:line="360" w:lineRule="auto"/>
        <w:ind w:left="567"/>
      </w:pPr>
      <w:r>
        <w:rPr>
          <w:rFonts w:eastAsiaTheme="minorHAnsi"/>
          <w:lang w:eastAsia="en-US"/>
        </w:rPr>
        <w:t xml:space="preserve">7. OIB: </w:t>
      </w:r>
      <w:r w:rsidR="005934DE">
        <w:t>43345188266</w:t>
      </w:r>
    </w:p>
    <w:p w:rsidR="00EE0718" w:rsidRDefault="00EE0718" w:rsidP="00776780">
      <w:pPr>
        <w:shd w:val="clear" w:color="auto" w:fill="9CC2E5" w:themeFill="accent1" w:themeFillTint="99"/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Razina: 22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Razdjel: 000</w:t>
      </w:r>
    </w:p>
    <w:p w:rsidR="00EE0718" w:rsidRDefault="00EE0718" w:rsidP="00EE0718">
      <w:pPr>
        <w:autoSpaceDE w:val="0"/>
        <w:autoSpaceDN w:val="0"/>
        <w:adjustRightInd w:val="0"/>
        <w:spacing w:line="360" w:lineRule="auto"/>
        <w:ind w:lef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Šifra djelatnosti</w:t>
      </w:r>
      <w:r w:rsidR="00E4437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NKD 2007: 8411</w:t>
      </w:r>
    </w:p>
    <w:p w:rsidR="00E9027E" w:rsidRDefault="00EE0718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11. Razdoblje</w:t>
      </w:r>
      <w:r>
        <w:rPr>
          <w:rFonts w:eastAsiaTheme="minorHAnsi"/>
          <w:b/>
          <w:bCs/>
          <w:lang w:eastAsia="en-US"/>
        </w:rPr>
        <w:t xml:space="preserve">: 01. 01. </w:t>
      </w: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– </w:t>
      </w:r>
      <w:r>
        <w:rPr>
          <w:rFonts w:eastAsiaTheme="minorHAnsi"/>
          <w:b/>
          <w:bCs/>
          <w:lang w:eastAsia="en-US"/>
        </w:rPr>
        <w:t>31. 12. 201</w:t>
      </w:r>
      <w:r w:rsidR="00474155">
        <w:rPr>
          <w:rFonts w:eastAsiaTheme="minorHAnsi"/>
          <w:b/>
          <w:bCs/>
          <w:lang w:eastAsia="en-US"/>
        </w:rPr>
        <w:t>8</w:t>
      </w:r>
      <w:r>
        <w:rPr>
          <w:rFonts w:eastAsiaTheme="minorHAnsi"/>
          <w:b/>
          <w:bCs/>
          <w:lang w:eastAsia="en-US"/>
        </w:rPr>
        <w:t>. godine</w:t>
      </w:r>
    </w:p>
    <w:p w:rsidR="00E9027E" w:rsidRDefault="00E9027E" w:rsidP="00E9027E">
      <w:pPr>
        <w:spacing w:line="360" w:lineRule="auto"/>
        <w:ind w:left="567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027E">
        <w:rPr>
          <w:rFonts w:eastAsiaTheme="minorHAnsi"/>
          <w:b/>
          <w:bCs/>
          <w:lang w:eastAsia="en-US"/>
        </w:rPr>
        <w:t xml:space="preserve">Popis zakonskih i </w:t>
      </w:r>
      <w:r w:rsidR="002A72FE" w:rsidRPr="00E9027E">
        <w:rPr>
          <w:rFonts w:eastAsiaTheme="minorHAnsi"/>
          <w:b/>
          <w:bCs/>
          <w:lang w:eastAsia="en-US"/>
        </w:rPr>
        <w:t>pod zakonskih</w:t>
      </w:r>
      <w:r w:rsidRPr="00E9027E">
        <w:rPr>
          <w:rFonts w:eastAsiaTheme="minorHAnsi"/>
          <w:b/>
          <w:bCs/>
          <w:lang w:eastAsia="en-US"/>
        </w:rPr>
        <w:t xml:space="preserve"> akata koji se izravno odnose na financijsko izvještavanje:</w:t>
      </w:r>
    </w:p>
    <w:p w:rsidR="00B0629F" w:rsidRPr="00E9027E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proračunu</w:t>
      </w: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Zakon o izvršavanju Državnog pror</w:t>
      </w:r>
      <w:r w:rsidR="002771AE">
        <w:rPr>
          <w:rFonts w:eastAsiaTheme="minorHAnsi"/>
          <w:lang w:eastAsia="en-US"/>
        </w:rPr>
        <w:t>ačuna Republike Hrvatske za 201</w:t>
      </w:r>
      <w:r w:rsidR="00474155">
        <w:rPr>
          <w:rFonts w:eastAsiaTheme="minorHAnsi"/>
          <w:lang w:eastAsia="en-US"/>
        </w:rPr>
        <w:t>8</w:t>
      </w:r>
      <w:r w:rsidRPr="00E9027E">
        <w:rPr>
          <w:rFonts w:eastAsiaTheme="minorHAnsi"/>
          <w:lang w:eastAsia="en-US"/>
        </w:rPr>
        <w:t>. godinu,</w:t>
      </w:r>
    </w:p>
    <w:p w:rsid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proračunskom računovodstvu i računskom planu,</w:t>
      </w:r>
    </w:p>
    <w:p w:rsidR="00E9027E" w:rsidRPr="00E9027E" w:rsidRDefault="00E9027E" w:rsidP="00E9027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027E">
        <w:rPr>
          <w:rFonts w:eastAsiaTheme="minorHAnsi"/>
          <w:lang w:eastAsia="en-US"/>
        </w:rPr>
        <w:t>Pravilnik o financijskom izvještavanju u proračunskom računovodstvu</w:t>
      </w:r>
      <w:r w:rsidR="00331CFE">
        <w:rPr>
          <w:rFonts w:eastAsiaTheme="minorHAnsi"/>
          <w:lang w:eastAsia="en-US"/>
        </w:rPr>
        <w:t>.</w:t>
      </w: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Default="00E9027E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>Financiranje javnih rashoda izvršeno je na osnovi slijedećih financijsko planskih dokumenata :</w:t>
      </w:r>
    </w:p>
    <w:p w:rsidR="00B0629F" w:rsidRPr="00B0629F" w:rsidRDefault="00B0629F" w:rsidP="00E902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027E" w:rsidRPr="00C43A8A" w:rsidRDefault="00E9027E" w:rsidP="00E9027E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257">
        <w:rPr>
          <w:rFonts w:eastAsiaTheme="minorHAnsi"/>
          <w:lang w:eastAsia="en-US"/>
        </w:rPr>
        <w:t xml:space="preserve">Proračun Općine </w:t>
      </w:r>
      <w:r w:rsidR="005934DE">
        <w:rPr>
          <w:rFonts w:eastAsiaTheme="minorHAnsi"/>
          <w:lang w:eastAsia="en-US"/>
        </w:rPr>
        <w:t>Berek</w:t>
      </w:r>
      <w:r w:rsidRPr="00061257">
        <w:rPr>
          <w:rFonts w:eastAsiaTheme="minorHAnsi"/>
          <w:lang w:eastAsia="en-US"/>
        </w:rPr>
        <w:t xml:space="preserve"> za 201</w:t>
      </w:r>
      <w:r w:rsidR="00474155">
        <w:rPr>
          <w:rFonts w:eastAsiaTheme="minorHAnsi"/>
          <w:lang w:eastAsia="en-US"/>
        </w:rPr>
        <w:t>8</w:t>
      </w:r>
      <w:r w:rsidRPr="00061257">
        <w:rPr>
          <w:rFonts w:eastAsiaTheme="minorHAnsi"/>
          <w:lang w:eastAsia="en-US"/>
        </w:rPr>
        <w:t xml:space="preserve">. godinu </w:t>
      </w:r>
      <w:r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Pr="00C43A8A">
        <w:rPr>
          <w:rFonts w:eastAsiaTheme="minorHAnsi"/>
          <w:lang w:eastAsia="en-US"/>
        </w:rPr>
        <w:t xml:space="preserve">Službeni </w:t>
      </w:r>
      <w:r w:rsidR="00EF1C1A" w:rsidRPr="00C43A8A">
        <w:rPr>
          <w:rFonts w:eastAsiaTheme="minorHAnsi"/>
          <w:lang w:eastAsia="en-US"/>
        </w:rPr>
        <w:t xml:space="preserve">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="00EF1C1A" w:rsidRPr="00C43A8A">
        <w:rPr>
          <w:rFonts w:eastAsiaTheme="minorHAnsi"/>
          <w:lang w:eastAsia="en-US"/>
        </w:rPr>
        <w:t xml:space="preserve"> broj </w:t>
      </w:r>
      <w:r w:rsidR="00C43A8A">
        <w:rPr>
          <w:rFonts w:eastAsiaTheme="minorHAnsi"/>
          <w:lang w:eastAsia="en-US"/>
        </w:rPr>
        <w:t>04/2017</w:t>
      </w:r>
      <w:r w:rsidRPr="00C43A8A">
        <w:rPr>
          <w:rFonts w:eastAsiaTheme="minorHAnsi"/>
          <w:lang w:eastAsia="en-US"/>
        </w:rPr>
        <w:t>),</w:t>
      </w:r>
    </w:p>
    <w:p w:rsidR="00B0629F" w:rsidRPr="00C43A8A" w:rsidRDefault="00E9027E" w:rsidP="00B0629F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257">
        <w:rPr>
          <w:rFonts w:eastAsiaTheme="minorHAnsi"/>
          <w:lang w:eastAsia="en-US"/>
        </w:rPr>
        <w:t xml:space="preserve">Odluka o izvršavanju proračuna </w:t>
      </w:r>
      <w:r w:rsidR="00B0629F" w:rsidRPr="00061257">
        <w:rPr>
          <w:rFonts w:eastAsiaTheme="minorHAnsi"/>
          <w:lang w:eastAsia="en-US"/>
        </w:rPr>
        <w:t xml:space="preserve">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74155">
        <w:rPr>
          <w:rFonts w:eastAsiaTheme="minorHAnsi"/>
          <w:lang w:eastAsia="en-US"/>
        </w:rPr>
        <w:t>8</w:t>
      </w:r>
      <w:r w:rsidR="00B0629F" w:rsidRPr="00061257">
        <w:rPr>
          <w:rFonts w:eastAsiaTheme="minorHAnsi"/>
          <w:lang w:eastAsia="en-US"/>
        </w:rPr>
        <w:t xml:space="preserve">. godinu </w:t>
      </w:r>
      <w:r w:rsidR="00B0629F"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="00B0629F" w:rsidRPr="00C43A8A">
        <w:rPr>
          <w:rFonts w:eastAsiaTheme="minorHAnsi"/>
          <w:lang w:eastAsia="en-US"/>
        </w:rPr>
        <w:t xml:space="preserve">Službeni </w:t>
      </w:r>
      <w:r w:rsidR="005934DE" w:rsidRPr="00C43A8A">
        <w:rPr>
          <w:rFonts w:eastAsiaTheme="minorHAnsi"/>
          <w:lang w:eastAsia="en-US"/>
        </w:rPr>
        <w:t>glasnik</w:t>
      </w:r>
      <w:r w:rsidR="00B0629F" w:rsidRPr="00C43A8A">
        <w:rPr>
          <w:rFonts w:eastAsiaTheme="minorHAnsi"/>
          <w:lang w:eastAsia="en-US"/>
        </w:rPr>
        <w:t xml:space="preserve">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 xml:space="preserve">“ broj </w:t>
      </w:r>
      <w:r w:rsidR="00C43A8A">
        <w:rPr>
          <w:rFonts w:eastAsiaTheme="minorHAnsi"/>
          <w:lang w:eastAsia="en-US"/>
        </w:rPr>
        <w:t>04/2017</w:t>
      </w:r>
      <w:r w:rsidR="00945521" w:rsidRPr="00C43A8A">
        <w:rPr>
          <w:rFonts w:eastAsiaTheme="minorHAnsi"/>
          <w:lang w:eastAsia="en-US"/>
        </w:rPr>
        <w:t>),</w:t>
      </w:r>
    </w:p>
    <w:p w:rsidR="00EF1C1A" w:rsidRPr="00C43A8A" w:rsidRDefault="00E9027E" w:rsidP="001C40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61257">
        <w:rPr>
          <w:rFonts w:eastAsiaTheme="minorHAnsi"/>
          <w:lang w:eastAsia="en-US"/>
        </w:rPr>
        <w:t xml:space="preserve">I. Izmjene i dopune proračuna </w:t>
      </w:r>
      <w:r w:rsidR="00EF1C1A" w:rsidRPr="00061257">
        <w:rPr>
          <w:rFonts w:eastAsiaTheme="minorHAnsi"/>
          <w:lang w:eastAsia="en-US"/>
        </w:rPr>
        <w:t xml:space="preserve">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74155">
        <w:rPr>
          <w:rFonts w:eastAsiaTheme="minorHAnsi"/>
          <w:lang w:eastAsia="en-US"/>
        </w:rPr>
        <w:t>8</w:t>
      </w:r>
      <w:r w:rsidR="00EF1C1A" w:rsidRPr="00061257">
        <w:rPr>
          <w:rFonts w:eastAsiaTheme="minorHAnsi"/>
          <w:lang w:eastAsia="en-US"/>
        </w:rPr>
        <w:t xml:space="preserve">. godinu </w:t>
      </w:r>
      <w:r w:rsidR="00EF1C1A"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="00EF1C1A" w:rsidRPr="00C43A8A">
        <w:rPr>
          <w:rFonts w:eastAsiaTheme="minorHAnsi"/>
          <w:lang w:eastAsia="en-US"/>
        </w:rPr>
        <w:t xml:space="preserve">Službeni 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="00EF1C1A" w:rsidRPr="00C43A8A">
        <w:rPr>
          <w:rFonts w:eastAsiaTheme="minorHAnsi"/>
          <w:lang w:eastAsia="en-US"/>
        </w:rPr>
        <w:t xml:space="preserve"> broj </w:t>
      </w:r>
      <w:r w:rsidR="00C43A8A">
        <w:rPr>
          <w:rFonts w:eastAsiaTheme="minorHAnsi"/>
          <w:lang w:eastAsia="en-US"/>
        </w:rPr>
        <w:t>05/2018</w:t>
      </w:r>
      <w:r w:rsidR="00EF1C1A" w:rsidRPr="00C43A8A">
        <w:rPr>
          <w:rFonts w:eastAsiaTheme="minorHAnsi"/>
          <w:lang w:eastAsia="en-US"/>
        </w:rPr>
        <w:t>),</w:t>
      </w:r>
    </w:p>
    <w:p w:rsidR="00EF1C1A" w:rsidRPr="00C43A8A" w:rsidRDefault="00EF1C1A" w:rsidP="001C40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61257">
        <w:rPr>
          <w:rFonts w:eastAsiaTheme="minorHAnsi"/>
          <w:lang w:eastAsia="en-US"/>
        </w:rPr>
        <w:t xml:space="preserve">II. Izmjene i dopune proračuna 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74155">
        <w:rPr>
          <w:rFonts w:eastAsiaTheme="minorHAnsi"/>
          <w:lang w:eastAsia="en-US"/>
        </w:rPr>
        <w:t>8</w:t>
      </w:r>
      <w:r w:rsidRPr="00061257">
        <w:rPr>
          <w:rFonts w:eastAsiaTheme="minorHAnsi"/>
          <w:lang w:eastAsia="en-US"/>
        </w:rPr>
        <w:t xml:space="preserve">. godinu </w:t>
      </w:r>
      <w:r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Pr="00C43A8A">
        <w:rPr>
          <w:rFonts w:eastAsiaTheme="minorHAnsi"/>
          <w:lang w:eastAsia="en-US"/>
        </w:rPr>
        <w:t xml:space="preserve">Službeni 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Pr="00C43A8A">
        <w:rPr>
          <w:rFonts w:eastAsiaTheme="minorHAnsi"/>
          <w:lang w:eastAsia="en-US"/>
        </w:rPr>
        <w:t xml:space="preserve"> broj </w:t>
      </w:r>
      <w:r w:rsidR="00C43A8A">
        <w:rPr>
          <w:rFonts w:eastAsiaTheme="minorHAnsi"/>
          <w:lang w:eastAsia="en-US"/>
        </w:rPr>
        <w:t>07/2018</w:t>
      </w:r>
      <w:r w:rsidRPr="00C43A8A">
        <w:rPr>
          <w:rFonts w:eastAsiaTheme="minorHAnsi"/>
          <w:lang w:eastAsia="en-US"/>
        </w:rPr>
        <w:t>),</w:t>
      </w:r>
    </w:p>
    <w:p w:rsidR="00EF1C1A" w:rsidRPr="00C43A8A" w:rsidRDefault="00EF1C1A" w:rsidP="001C40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61257">
        <w:rPr>
          <w:rFonts w:eastAsiaTheme="minorHAnsi"/>
          <w:lang w:eastAsia="en-US"/>
        </w:rPr>
        <w:t xml:space="preserve">III. Izmjene i dopune proračuna Općine </w:t>
      </w:r>
      <w:r w:rsidR="005934DE">
        <w:rPr>
          <w:rFonts w:eastAsiaTheme="minorHAnsi"/>
          <w:lang w:eastAsia="en-US"/>
        </w:rPr>
        <w:t>Berek</w:t>
      </w:r>
      <w:r w:rsidR="002771AE" w:rsidRPr="00061257">
        <w:rPr>
          <w:rFonts w:eastAsiaTheme="minorHAnsi"/>
          <w:lang w:eastAsia="en-US"/>
        </w:rPr>
        <w:t xml:space="preserve"> za 201</w:t>
      </w:r>
      <w:r w:rsidR="00474155">
        <w:rPr>
          <w:rFonts w:eastAsiaTheme="minorHAnsi"/>
          <w:lang w:eastAsia="en-US"/>
        </w:rPr>
        <w:t>8</w:t>
      </w:r>
      <w:r w:rsidRPr="00061257">
        <w:rPr>
          <w:rFonts w:eastAsiaTheme="minorHAnsi"/>
          <w:lang w:eastAsia="en-US"/>
        </w:rPr>
        <w:t xml:space="preserve">. godinu </w:t>
      </w:r>
      <w:r w:rsidRPr="00C43A8A">
        <w:rPr>
          <w:rFonts w:eastAsiaTheme="minorHAnsi"/>
          <w:lang w:eastAsia="en-US"/>
        </w:rPr>
        <w:t>(</w:t>
      </w:r>
      <w:r w:rsidR="00061257" w:rsidRPr="00C43A8A">
        <w:rPr>
          <w:rFonts w:eastAsiaTheme="minorHAnsi"/>
          <w:lang w:eastAsia="en-US"/>
        </w:rPr>
        <w:t>„</w:t>
      </w:r>
      <w:r w:rsidRPr="00C43A8A">
        <w:rPr>
          <w:rFonts w:eastAsiaTheme="minorHAnsi"/>
          <w:lang w:eastAsia="en-US"/>
        </w:rPr>
        <w:t xml:space="preserve">Službeni glasnik Općine </w:t>
      </w:r>
      <w:r w:rsidR="005934DE" w:rsidRPr="00C43A8A">
        <w:rPr>
          <w:rFonts w:eastAsiaTheme="minorHAnsi"/>
          <w:lang w:eastAsia="en-US"/>
        </w:rPr>
        <w:t>Berek</w:t>
      </w:r>
      <w:r w:rsidR="00061257" w:rsidRPr="00C43A8A">
        <w:rPr>
          <w:rFonts w:eastAsiaTheme="minorHAnsi"/>
          <w:lang w:eastAsia="en-US"/>
        </w:rPr>
        <w:t>“</w:t>
      </w:r>
      <w:r w:rsidRPr="00C43A8A">
        <w:rPr>
          <w:rFonts w:eastAsiaTheme="minorHAnsi"/>
          <w:lang w:eastAsia="en-US"/>
        </w:rPr>
        <w:t xml:space="preserve"> broj </w:t>
      </w:r>
      <w:r w:rsidR="00C43A8A">
        <w:rPr>
          <w:rFonts w:eastAsiaTheme="minorHAnsi"/>
          <w:lang w:eastAsia="en-US"/>
        </w:rPr>
        <w:t>08/2018</w:t>
      </w:r>
      <w:r w:rsidRPr="00C43A8A">
        <w:rPr>
          <w:rFonts w:eastAsiaTheme="minorHAnsi"/>
          <w:lang w:eastAsia="en-US"/>
        </w:rPr>
        <w:t>).</w:t>
      </w:r>
    </w:p>
    <w:p w:rsidR="00B0629F" w:rsidRPr="00C43A8A" w:rsidRDefault="00B0629F" w:rsidP="00B0629F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</w:p>
    <w:p w:rsidR="00B0629F" w:rsidRPr="00C43A8A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38DC">
        <w:rPr>
          <w:rFonts w:eastAsiaTheme="minorHAnsi"/>
          <w:lang w:eastAsia="en-US"/>
        </w:rPr>
        <w:t>Sukladno Okružnici o predaji i konsolidaciji financijskih izvještaja proračuna, proračunskih i</w:t>
      </w:r>
      <w:r w:rsidR="00EF1C1A" w:rsidRPr="009B38DC">
        <w:rPr>
          <w:rFonts w:eastAsiaTheme="minorHAnsi"/>
          <w:lang w:eastAsia="en-US"/>
        </w:rPr>
        <w:t xml:space="preserve"> </w:t>
      </w:r>
      <w:r w:rsidRPr="009B38DC">
        <w:rPr>
          <w:rFonts w:eastAsiaTheme="minorHAnsi"/>
          <w:lang w:eastAsia="en-US"/>
        </w:rPr>
        <w:t>izvanproračunskih korisnika državnog proračuna te proračunskih i izvanproračunskih korisnika proračuna jedinica lokalne i područne ( regionalne ) samouprave za razdoblje od 1. siječ</w:t>
      </w:r>
      <w:r w:rsidR="002771AE" w:rsidRPr="009B38DC">
        <w:rPr>
          <w:rFonts w:eastAsiaTheme="minorHAnsi"/>
          <w:lang w:eastAsia="en-US"/>
        </w:rPr>
        <w:t>nja do 31. prosinca 201</w:t>
      </w:r>
      <w:r w:rsidR="00474155">
        <w:rPr>
          <w:rFonts w:eastAsiaTheme="minorHAnsi"/>
          <w:lang w:eastAsia="en-US"/>
        </w:rPr>
        <w:t>8</w:t>
      </w:r>
      <w:r w:rsidRPr="009B38DC">
        <w:rPr>
          <w:rFonts w:eastAsiaTheme="minorHAnsi"/>
          <w:lang w:eastAsia="en-US"/>
        </w:rPr>
        <w:t xml:space="preserve">. godine </w:t>
      </w:r>
      <w:r w:rsidR="009B38DC" w:rsidRPr="00C43A8A">
        <w:rPr>
          <w:rFonts w:eastAsiaTheme="minorHAnsi"/>
          <w:lang w:eastAsia="en-US"/>
        </w:rPr>
        <w:t>Klasa: 400-0</w:t>
      </w:r>
      <w:r w:rsidR="00685D98" w:rsidRPr="00C43A8A">
        <w:rPr>
          <w:rFonts w:eastAsiaTheme="minorHAnsi"/>
          <w:lang w:eastAsia="en-US"/>
        </w:rPr>
        <w:t>2</w:t>
      </w:r>
      <w:r w:rsidR="009B38DC" w:rsidRPr="00C43A8A">
        <w:rPr>
          <w:rFonts w:eastAsiaTheme="minorHAnsi"/>
          <w:lang w:eastAsia="en-US"/>
        </w:rPr>
        <w:t>/1</w:t>
      </w:r>
      <w:r w:rsidR="00C43A8A">
        <w:rPr>
          <w:rFonts w:eastAsiaTheme="minorHAnsi"/>
          <w:lang w:eastAsia="en-US"/>
        </w:rPr>
        <w:t>8</w:t>
      </w:r>
      <w:r w:rsidR="009B38DC" w:rsidRPr="00C43A8A">
        <w:rPr>
          <w:rFonts w:eastAsiaTheme="minorHAnsi"/>
          <w:lang w:eastAsia="en-US"/>
        </w:rPr>
        <w:t>-01/</w:t>
      </w:r>
      <w:r w:rsidR="00C43A8A">
        <w:rPr>
          <w:rFonts w:eastAsiaTheme="minorHAnsi"/>
          <w:lang w:eastAsia="en-US"/>
        </w:rPr>
        <w:t>44</w:t>
      </w:r>
      <w:r w:rsidR="00685D98" w:rsidRPr="00C43A8A">
        <w:rPr>
          <w:rFonts w:eastAsiaTheme="minorHAnsi"/>
          <w:lang w:eastAsia="en-US"/>
        </w:rPr>
        <w:t>,</w:t>
      </w:r>
      <w:r w:rsidR="009B38DC" w:rsidRPr="00C43A8A">
        <w:rPr>
          <w:rFonts w:eastAsiaTheme="minorHAnsi"/>
          <w:lang w:eastAsia="en-US"/>
        </w:rPr>
        <w:t xml:space="preserve"> </w:t>
      </w:r>
      <w:proofErr w:type="spellStart"/>
      <w:r w:rsidR="009B38DC" w:rsidRPr="00C43A8A">
        <w:rPr>
          <w:rFonts w:eastAsiaTheme="minorHAnsi"/>
          <w:lang w:eastAsia="en-US"/>
        </w:rPr>
        <w:t>Urbroj</w:t>
      </w:r>
      <w:proofErr w:type="spellEnd"/>
      <w:r w:rsidR="009B38DC" w:rsidRPr="00C43A8A">
        <w:rPr>
          <w:rFonts w:eastAsiaTheme="minorHAnsi"/>
          <w:lang w:eastAsia="en-US"/>
        </w:rPr>
        <w:t>: 513-05-0</w:t>
      </w:r>
      <w:r w:rsidR="00685D98" w:rsidRPr="00C43A8A">
        <w:rPr>
          <w:rFonts w:eastAsiaTheme="minorHAnsi"/>
          <w:lang w:eastAsia="en-US"/>
        </w:rPr>
        <w:t>3</w:t>
      </w:r>
      <w:r w:rsidR="009B38DC" w:rsidRPr="00C43A8A">
        <w:rPr>
          <w:rFonts w:eastAsiaTheme="minorHAnsi"/>
          <w:lang w:eastAsia="en-US"/>
        </w:rPr>
        <w:t>-1</w:t>
      </w:r>
      <w:r w:rsidR="00C43A8A">
        <w:rPr>
          <w:rFonts w:eastAsiaTheme="minorHAnsi"/>
          <w:lang w:eastAsia="en-US"/>
        </w:rPr>
        <w:t>9</w:t>
      </w:r>
      <w:r w:rsidR="009B38DC" w:rsidRPr="00C43A8A">
        <w:rPr>
          <w:rFonts w:eastAsiaTheme="minorHAnsi"/>
          <w:lang w:eastAsia="en-US"/>
        </w:rPr>
        <w:t>-</w:t>
      </w:r>
      <w:r w:rsidR="00C43A8A">
        <w:rPr>
          <w:rFonts w:eastAsiaTheme="minorHAnsi"/>
          <w:lang w:eastAsia="en-US"/>
        </w:rPr>
        <w:t>4</w:t>
      </w:r>
      <w:r w:rsidR="009B38DC" w:rsidRPr="00C43A8A">
        <w:rPr>
          <w:rFonts w:eastAsiaTheme="minorHAnsi"/>
          <w:lang w:eastAsia="en-US"/>
        </w:rPr>
        <w:t xml:space="preserve"> od </w:t>
      </w:r>
      <w:r w:rsidR="00685D98" w:rsidRPr="00C43A8A">
        <w:rPr>
          <w:rFonts w:eastAsiaTheme="minorHAnsi"/>
          <w:lang w:eastAsia="en-US"/>
        </w:rPr>
        <w:t>1</w:t>
      </w:r>
      <w:r w:rsidR="00C43A8A">
        <w:rPr>
          <w:rFonts w:eastAsiaTheme="minorHAnsi"/>
          <w:lang w:eastAsia="en-US"/>
        </w:rPr>
        <w:t>5</w:t>
      </w:r>
      <w:r w:rsidR="009B38DC" w:rsidRPr="00C43A8A">
        <w:rPr>
          <w:rFonts w:eastAsiaTheme="minorHAnsi"/>
          <w:lang w:eastAsia="en-US"/>
        </w:rPr>
        <w:t>. siječnja 201</w:t>
      </w:r>
      <w:r w:rsidR="00C43A8A">
        <w:rPr>
          <w:rFonts w:eastAsiaTheme="minorHAnsi"/>
          <w:lang w:eastAsia="en-US"/>
        </w:rPr>
        <w:t>9</w:t>
      </w:r>
      <w:r w:rsidRPr="00C43A8A">
        <w:rPr>
          <w:rFonts w:eastAsiaTheme="minorHAnsi"/>
          <w:lang w:eastAsia="en-US"/>
        </w:rPr>
        <w:t>. godine predaje se izvještaj razine 22 u zadanom roku do 15. veljač</w:t>
      </w:r>
      <w:r w:rsidR="002771AE" w:rsidRPr="00C43A8A">
        <w:rPr>
          <w:rFonts w:eastAsiaTheme="minorHAnsi"/>
          <w:lang w:eastAsia="en-US"/>
        </w:rPr>
        <w:t>e 201</w:t>
      </w:r>
      <w:r w:rsidR="00474155" w:rsidRPr="00C43A8A">
        <w:rPr>
          <w:rFonts w:eastAsiaTheme="minorHAnsi"/>
          <w:lang w:eastAsia="en-US"/>
        </w:rPr>
        <w:t>9</w:t>
      </w:r>
      <w:r w:rsidRPr="00C43A8A">
        <w:rPr>
          <w:rFonts w:eastAsiaTheme="minorHAnsi"/>
          <w:lang w:eastAsia="en-US"/>
        </w:rPr>
        <w:t>.</w:t>
      </w:r>
      <w:r w:rsidR="005E39D3" w:rsidRPr="00C43A8A">
        <w:rPr>
          <w:rFonts w:eastAsiaTheme="minorHAnsi"/>
          <w:lang w:eastAsia="en-US"/>
        </w:rPr>
        <w:t xml:space="preserve"> </w:t>
      </w:r>
      <w:r w:rsidRPr="00C43A8A">
        <w:rPr>
          <w:rFonts w:eastAsiaTheme="minorHAnsi"/>
          <w:lang w:eastAsia="en-US"/>
        </w:rPr>
        <w:t>godine.</w:t>
      </w:r>
    </w:p>
    <w:p w:rsid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0629F">
        <w:rPr>
          <w:rFonts w:eastAsiaTheme="minorHAnsi"/>
          <w:b/>
          <w:lang w:eastAsia="en-US"/>
        </w:rPr>
        <w:t>Sastavljen je set financijskih izvještaja :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Bilanca na Obrascu: BIL,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prihodima i rashodima, primicima i izdacima na Obrascu: PR-RAS,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rashodima prema funkcijskoj klasifikaciji na Obrascu: RAS-funkcijski,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promjenama u vrijednosti i obujmu imovine i obveza na Obrascu: P-VRIO,</w:t>
      </w:r>
    </w:p>
    <w:p w:rsidR="00B0629F" w:rsidRDefault="00B0629F" w:rsidP="00B0629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Izvještaj o obvezama na Obrascu: OBVEZE.</w:t>
      </w: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29F" w:rsidRDefault="00B0629F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00AC" w:rsidRPr="00B0629F" w:rsidRDefault="00DA00AC" w:rsidP="00B0629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0718" w:rsidRPr="00B0629F" w:rsidRDefault="00EE0718" w:rsidP="00B0629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0629F">
        <w:rPr>
          <w:rFonts w:eastAsiaTheme="minorHAnsi"/>
          <w:b/>
          <w:bCs/>
          <w:lang w:eastAsia="en-US"/>
        </w:rPr>
        <w:t xml:space="preserve">II. BILJEŠKE UZ </w:t>
      </w:r>
      <w:r w:rsidR="00B0629F">
        <w:rPr>
          <w:rFonts w:eastAsiaTheme="minorHAnsi"/>
          <w:b/>
          <w:bCs/>
          <w:lang w:eastAsia="en-US"/>
        </w:rPr>
        <w:t>OBRAZAC BIL</w:t>
      </w:r>
    </w:p>
    <w:p w:rsidR="00A45F81" w:rsidRDefault="00A45F81" w:rsidP="00EE071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0629F" w:rsidRPr="00B0629F" w:rsidRDefault="00B0629F" w:rsidP="00B062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29F">
        <w:rPr>
          <w:rFonts w:eastAsiaTheme="minorHAnsi"/>
          <w:lang w:eastAsia="en-US"/>
        </w:rPr>
        <w:t>U Bilancu su uneseni podaci iz Glavne knjige. Jednakosti među pojedinim pozicijama Bilance proizlaze iz</w:t>
      </w:r>
      <w:r>
        <w:rPr>
          <w:rFonts w:eastAsiaTheme="minorHAnsi"/>
          <w:lang w:eastAsia="en-US"/>
        </w:rPr>
        <w:t xml:space="preserve"> </w:t>
      </w:r>
      <w:r w:rsidRPr="00B0629F">
        <w:rPr>
          <w:rFonts w:eastAsiaTheme="minorHAnsi"/>
          <w:lang w:eastAsia="en-US"/>
        </w:rPr>
        <w:t xml:space="preserve">propisanih knjigovodstvenih evidencija </w:t>
      </w:r>
      <w:r>
        <w:rPr>
          <w:rFonts w:eastAsiaTheme="minorHAnsi"/>
          <w:lang w:eastAsia="en-US"/>
        </w:rPr>
        <w:t>tako da AOP 001 Imovina = AOP 1</w:t>
      </w:r>
      <w:r w:rsidRPr="00B0629F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2</w:t>
      </w:r>
      <w:r w:rsidRPr="00B0629F">
        <w:rPr>
          <w:rFonts w:eastAsiaTheme="minorHAnsi"/>
          <w:lang w:eastAsia="en-US"/>
        </w:rPr>
        <w:t xml:space="preserve"> Obveze + Vlastiti izvori</w:t>
      </w:r>
      <w:r w:rsidR="006C702C">
        <w:rPr>
          <w:rFonts w:eastAsiaTheme="minorHAnsi"/>
          <w:lang w:eastAsia="en-US"/>
        </w:rPr>
        <w:t xml:space="preserve"> – 15.260</w:t>
      </w:r>
      <w:r w:rsidRPr="00B0629F">
        <w:rPr>
          <w:rFonts w:eastAsiaTheme="minorHAnsi"/>
          <w:lang w:eastAsia="en-US"/>
        </w:rPr>
        <w:t>.</w:t>
      </w:r>
      <w:r w:rsidR="006C702C">
        <w:rPr>
          <w:rFonts w:eastAsiaTheme="minorHAnsi"/>
          <w:lang w:eastAsia="en-US"/>
        </w:rPr>
        <w:t>805,00 kn.</w:t>
      </w:r>
    </w:p>
    <w:p w:rsidR="00B0629F" w:rsidRDefault="00B0629F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0718" w:rsidRDefault="00EE071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ispravak vrijednosti dugotrajne imovine korištene su stope propisane prema važećem Pravilniku o računovodstvu i računskom planu za proračune.</w:t>
      </w:r>
    </w:p>
    <w:p w:rsidR="00EE0718" w:rsidRDefault="00EE0718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1A4BCD" w:rsidP="001A4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002 </w:t>
      </w:r>
      <w:r w:rsidR="00EE0718" w:rsidRPr="001A4BCD">
        <w:rPr>
          <w:rFonts w:eastAsiaTheme="minorHAnsi"/>
          <w:b/>
          <w:i/>
          <w:lang w:eastAsia="en-US"/>
        </w:rPr>
        <w:t>Nefinancijska imovina</w:t>
      </w:r>
      <w:r>
        <w:rPr>
          <w:rFonts w:eastAsiaTheme="minorHAnsi"/>
          <w:lang w:eastAsia="en-US"/>
        </w:rPr>
        <w:t xml:space="preserve">: </w:t>
      </w:r>
      <w:r w:rsidR="001C40CA">
        <w:rPr>
          <w:rFonts w:eastAsiaTheme="minorHAnsi"/>
          <w:lang w:eastAsia="en-US"/>
        </w:rPr>
        <w:t>nefinancijska imovina u izvje</w:t>
      </w:r>
      <w:r w:rsidR="00053DE4">
        <w:rPr>
          <w:rFonts w:eastAsiaTheme="minorHAnsi"/>
          <w:lang w:eastAsia="en-US"/>
        </w:rPr>
        <w:t xml:space="preserve">štajnom razdoblju veća je za </w:t>
      </w:r>
      <w:r w:rsidR="00F85F3E">
        <w:rPr>
          <w:rFonts w:eastAsiaTheme="minorHAnsi"/>
          <w:lang w:eastAsia="en-US"/>
        </w:rPr>
        <w:t>4,981</w:t>
      </w:r>
      <w:r w:rsidR="001C40CA">
        <w:rPr>
          <w:rFonts w:eastAsiaTheme="minorHAnsi"/>
          <w:lang w:eastAsia="en-US"/>
        </w:rPr>
        <w:t xml:space="preserve"> % u odnosu na izvještajno razdoblje prethodne godine, odnosno prikazana vrijednost na AOP </w:t>
      </w:r>
      <w:r w:rsidR="003A7E15">
        <w:rPr>
          <w:rFonts w:eastAsiaTheme="minorHAnsi"/>
          <w:lang w:eastAsia="en-US"/>
        </w:rPr>
        <w:t xml:space="preserve">002 na dan 31. prosinca iznosi </w:t>
      </w:r>
      <w:r w:rsidR="006C702C">
        <w:rPr>
          <w:rFonts w:eastAsiaTheme="minorHAnsi"/>
          <w:lang w:eastAsia="en-US"/>
        </w:rPr>
        <w:t>11.692.574</w:t>
      </w:r>
      <w:r w:rsidR="001C40CA">
        <w:rPr>
          <w:rFonts w:eastAsiaTheme="minorHAnsi"/>
          <w:lang w:eastAsia="en-US"/>
        </w:rPr>
        <w:t xml:space="preserve"> kn. </w:t>
      </w:r>
    </w:p>
    <w:p w:rsidR="00B0629F" w:rsidRDefault="00B0629F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38DC" w:rsidRDefault="009B38D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B38DC" w:rsidRDefault="009B38D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72296" w:rsidRDefault="00F11F28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422D">
        <w:rPr>
          <w:rFonts w:eastAsiaTheme="minorHAnsi"/>
          <w:b/>
          <w:i/>
          <w:lang w:eastAsia="en-US"/>
        </w:rPr>
        <w:t xml:space="preserve">Bilješka uz AOP 010: </w:t>
      </w:r>
      <w:r w:rsidRPr="00F5422D">
        <w:rPr>
          <w:rFonts w:eastAsiaTheme="minorHAnsi"/>
          <w:lang w:eastAsia="en-US"/>
        </w:rPr>
        <w:t xml:space="preserve">AOP 010 bilježi porast za </w:t>
      </w:r>
      <w:r w:rsidR="008357B5">
        <w:rPr>
          <w:rFonts w:eastAsiaTheme="minorHAnsi"/>
          <w:lang w:eastAsia="en-US"/>
        </w:rPr>
        <w:t>228.040</w:t>
      </w:r>
      <w:r w:rsidR="00961275">
        <w:rPr>
          <w:rFonts w:eastAsiaTheme="minorHAnsi"/>
          <w:lang w:eastAsia="en-US"/>
        </w:rPr>
        <w:t xml:space="preserve">,00 kn ili </w:t>
      </w:r>
      <w:r w:rsidR="00F85F3E">
        <w:rPr>
          <w:rFonts w:eastAsiaTheme="minorHAnsi"/>
          <w:lang w:eastAsia="en-US"/>
        </w:rPr>
        <w:t>3,58238</w:t>
      </w:r>
      <w:r w:rsidR="00961275">
        <w:rPr>
          <w:rFonts w:eastAsiaTheme="minorHAnsi"/>
          <w:lang w:eastAsia="en-US"/>
        </w:rPr>
        <w:t>%</w:t>
      </w:r>
      <w:r w:rsidRPr="00F5422D">
        <w:rPr>
          <w:rFonts w:eastAsiaTheme="minorHAnsi"/>
          <w:lang w:eastAsia="en-US"/>
        </w:rPr>
        <w:t xml:space="preserve"> u odnosu na pr</w:t>
      </w:r>
      <w:r w:rsidR="000D4753" w:rsidRPr="00F5422D">
        <w:rPr>
          <w:rFonts w:eastAsiaTheme="minorHAnsi"/>
          <w:lang w:eastAsia="en-US"/>
        </w:rPr>
        <w:t xml:space="preserve">ethodno izvještajno </w:t>
      </w:r>
      <w:r w:rsidRPr="00F5422D">
        <w:rPr>
          <w:rFonts w:eastAsiaTheme="minorHAnsi"/>
          <w:lang w:eastAsia="en-US"/>
        </w:rPr>
        <w:t xml:space="preserve">razdoblje, odnosno sa </w:t>
      </w:r>
      <w:r w:rsidR="00C073F5" w:rsidRPr="00F5422D">
        <w:rPr>
          <w:rFonts w:eastAsiaTheme="minorHAnsi"/>
          <w:lang w:eastAsia="en-US"/>
        </w:rPr>
        <w:t xml:space="preserve">prijašnjih </w:t>
      </w:r>
      <w:r w:rsidR="008357B5">
        <w:rPr>
          <w:rFonts w:eastAsiaTheme="minorHAnsi"/>
          <w:lang w:eastAsia="en-US"/>
        </w:rPr>
        <w:t>6.365.637</w:t>
      </w:r>
      <w:r w:rsidR="00195C65" w:rsidRPr="00F5422D">
        <w:rPr>
          <w:rFonts w:eastAsiaTheme="minorHAnsi"/>
          <w:lang w:eastAsia="en-US"/>
        </w:rPr>
        <w:t xml:space="preserve"> </w:t>
      </w:r>
      <w:r w:rsidRPr="00F5422D">
        <w:rPr>
          <w:rFonts w:eastAsiaTheme="minorHAnsi"/>
          <w:lang w:eastAsia="en-US"/>
        </w:rPr>
        <w:t xml:space="preserve">kn na </w:t>
      </w:r>
      <w:r w:rsidR="00C073F5" w:rsidRPr="00F5422D">
        <w:rPr>
          <w:rFonts w:eastAsiaTheme="minorHAnsi"/>
          <w:lang w:eastAsia="en-US"/>
        </w:rPr>
        <w:t xml:space="preserve">sadašnjih </w:t>
      </w:r>
      <w:r w:rsidR="008357B5">
        <w:rPr>
          <w:rFonts w:eastAsiaTheme="minorHAnsi"/>
          <w:lang w:eastAsia="en-US"/>
        </w:rPr>
        <w:t>6.593.677</w:t>
      </w:r>
      <w:r w:rsidR="00195C65" w:rsidRPr="00F5422D">
        <w:rPr>
          <w:rFonts w:eastAsiaTheme="minorHAnsi"/>
          <w:lang w:eastAsia="en-US"/>
        </w:rPr>
        <w:t xml:space="preserve"> </w:t>
      </w:r>
      <w:r w:rsidRPr="00F5422D">
        <w:rPr>
          <w:rFonts w:eastAsiaTheme="minorHAnsi"/>
          <w:lang w:eastAsia="en-US"/>
        </w:rPr>
        <w:t xml:space="preserve">kn. U izvještajnom razdoblju izvršeno </w:t>
      </w:r>
      <w:r w:rsidR="00F5422D" w:rsidRPr="00F5422D">
        <w:rPr>
          <w:rFonts w:eastAsiaTheme="minorHAnsi"/>
          <w:lang w:eastAsia="en-US"/>
        </w:rPr>
        <w:t xml:space="preserve">je </w:t>
      </w:r>
      <w:r w:rsidRPr="00F5422D">
        <w:rPr>
          <w:rFonts w:eastAsiaTheme="minorHAnsi"/>
          <w:lang w:eastAsia="en-US"/>
        </w:rPr>
        <w:t>dodatno investicijsko ulaganje na objekt</w:t>
      </w:r>
      <w:r w:rsidR="0089048E">
        <w:rPr>
          <w:rFonts w:eastAsiaTheme="minorHAnsi"/>
          <w:lang w:eastAsia="en-US"/>
        </w:rPr>
        <w:t xml:space="preserve">ima </w:t>
      </w:r>
      <w:r w:rsidR="00F5422D" w:rsidRPr="00F5422D">
        <w:rPr>
          <w:rFonts w:eastAsiaTheme="minorHAnsi"/>
          <w:lang w:eastAsia="en-US"/>
        </w:rPr>
        <w:t>društven</w:t>
      </w:r>
      <w:r w:rsidR="0089048E">
        <w:rPr>
          <w:rFonts w:eastAsiaTheme="minorHAnsi"/>
          <w:lang w:eastAsia="en-US"/>
        </w:rPr>
        <w:t>ih</w:t>
      </w:r>
      <w:r w:rsidR="00F5422D" w:rsidRPr="00F5422D">
        <w:rPr>
          <w:rFonts w:eastAsiaTheme="minorHAnsi"/>
          <w:lang w:eastAsia="en-US"/>
        </w:rPr>
        <w:t xml:space="preserve"> dom</w:t>
      </w:r>
      <w:r w:rsidR="0089048E">
        <w:rPr>
          <w:rFonts w:eastAsiaTheme="minorHAnsi"/>
          <w:lang w:eastAsia="en-US"/>
        </w:rPr>
        <w:t>ova</w:t>
      </w:r>
      <w:r w:rsidR="006D7FBD">
        <w:rPr>
          <w:rFonts w:eastAsiaTheme="minorHAnsi"/>
          <w:lang w:eastAsia="en-US"/>
        </w:rPr>
        <w:t xml:space="preserve"> </w:t>
      </w:r>
      <w:r w:rsidR="0089048E">
        <w:rPr>
          <w:rFonts w:eastAsiaTheme="minorHAnsi"/>
          <w:lang w:eastAsia="en-US"/>
        </w:rPr>
        <w:t>u</w:t>
      </w:r>
      <w:r w:rsidR="00972296">
        <w:rPr>
          <w:rFonts w:eastAsiaTheme="minorHAnsi"/>
          <w:lang w:eastAsia="en-US"/>
        </w:rPr>
        <w:t>:</w:t>
      </w:r>
    </w:p>
    <w:p w:rsidR="00972296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="0089048E">
        <w:rPr>
          <w:rFonts w:eastAsiaTheme="minorHAnsi"/>
          <w:lang w:eastAsia="en-US"/>
        </w:rPr>
        <w:t xml:space="preserve"> </w:t>
      </w:r>
      <w:proofErr w:type="spellStart"/>
      <w:r w:rsidR="008357B5">
        <w:rPr>
          <w:rFonts w:eastAsiaTheme="minorHAnsi"/>
          <w:lang w:eastAsia="en-US"/>
        </w:rPr>
        <w:t>Begovači</w:t>
      </w:r>
      <w:proofErr w:type="spellEnd"/>
      <w:r w:rsidR="008357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183.288,00 kn</w:t>
      </w:r>
    </w:p>
    <w:p w:rsidR="00972296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357B5">
        <w:rPr>
          <w:rFonts w:eastAsiaTheme="minorHAnsi"/>
          <w:lang w:eastAsia="en-US"/>
        </w:rPr>
        <w:t xml:space="preserve"> Bereku</w:t>
      </w:r>
      <w:r w:rsidR="008904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12.951,00 kn </w:t>
      </w:r>
      <w:r w:rsidR="0089048E">
        <w:rPr>
          <w:rFonts w:eastAsiaTheme="minorHAnsi"/>
          <w:lang w:eastAsia="en-US"/>
        </w:rPr>
        <w:t xml:space="preserve">i </w:t>
      </w:r>
    </w:p>
    <w:p w:rsidR="0089048E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9048E">
        <w:rPr>
          <w:rFonts w:eastAsiaTheme="minorHAnsi"/>
          <w:lang w:eastAsia="en-US"/>
        </w:rPr>
        <w:t xml:space="preserve">Šimljani </w:t>
      </w:r>
      <w:r>
        <w:rPr>
          <w:rFonts w:eastAsiaTheme="minorHAnsi"/>
          <w:lang w:eastAsia="en-US"/>
        </w:rPr>
        <w:t>31.800,00 kn.</w:t>
      </w:r>
      <w:r w:rsidR="00F11F28" w:rsidRPr="00F5422D">
        <w:rPr>
          <w:rFonts w:eastAsiaTheme="minorHAnsi"/>
          <w:lang w:eastAsia="en-US"/>
        </w:rPr>
        <w:t xml:space="preserve"> </w:t>
      </w:r>
    </w:p>
    <w:p w:rsidR="0089048E" w:rsidRDefault="0089048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Hlk506185258"/>
      <w:r>
        <w:rPr>
          <w:rFonts w:eastAsiaTheme="minorHAnsi"/>
          <w:lang w:eastAsia="en-US"/>
        </w:rPr>
        <w:t>Dodatna ulaganja na domu u Bereku obuhvaćaju poslove izrade nove fasade s termoizolacijom, obnova krovišta i sanitarnog čvora.</w:t>
      </w:r>
      <w:bookmarkEnd w:id="0"/>
      <w:r>
        <w:rPr>
          <w:rFonts w:eastAsiaTheme="minorHAnsi"/>
          <w:lang w:eastAsia="en-US"/>
        </w:rPr>
        <w:t xml:space="preserve"> </w:t>
      </w:r>
    </w:p>
    <w:p w:rsidR="0089048E" w:rsidRDefault="0089048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Hlk782560"/>
      <w:r>
        <w:rPr>
          <w:rFonts w:eastAsiaTheme="minorHAnsi"/>
          <w:lang w:eastAsia="en-US"/>
        </w:rPr>
        <w:t xml:space="preserve">Dodatna ulaganja na domu u Šimljani obuhvaćaju poslove izrade nove fasade s </w:t>
      </w:r>
    </w:p>
    <w:p w:rsidR="00F11F28" w:rsidRDefault="0089048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termoizolacijom i zamjenu dijela stolarije.</w:t>
      </w:r>
    </w:p>
    <w:bookmarkEnd w:id="1"/>
    <w:p w:rsidR="00972296" w:rsidRDefault="00972296" w:rsidP="009722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Dodatna ulaganja na domu u Šimljani obuhvaćaju poslove izrade nove fasade s </w:t>
      </w:r>
    </w:p>
    <w:p w:rsidR="00972296" w:rsidRDefault="00972296" w:rsidP="009722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termoizolacijom i zamjenu dijela stolarije.</w:t>
      </w:r>
    </w:p>
    <w:p w:rsidR="00972296" w:rsidRDefault="0097229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048E" w:rsidRDefault="0089048E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F11F28" w:rsidRDefault="00F11F28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_Hlk506186179"/>
      <w:r w:rsidRPr="0061235E">
        <w:rPr>
          <w:rFonts w:eastAsiaTheme="minorHAnsi"/>
          <w:b/>
          <w:i/>
          <w:lang w:eastAsia="en-US"/>
        </w:rPr>
        <w:t>Bilješka uz AOP 011:</w:t>
      </w:r>
      <w:r w:rsidR="000246A4" w:rsidRPr="0061235E">
        <w:rPr>
          <w:rFonts w:eastAsiaTheme="minorHAnsi"/>
          <w:b/>
          <w:i/>
          <w:lang w:eastAsia="en-US"/>
        </w:rPr>
        <w:t xml:space="preserve"> </w:t>
      </w:r>
      <w:r w:rsidR="000246A4" w:rsidRPr="0061235E">
        <w:rPr>
          <w:rFonts w:eastAsiaTheme="minorHAnsi"/>
          <w:lang w:eastAsia="en-US"/>
        </w:rPr>
        <w:t>AOP 011 također bilježi vrijednosno značajniji porast u odnosu na prethodno izvještajno razdoblje.</w:t>
      </w:r>
      <w:r w:rsidR="00961275">
        <w:rPr>
          <w:rFonts w:eastAsiaTheme="minorHAnsi"/>
          <w:lang w:eastAsia="en-US"/>
        </w:rPr>
        <w:t xml:space="preserve"> Naime ova stavka je povećana za </w:t>
      </w:r>
      <w:r w:rsidR="00972296">
        <w:rPr>
          <w:rFonts w:eastAsiaTheme="minorHAnsi"/>
          <w:lang w:eastAsia="en-US"/>
        </w:rPr>
        <w:t>342.367,00</w:t>
      </w:r>
      <w:r w:rsidR="00961275">
        <w:rPr>
          <w:rFonts w:eastAsiaTheme="minorHAnsi"/>
          <w:lang w:eastAsia="en-US"/>
        </w:rPr>
        <w:t xml:space="preserve"> kn ili </w:t>
      </w:r>
      <w:r w:rsidR="000246A4" w:rsidRPr="0061235E">
        <w:rPr>
          <w:rFonts w:eastAsiaTheme="minorHAnsi"/>
          <w:lang w:eastAsia="en-US"/>
        </w:rPr>
        <w:t xml:space="preserve"> </w:t>
      </w:r>
      <w:r w:rsidR="00C53851">
        <w:rPr>
          <w:rFonts w:eastAsiaTheme="minorHAnsi"/>
          <w:lang w:eastAsia="en-US"/>
        </w:rPr>
        <w:t>12,3225</w:t>
      </w:r>
      <w:r w:rsidR="00972296">
        <w:rPr>
          <w:rFonts w:eastAsiaTheme="minorHAnsi"/>
          <w:lang w:eastAsia="en-US"/>
        </w:rPr>
        <w:t>%</w:t>
      </w:r>
      <w:r w:rsidR="00961275">
        <w:rPr>
          <w:rFonts w:eastAsiaTheme="minorHAnsi"/>
          <w:lang w:eastAsia="en-US"/>
        </w:rPr>
        <w:t xml:space="preserve"> a u</w:t>
      </w:r>
      <w:r w:rsidR="00961275" w:rsidRPr="00961275">
        <w:rPr>
          <w:rFonts w:eastAsiaTheme="minorHAnsi"/>
          <w:lang w:eastAsia="en-US"/>
        </w:rPr>
        <w:t xml:space="preserve"> okviru ovog konta knjižena je</w:t>
      </w:r>
      <w:r w:rsidR="00961275">
        <w:rPr>
          <w:rFonts w:eastAsiaTheme="minorHAnsi"/>
          <w:lang w:eastAsia="en-US"/>
        </w:rPr>
        <w:t xml:space="preserve"> izgradnja nerazvrstane ceste - pravac od križanja do Srijedske.</w:t>
      </w:r>
      <w:r w:rsidR="00961275" w:rsidRPr="00961275">
        <w:rPr>
          <w:rFonts w:eastAsiaTheme="minorHAnsi"/>
          <w:lang w:eastAsia="en-US"/>
        </w:rPr>
        <w:t xml:space="preserve"> </w:t>
      </w:r>
    </w:p>
    <w:bookmarkEnd w:id="2"/>
    <w:p w:rsidR="00AE7772" w:rsidRDefault="00AE7772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772" w:rsidRDefault="00AE7772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01</w:t>
      </w:r>
      <w:r>
        <w:rPr>
          <w:rFonts w:eastAsiaTheme="minorHAnsi"/>
          <w:b/>
          <w:i/>
          <w:lang w:eastAsia="en-US"/>
        </w:rPr>
        <w:t>2</w:t>
      </w:r>
      <w:r w:rsidRPr="0061235E">
        <w:rPr>
          <w:rFonts w:eastAsiaTheme="minorHAnsi"/>
          <w:b/>
          <w:i/>
          <w:lang w:eastAsia="en-US"/>
        </w:rPr>
        <w:t xml:space="preserve">: </w:t>
      </w:r>
      <w:r w:rsidRPr="0061235E">
        <w:rPr>
          <w:rFonts w:eastAsiaTheme="minorHAnsi"/>
          <w:lang w:eastAsia="en-US"/>
        </w:rPr>
        <w:t>AOP 01</w:t>
      </w:r>
      <w:r>
        <w:rPr>
          <w:rFonts w:eastAsiaTheme="minorHAnsi"/>
          <w:lang w:eastAsia="en-US"/>
        </w:rPr>
        <w:t>2</w:t>
      </w:r>
      <w:r w:rsidRPr="0061235E">
        <w:rPr>
          <w:rFonts w:eastAsiaTheme="minorHAnsi"/>
          <w:lang w:eastAsia="en-US"/>
        </w:rPr>
        <w:t xml:space="preserve"> također bilježi vrijednosno značajniji porast u odnosu na prethodno izvještajno razdoblje.</w:t>
      </w:r>
      <w:r>
        <w:rPr>
          <w:rFonts w:eastAsiaTheme="minorHAnsi"/>
          <w:lang w:eastAsia="en-US"/>
        </w:rPr>
        <w:t xml:space="preserve"> Naime ova stavka je povećana za </w:t>
      </w:r>
      <w:r w:rsidR="00D229B2">
        <w:rPr>
          <w:rFonts w:eastAsiaTheme="minorHAnsi"/>
          <w:lang w:eastAsia="en-US"/>
        </w:rPr>
        <w:t>31.000,00</w:t>
      </w:r>
      <w:r>
        <w:rPr>
          <w:rFonts w:eastAsiaTheme="minorHAnsi"/>
          <w:lang w:eastAsia="en-US"/>
        </w:rPr>
        <w:t xml:space="preserve"> kn 0,</w:t>
      </w:r>
      <w:r w:rsidR="00C53851">
        <w:rPr>
          <w:rFonts w:eastAsiaTheme="minorHAnsi"/>
          <w:lang w:eastAsia="en-US"/>
        </w:rPr>
        <w:t>0</w:t>
      </w:r>
      <w:r w:rsidR="00A51A4B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7%, a u</w:t>
      </w:r>
      <w:r w:rsidRPr="00961275">
        <w:rPr>
          <w:rFonts w:eastAsiaTheme="minorHAnsi"/>
          <w:lang w:eastAsia="en-US"/>
        </w:rPr>
        <w:t xml:space="preserve"> okviru ovog konta knjižena je</w:t>
      </w:r>
      <w:r>
        <w:rPr>
          <w:rFonts w:eastAsiaTheme="minorHAnsi"/>
          <w:lang w:eastAsia="en-US"/>
        </w:rPr>
        <w:t xml:space="preserve"> izgradnja </w:t>
      </w:r>
      <w:r w:rsidR="00A51A4B">
        <w:rPr>
          <w:rFonts w:eastAsiaTheme="minorHAnsi"/>
          <w:lang w:eastAsia="en-US"/>
        </w:rPr>
        <w:t>spomenika – centralni križ na mjesnom groblju u Bereku.</w:t>
      </w:r>
    </w:p>
    <w:p w:rsidR="00AE7772" w:rsidRDefault="00AE7772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7772" w:rsidRDefault="00AE7772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01</w:t>
      </w:r>
      <w:r w:rsidR="00976279">
        <w:rPr>
          <w:rFonts w:eastAsiaTheme="minorHAnsi"/>
          <w:b/>
          <w:i/>
          <w:lang w:eastAsia="en-US"/>
        </w:rPr>
        <w:t>5</w:t>
      </w:r>
      <w:r w:rsidRPr="0061235E">
        <w:rPr>
          <w:rFonts w:eastAsiaTheme="minorHAnsi"/>
          <w:b/>
          <w:i/>
          <w:lang w:eastAsia="en-US"/>
        </w:rPr>
        <w:t xml:space="preserve">: </w:t>
      </w:r>
      <w:r w:rsidRPr="0061235E">
        <w:rPr>
          <w:rFonts w:eastAsiaTheme="minorHAnsi"/>
          <w:lang w:eastAsia="en-US"/>
        </w:rPr>
        <w:t>AOP 01</w:t>
      </w:r>
      <w:r>
        <w:rPr>
          <w:rFonts w:eastAsiaTheme="minorHAnsi"/>
          <w:lang w:eastAsia="en-US"/>
        </w:rPr>
        <w:t>5</w:t>
      </w:r>
      <w:r w:rsidRPr="006123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povećan je u odnosu na prethodno razdoblje za</w:t>
      </w:r>
      <w:r w:rsidR="00C25CFF">
        <w:rPr>
          <w:rFonts w:eastAsiaTheme="minorHAnsi"/>
          <w:lang w:eastAsia="en-US"/>
        </w:rPr>
        <w:t xml:space="preserve"> 19.351,00 kn ili </w:t>
      </w:r>
      <w:r w:rsidR="00552CA8">
        <w:rPr>
          <w:rFonts w:eastAsiaTheme="minorHAnsi"/>
          <w:lang w:eastAsia="en-US"/>
        </w:rPr>
        <w:t>6,6081</w:t>
      </w:r>
      <w:r w:rsidR="00C53851">
        <w:rPr>
          <w:rFonts w:eastAsiaTheme="minorHAnsi"/>
          <w:lang w:eastAsia="en-US"/>
        </w:rPr>
        <w:t>%</w:t>
      </w:r>
      <w:r w:rsidR="00976279">
        <w:rPr>
          <w:rFonts w:eastAsiaTheme="minorHAnsi"/>
          <w:lang w:eastAsia="en-US"/>
        </w:rPr>
        <w:t xml:space="preserve">. Povećanje stavke odnosi se na </w:t>
      </w:r>
      <w:r>
        <w:rPr>
          <w:rFonts w:eastAsiaTheme="minorHAnsi"/>
          <w:lang w:eastAsia="en-US"/>
        </w:rPr>
        <w:t>nabavu uredske opreme i namještaja i to: računalo,</w:t>
      </w:r>
      <w:r w:rsidR="00104981">
        <w:rPr>
          <w:rFonts w:eastAsiaTheme="minorHAnsi"/>
          <w:lang w:eastAsia="en-US"/>
        </w:rPr>
        <w:t xml:space="preserve"> skener i kopir aparat</w:t>
      </w:r>
      <w:r>
        <w:rPr>
          <w:rFonts w:eastAsiaTheme="minorHAnsi"/>
          <w:lang w:eastAsia="en-US"/>
        </w:rPr>
        <w:t>.</w:t>
      </w:r>
    </w:p>
    <w:p w:rsidR="00104981" w:rsidRDefault="00104981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4981" w:rsidRDefault="00104981" w:rsidP="001049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_Hlk787650"/>
      <w:r w:rsidRPr="0061235E">
        <w:rPr>
          <w:rFonts w:eastAsiaTheme="minorHAnsi"/>
          <w:b/>
          <w:i/>
          <w:lang w:eastAsia="en-US"/>
        </w:rPr>
        <w:t>Bilješka uz AOP 01</w:t>
      </w:r>
      <w:r>
        <w:rPr>
          <w:rFonts w:eastAsiaTheme="minorHAnsi"/>
          <w:b/>
          <w:i/>
          <w:lang w:eastAsia="en-US"/>
        </w:rPr>
        <w:t>7</w:t>
      </w:r>
      <w:r w:rsidRPr="0061235E">
        <w:rPr>
          <w:rFonts w:eastAsiaTheme="minorHAnsi"/>
          <w:b/>
          <w:i/>
          <w:lang w:eastAsia="en-US"/>
        </w:rPr>
        <w:t xml:space="preserve">: </w:t>
      </w:r>
      <w:r w:rsidRPr="0061235E">
        <w:rPr>
          <w:rFonts w:eastAsiaTheme="minorHAnsi"/>
          <w:lang w:eastAsia="en-US"/>
        </w:rPr>
        <w:t>AOP 01</w:t>
      </w:r>
      <w:r>
        <w:rPr>
          <w:rFonts w:eastAsiaTheme="minorHAnsi"/>
          <w:lang w:eastAsia="en-US"/>
        </w:rPr>
        <w:t>7</w:t>
      </w:r>
      <w:r w:rsidRPr="006123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povećan je u odnosu na prethodno razdoblje za 5.916,00 kn ili </w:t>
      </w:r>
      <w:r w:rsidR="00836C27">
        <w:rPr>
          <w:rFonts w:eastAsiaTheme="minorHAnsi"/>
          <w:lang w:eastAsia="en-US"/>
        </w:rPr>
        <w:t>0,01</w:t>
      </w:r>
      <w:r>
        <w:rPr>
          <w:rFonts w:eastAsiaTheme="minorHAnsi"/>
          <w:lang w:eastAsia="en-US"/>
        </w:rPr>
        <w:t>%. Povećanje stavke odnosi se na nabavu opreme za održavanje i zaštitu – peć i štednjak.</w:t>
      </w:r>
    </w:p>
    <w:bookmarkEnd w:id="3"/>
    <w:p w:rsidR="00104981" w:rsidRDefault="00104981" w:rsidP="00AE77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2CA8" w:rsidRDefault="00552CA8" w:rsidP="00552C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</w:t>
      </w:r>
      <w:r>
        <w:rPr>
          <w:rFonts w:eastAsiaTheme="minorHAnsi"/>
          <w:b/>
          <w:i/>
          <w:lang w:eastAsia="en-US"/>
        </w:rPr>
        <w:t>43</w:t>
      </w:r>
      <w:r w:rsidRPr="0061235E">
        <w:rPr>
          <w:rFonts w:eastAsiaTheme="minorHAnsi"/>
          <w:b/>
          <w:i/>
          <w:lang w:eastAsia="en-US"/>
        </w:rPr>
        <w:t xml:space="preserve">: </w:t>
      </w:r>
      <w:bookmarkStart w:id="4" w:name="_Hlk789443"/>
      <w:r w:rsidRPr="0061235E">
        <w:rPr>
          <w:rFonts w:eastAsiaTheme="minorHAnsi"/>
          <w:lang w:eastAsia="en-US"/>
        </w:rPr>
        <w:t>AOP 0</w:t>
      </w:r>
      <w:r>
        <w:rPr>
          <w:rFonts w:eastAsiaTheme="minorHAnsi"/>
          <w:lang w:eastAsia="en-US"/>
        </w:rPr>
        <w:t>43</w:t>
      </w:r>
      <w:r w:rsidRPr="0061235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povećan je u odnosu na prethodno razdoblje za 55.000,00 kn ili 25,3106%. Povećanje stavke odnosi 2. Izmjene Prostornog plana Općine Berek.</w:t>
      </w:r>
    </w:p>
    <w:bookmarkEnd w:id="4"/>
    <w:p w:rsidR="00961275" w:rsidRPr="00FC5356" w:rsidRDefault="00961275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FF0000"/>
          <w:lang w:eastAsia="en-US"/>
        </w:rPr>
      </w:pPr>
    </w:p>
    <w:p w:rsidR="00387A09" w:rsidRDefault="00FC5356" w:rsidP="00FC5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235E">
        <w:rPr>
          <w:rFonts w:eastAsiaTheme="minorHAnsi"/>
          <w:b/>
          <w:i/>
          <w:lang w:eastAsia="en-US"/>
        </w:rPr>
        <w:t>Bilješka uz AOP 0</w:t>
      </w:r>
      <w:r w:rsidR="00976279">
        <w:rPr>
          <w:rFonts w:eastAsiaTheme="minorHAnsi"/>
          <w:b/>
          <w:i/>
          <w:lang w:eastAsia="en-US"/>
        </w:rPr>
        <w:t>52</w:t>
      </w:r>
      <w:r w:rsidRPr="0061235E">
        <w:rPr>
          <w:rFonts w:eastAsiaTheme="minorHAnsi"/>
          <w:b/>
          <w:i/>
          <w:lang w:eastAsia="en-US"/>
        </w:rPr>
        <w:t>:</w:t>
      </w:r>
      <w:r w:rsidR="00976279">
        <w:rPr>
          <w:rFonts w:eastAsiaTheme="minorHAnsi"/>
          <w:b/>
          <w:i/>
          <w:lang w:eastAsia="en-US"/>
        </w:rPr>
        <w:t xml:space="preserve"> </w:t>
      </w:r>
      <w:r w:rsidRPr="0061235E">
        <w:rPr>
          <w:rFonts w:eastAsiaTheme="minorHAnsi"/>
          <w:b/>
          <w:i/>
          <w:lang w:eastAsia="en-US"/>
        </w:rPr>
        <w:t xml:space="preserve"> </w:t>
      </w:r>
      <w:r w:rsidRPr="0061235E">
        <w:rPr>
          <w:rFonts w:eastAsiaTheme="minorHAnsi"/>
          <w:lang w:eastAsia="en-US"/>
        </w:rPr>
        <w:t xml:space="preserve">tokom izvještajnog razdoblja </w:t>
      </w:r>
      <w:r w:rsidR="00FB1800">
        <w:rPr>
          <w:rFonts w:eastAsiaTheme="minorHAnsi"/>
          <w:lang w:eastAsia="en-US"/>
        </w:rPr>
        <w:t>povećana</w:t>
      </w:r>
      <w:r w:rsidR="0077607E">
        <w:rPr>
          <w:rFonts w:eastAsiaTheme="minorHAnsi"/>
          <w:lang w:eastAsia="en-US"/>
        </w:rPr>
        <w:t xml:space="preserve"> je vrijednost za </w:t>
      </w:r>
      <w:r w:rsidR="00387A09">
        <w:rPr>
          <w:rFonts w:eastAsiaTheme="minorHAnsi"/>
          <w:lang w:eastAsia="en-US"/>
        </w:rPr>
        <w:t>„Poslovni objekti u pripremi</w:t>
      </w:r>
      <w:r w:rsidR="00FB1800">
        <w:rPr>
          <w:rFonts w:eastAsiaTheme="minorHAnsi"/>
          <w:lang w:eastAsia="en-US"/>
        </w:rPr>
        <w:t xml:space="preserve"> za 323.939,00 kn </w:t>
      </w:r>
      <w:r w:rsidR="00387A09">
        <w:rPr>
          <w:rFonts w:eastAsiaTheme="minorHAnsi"/>
          <w:lang w:eastAsia="en-US"/>
        </w:rPr>
        <w:t>-</w:t>
      </w:r>
      <w:r w:rsidR="00FB1800">
        <w:rPr>
          <w:rFonts w:eastAsiaTheme="minorHAnsi"/>
          <w:lang w:eastAsia="en-US"/>
        </w:rPr>
        <w:t xml:space="preserve"> </w:t>
      </w:r>
      <w:r w:rsidR="00387A09">
        <w:rPr>
          <w:rFonts w:eastAsiaTheme="minorHAnsi"/>
          <w:lang w:eastAsia="en-US"/>
        </w:rPr>
        <w:t xml:space="preserve"> a odnose se na početak izgradnje:</w:t>
      </w:r>
    </w:p>
    <w:p w:rsidR="00387A09" w:rsidRDefault="00387A09" w:rsidP="00FC5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športske dvorane – </w:t>
      </w:r>
      <w:r w:rsidR="00FB1800">
        <w:rPr>
          <w:rFonts w:eastAsiaTheme="minorHAnsi"/>
          <w:lang w:eastAsia="en-US"/>
        </w:rPr>
        <w:t>117.690,69 kn</w:t>
      </w:r>
      <w:r>
        <w:rPr>
          <w:rFonts w:eastAsiaTheme="minorHAnsi"/>
          <w:lang w:eastAsia="en-US"/>
        </w:rPr>
        <w:t xml:space="preserve"> i </w:t>
      </w:r>
    </w:p>
    <w:p w:rsidR="00F11F28" w:rsidRPr="0061235E" w:rsidRDefault="00387A09" w:rsidP="00FC53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kanalizacije – </w:t>
      </w:r>
      <w:r w:rsidR="00FB1800">
        <w:rPr>
          <w:rFonts w:eastAsiaTheme="minorHAnsi"/>
          <w:lang w:eastAsia="en-US"/>
        </w:rPr>
        <w:t>206.248,31</w:t>
      </w:r>
      <w:r>
        <w:rPr>
          <w:rFonts w:eastAsiaTheme="minorHAnsi"/>
          <w:lang w:eastAsia="en-US"/>
        </w:rPr>
        <w:t xml:space="preserve"> kn.</w:t>
      </w:r>
    </w:p>
    <w:p w:rsidR="0088590A" w:rsidRPr="0088590A" w:rsidRDefault="0088590A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2711" w:rsidRPr="000A17F8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17F8">
        <w:rPr>
          <w:rFonts w:eastAsiaTheme="minorHAnsi"/>
          <w:b/>
          <w:i/>
          <w:lang w:eastAsia="en-US"/>
        </w:rPr>
        <w:t>Bilješka uz AOP 063 Financijska imovina</w:t>
      </w:r>
      <w:r w:rsidRPr="000A17F8">
        <w:rPr>
          <w:rFonts w:eastAsiaTheme="minorHAnsi"/>
          <w:lang w:eastAsia="en-US"/>
        </w:rPr>
        <w:t xml:space="preserve">: stanje na poziciji </w:t>
      </w:r>
      <w:r w:rsidR="0029338C" w:rsidRPr="000A17F8">
        <w:rPr>
          <w:rFonts w:eastAsiaTheme="minorHAnsi"/>
          <w:lang w:eastAsia="en-US"/>
        </w:rPr>
        <w:t>AOP 063 na dan 31. prosinca 201</w:t>
      </w:r>
      <w:r w:rsidR="00FB1800" w:rsidRPr="000A17F8">
        <w:rPr>
          <w:rFonts w:eastAsiaTheme="minorHAnsi"/>
          <w:lang w:eastAsia="en-US"/>
        </w:rPr>
        <w:t>8</w:t>
      </w:r>
      <w:r w:rsidRPr="000A17F8">
        <w:rPr>
          <w:rFonts w:eastAsiaTheme="minorHAnsi"/>
          <w:lang w:eastAsia="en-US"/>
        </w:rPr>
        <w:t xml:space="preserve">. godine prikazuje </w:t>
      </w:r>
      <w:r w:rsidR="00AC179E" w:rsidRPr="000A17F8">
        <w:rPr>
          <w:rFonts w:eastAsiaTheme="minorHAnsi"/>
          <w:lang w:eastAsia="en-US"/>
        </w:rPr>
        <w:t>povećanje za 2.200.951,00 kn ili 261%</w:t>
      </w:r>
      <w:r w:rsidRPr="000A17F8">
        <w:rPr>
          <w:rFonts w:eastAsiaTheme="minorHAnsi"/>
          <w:lang w:eastAsia="en-US"/>
        </w:rPr>
        <w:t xml:space="preserve"> u odnosu na stanje na dan 01. siječnja 201</w:t>
      </w:r>
      <w:r w:rsidR="000A17F8">
        <w:rPr>
          <w:rFonts w:eastAsiaTheme="minorHAnsi"/>
          <w:lang w:eastAsia="en-US"/>
        </w:rPr>
        <w:t>7</w:t>
      </w:r>
      <w:r w:rsidRPr="000A17F8">
        <w:rPr>
          <w:rFonts w:eastAsiaTheme="minorHAnsi"/>
          <w:lang w:eastAsia="en-US"/>
        </w:rPr>
        <w:t>. godine</w:t>
      </w:r>
      <w:r w:rsidR="00FE6916">
        <w:rPr>
          <w:rFonts w:eastAsiaTheme="minorHAnsi"/>
          <w:lang w:eastAsia="en-US"/>
        </w:rPr>
        <w:t>, a razlog je objašnjen kroz AOP 64 i AOP 080.</w:t>
      </w:r>
      <w:r w:rsidRPr="000A17F8">
        <w:rPr>
          <w:rFonts w:eastAsiaTheme="minorHAnsi"/>
          <w:lang w:eastAsia="en-US"/>
        </w:rPr>
        <w:t xml:space="preserve"> </w:t>
      </w:r>
    </w:p>
    <w:p w:rsidR="00DE2711" w:rsidRDefault="00DE2711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4E2C" w:rsidRDefault="00FC535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Bilješka uz AOP 064: </w:t>
      </w:r>
      <w:r w:rsidR="00CA460E">
        <w:rPr>
          <w:rFonts w:eastAsiaTheme="minorHAnsi"/>
          <w:lang w:eastAsia="en-US"/>
        </w:rPr>
        <w:t>već</w:t>
      </w:r>
      <w:r w:rsidR="00C74E2C">
        <w:rPr>
          <w:rFonts w:eastAsiaTheme="minorHAnsi"/>
          <w:lang w:eastAsia="en-US"/>
        </w:rPr>
        <w:t>a</w:t>
      </w:r>
      <w:r w:rsidR="00CA460E">
        <w:rPr>
          <w:rFonts w:eastAsiaTheme="minorHAnsi"/>
          <w:lang w:eastAsia="en-US"/>
        </w:rPr>
        <w:t xml:space="preserve"> odstupanja u okviru Finan</w:t>
      </w:r>
      <w:r w:rsidR="00101E21">
        <w:rPr>
          <w:rFonts w:eastAsiaTheme="minorHAnsi"/>
          <w:lang w:eastAsia="en-US"/>
        </w:rPr>
        <w:t>cijske imovine prikazuje AOP 064</w:t>
      </w:r>
      <w:r w:rsidR="00CA460E">
        <w:rPr>
          <w:rFonts w:eastAsiaTheme="minorHAnsi"/>
          <w:lang w:eastAsia="en-US"/>
        </w:rPr>
        <w:t xml:space="preserve"> iz kojeg je vidljivo da </w:t>
      </w:r>
      <w:r w:rsidR="00387A09">
        <w:rPr>
          <w:rFonts w:eastAsiaTheme="minorHAnsi"/>
          <w:lang w:eastAsia="en-US"/>
        </w:rPr>
        <w:t xml:space="preserve">su </w:t>
      </w:r>
      <w:r w:rsidR="00CA460E">
        <w:rPr>
          <w:rFonts w:eastAsiaTheme="minorHAnsi"/>
          <w:lang w:eastAsia="en-US"/>
        </w:rPr>
        <w:t xml:space="preserve">novčana sredstva na kraju izvještajne godine </w:t>
      </w:r>
      <w:r w:rsidR="00AC179E">
        <w:rPr>
          <w:rFonts w:eastAsiaTheme="minorHAnsi"/>
          <w:lang w:eastAsia="en-US"/>
        </w:rPr>
        <w:t xml:space="preserve">veća </w:t>
      </w:r>
      <w:r>
        <w:rPr>
          <w:rFonts w:eastAsiaTheme="minorHAnsi"/>
          <w:lang w:eastAsia="en-US"/>
        </w:rPr>
        <w:t>u</w:t>
      </w:r>
      <w:r w:rsidR="00E44E2B">
        <w:rPr>
          <w:rFonts w:eastAsiaTheme="minorHAnsi"/>
          <w:lang w:eastAsia="en-US"/>
        </w:rPr>
        <w:t xml:space="preserve"> odnosu na početak godine za</w:t>
      </w:r>
      <w:r>
        <w:rPr>
          <w:rFonts w:eastAsiaTheme="minorHAnsi"/>
          <w:lang w:eastAsia="en-US"/>
        </w:rPr>
        <w:t xml:space="preserve"> </w:t>
      </w:r>
      <w:r w:rsidR="00EF3347">
        <w:rPr>
          <w:rFonts w:eastAsiaTheme="minorHAnsi"/>
          <w:lang w:eastAsia="en-US"/>
        </w:rPr>
        <w:t xml:space="preserve">2.560.004,00 kn ili </w:t>
      </w:r>
      <w:r w:rsidR="00AC179E" w:rsidRPr="00AC179E">
        <w:rPr>
          <w:rFonts w:eastAsiaTheme="minorHAnsi"/>
          <w:lang w:eastAsia="en-US"/>
        </w:rPr>
        <w:t>1.601,20%</w:t>
      </w:r>
      <w:r w:rsidR="00AC179E">
        <w:rPr>
          <w:rFonts w:eastAsiaTheme="minorHAnsi"/>
          <w:lang w:eastAsia="en-US"/>
        </w:rPr>
        <w:t>.</w:t>
      </w:r>
      <w:r w:rsidR="00CA460E" w:rsidRPr="00AC179E">
        <w:rPr>
          <w:rFonts w:eastAsiaTheme="minorHAnsi"/>
          <w:lang w:eastAsia="en-US"/>
        </w:rPr>
        <w:t xml:space="preserve"> </w:t>
      </w:r>
      <w:r w:rsidRPr="00AC179E">
        <w:rPr>
          <w:rFonts w:eastAsiaTheme="minorHAnsi"/>
          <w:lang w:eastAsia="en-US"/>
        </w:rPr>
        <w:t xml:space="preserve"> </w:t>
      </w:r>
      <w:r w:rsidR="00EF3347">
        <w:rPr>
          <w:rFonts w:eastAsiaTheme="minorHAnsi"/>
          <w:lang w:eastAsia="en-US"/>
        </w:rPr>
        <w:t>Stanje n</w:t>
      </w:r>
      <w:r w:rsidR="00CA460E">
        <w:rPr>
          <w:rFonts w:eastAsiaTheme="minorHAnsi"/>
          <w:lang w:eastAsia="en-US"/>
        </w:rPr>
        <w:t>ovčan</w:t>
      </w:r>
      <w:r w:rsidR="00EF3347">
        <w:rPr>
          <w:rFonts w:eastAsiaTheme="minorHAnsi"/>
          <w:lang w:eastAsia="en-US"/>
        </w:rPr>
        <w:t>ih</w:t>
      </w:r>
      <w:r w:rsidR="00CA460E">
        <w:rPr>
          <w:rFonts w:eastAsiaTheme="minorHAnsi"/>
          <w:lang w:eastAsia="en-US"/>
        </w:rPr>
        <w:t xml:space="preserve"> sredstva u banci i blagajni iznos</w:t>
      </w:r>
      <w:r w:rsidR="00EF3347">
        <w:rPr>
          <w:rFonts w:eastAsiaTheme="minorHAnsi"/>
          <w:lang w:eastAsia="en-US"/>
        </w:rPr>
        <w:t>i</w:t>
      </w:r>
      <w:r w:rsidR="00CA460E">
        <w:rPr>
          <w:rFonts w:eastAsiaTheme="minorHAnsi"/>
          <w:lang w:eastAsia="en-US"/>
        </w:rPr>
        <w:t xml:space="preserve"> </w:t>
      </w:r>
      <w:r w:rsidR="00AC179E">
        <w:rPr>
          <w:rFonts w:eastAsiaTheme="minorHAnsi"/>
          <w:lang w:eastAsia="en-US"/>
        </w:rPr>
        <w:t>2.730.535,00</w:t>
      </w:r>
      <w:r w:rsidR="00CA460E">
        <w:rPr>
          <w:rFonts w:eastAsiaTheme="minorHAnsi"/>
          <w:lang w:eastAsia="en-US"/>
        </w:rPr>
        <w:t xml:space="preserve"> kn i odgovara stanju izvod</w:t>
      </w:r>
      <w:r w:rsidR="00C74E2C">
        <w:rPr>
          <w:rFonts w:eastAsiaTheme="minorHAnsi"/>
          <w:lang w:eastAsia="en-US"/>
        </w:rPr>
        <w:t>a</w:t>
      </w:r>
      <w:r w:rsidR="00CA460E">
        <w:rPr>
          <w:rFonts w:eastAsiaTheme="minorHAnsi"/>
          <w:lang w:eastAsia="en-US"/>
        </w:rPr>
        <w:t xml:space="preserve"> </w:t>
      </w:r>
      <w:r w:rsidR="00C74E2C">
        <w:rPr>
          <w:rFonts w:eastAsiaTheme="minorHAnsi"/>
          <w:lang w:eastAsia="en-US"/>
        </w:rPr>
        <w:t xml:space="preserve">s </w:t>
      </w:r>
      <w:r w:rsidR="00CA460E">
        <w:rPr>
          <w:rFonts w:eastAsiaTheme="minorHAnsi"/>
          <w:lang w:eastAsia="en-US"/>
        </w:rPr>
        <w:t>žiro računa i saldu bl</w:t>
      </w:r>
      <w:r w:rsidR="00E44E2B">
        <w:rPr>
          <w:rFonts w:eastAsiaTheme="minorHAnsi"/>
          <w:lang w:eastAsia="en-US"/>
        </w:rPr>
        <w:t>agajne na  dan 31. prosinca 201</w:t>
      </w:r>
      <w:r w:rsidR="00AC179E">
        <w:rPr>
          <w:rFonts w:eastAsiaTheme="minorHAnsi"/>
          <w:lang w:eastAsia="en-US"/>
        </w:rPr>
        <w:t>8</w:t>
      </w:r>
      <w:r w:rsidR="00CA460E">
        <w:rPr>
          <w:rFonts w:eastAsiaTheme="minorHAnsi"/>
          <w:lang w:eastAsia="en-US"/>
        </w:rPr>
        <w:t>. godine.</w:t>
      </w:r>
      <w:r w:rsidR="00AC179E">
        <w:rPr>
          <w:rFonts w:eastAsiaTheme="minorHAnsi"/>
          <w:lang w:eastAsia="en-US"/>
        </w:rPr>
        <w:t xml:space="preserve"> </w:t>
      </w:r>
    </w:p>
    <w:p w:rsidR="00CA460E" w:rsidRDefault="00AC179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žiro račun općine uplaćeno je od strane MRR za izgradnju ceste Ruškovac-</w:t>
      </w:r>
      <w:r w:rsidR="00FE6916">
        <w:rPr>
          <w:rFonts w:eastAsiaTheme="minorHAnsi"/>
          <w:lang w:eastAsia="en-US"/>
        </w:rPr>
        <w:t>Ploščica</w:t>
      </w:r>
      <w:r>
        <w:rPr>
          <w:rFonts w:eastAsiaTheme="minorHAnsi"/>
          <w:lang w:eastAsia="en-US"/>
        </w:rPr>
        <w:t xml:space="preserve"> 2.524.833,00 kn. Sredstva se nalaze na ž.r. tj. </w:t>
      </w:r>
      <w:r w:rsidR="00C74E2C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isu potrošena jer će radovi početi na proljeće 2019. godine.</w:t>
      </w:r>
      <w:r w:rsidR="00FE6916">
        <w:rPr>
          <w:rFonts w:eastAsiaTheme="minorHAnsi"/>
          <w:lang w:eastAsia="en-US"/>
        </w:rPr>
        <w:t>, sukladno ugovoru s MRR i ugovoru s izvođačem koji je odabran na javnom natječaju.</w:t>
      </w:r>
    </w:p>
    <w:p w:rsidR="00C74E2C" w:rsidRDefault="00C74E2C" w:rsidP="00CA460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C74E2C" w:rsidRPr="00172E89" w:rsidRDefault="00C74E2C" w:rsidP="00C74E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2E89">
        <w:rPr>
          <w:rFonts w:eastAsiaTheme="minorHAnsi"/>
          <w:b/>
          <w:i/>
          <w:lang w:eastAsia="en-US"/>
        </w:rPr>
        <w:lastRenderedPageBreak/>
        <w:t xml:space="preserve">Bilješka uz AOP 080: </w:t>
      </w:r>
      <w:r w:rsidRPr="00172E89">
        <w:rPr>
          <w:rFonts w:eastAsiaTheme="minorHAnsi"/>
          <w:lang w:eastAsia="en-US"/>
        </w:rPr>
        <w:t xml:space="preserve">AOP 080 smanjen je za 363.865 kn </w:t>
      </w:r>
      <w:r w:rsidR="00AC4730">
        <w:rPr>
          <w:rFonts w:eastAsiaTheme="minorHAnsi"/>
          <w:lang w:eastAsia="en-US"/>
        </w:rPr>
        <w:t>a je otpis potraživanja.</w:t>
      </w:r>
      <w:r w:rsidRPr="00172E89">
        <w:rPr>
          <w:rFonts w:eastAsiaTheme="minorHAnsi"/>
          <w:lang w:eastAsia="en-US"/>
        </w:rPr>
        <w:t xml:space="preserve"> </w:t>
      </w:r>
      <w:r w:rsidR="00F95934">
        <w:rPr>
          <w:rFonts w:eastAsiaTheme="minorHAnsi"/>
          <w:lang w:eastAsia="en-US"/>
        </w:rPr>
        <w:t xml:space="preserve">Navedeno potraživanje </w:t>
      </w:r>
      <w:r w:rsidR="00AC4730">
        <w:rPr>
          <w:rFonts w:eastAsiaTheme="minorHAnsi"/>
          <w:lang w:eastAsia="en-US"/>
        </w:rPr>
        <w:t xml:space="preserve">odnosi se na knjiženje iz 2010. godine </w:t>
      </w:r>
      <w:r w:rsidR="000A17F8">
        <w:rPr>
          <w:rFonts w:eastAsiaTheme="minorHAnsi"/>
          <w:lang w:eastAsia="en-US"/>
        </w:rPr>
        <w:t xml:space="preserve">( u tijeku revizije </w:t>
      </w:r>
      <w:r w:rsidR="00FE6916">
        <w:rPr>
          <w:rFonts w:eastAsiaTheme="minorHAnsi"/>
          <w:lang w:eastAsia="en-US"/>
        </w:rPr>
        <w:t>poslovanja</w:t>
      </w:r>
      <w:r w:rsidR="000A17F8">
        <w:rPr>
          <w:rFonts w:eastAsiaTheme="minorHAnsi"/>
          <w:lang w:eastAsia="en-US"/>
        </w:rPr>
        <w:t xml:space="preserve">) </w:t>
      </w:r>
      <w:r w:rsidR="00A56E59">
        <w:rPr>
          <w:rFonts w:eastAsiaTheme="minorHAnsi"/>
          <w:lang w:eastAsia="en-US"/>
        </w:rPr>
        <w:t>temeljem sredstava koje je općina trebala dobiti od BBŽ na ime izgradnje vodovodne mreže.</w:t>
      </w:r>
      <w:r w:rsidR="00AC4730">
        <w:rPr>
          <w:rFonts w:eastAsiaTheme="minorHAnsi"/>
          <w:lang w:eastAsia="en-US"/>
        </w:rPr>
        <w:t xml:space="preserve"> </w:t>
      </w:r>
      <w:r w:rsidR="000046E6">
        <w:rPr>
          <w:rFonts w:eastAsiaTheme="minorHAnsi"/>
          <w:lang w:eastAsia="en-US"/>
        </w:rPr>
        <w:t>Budući da ovo potraživanje nije mog</w:t>
      </w:r>
      <w:r w:rsidR="000A17F8">
        <w:rPr>
          <w:rFonts w:eastAsiaTheme="minorHAnsi"/>
          <w:lang w:eastAsia="en-US"/>
        </w:rPr>
        <w:t>uće</w:t>
      </w:r>
      <w:r w:rsidR="000046E6">
        <w:rPr>
          <w:rFonts w:eastAsiaTheme="minorHAnsi"/>
          <w:lang w:eastAsia="en-US"/>
        </w:rPr>
        <w:t xml:space="preserve"> realizirati</w:t>
      </w:r>
      <w:r w:rsidR="000A17F8">
        <w:rPr>
          <w:rFonts w:eastAsiaTheme="minorHAnsi"/>
          <w:lang w:eastAsia="en-US"/>
        </w:rPr>
        <w:t xml:space="preserve"> jer za trošak nisu stigli računi (objektivno nije se ništa niti radilo), Povjerenstvo za popis imovine i obveza, predložilo je načelniku da donese odluku o otpisu. Načelnik je Odluku o otpisu donio nakon čega je izvršeno i odgovarajuće knjiženje. </w:t>
      </w:r>
    </w:p>
    <w:p w:rsidR="00C74E2C" w:rsidRPr="00172E89" w:rsidRDefault="00C74E2C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Default="00CA460E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460E" w:rsidRPr="003D57F8" w:rsidRDefault="00FC5356" w:rsidP="00CA46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F8">
        <w:rPr>
          <w:rFonts w:eastAsiaTheme="minorHAnsi"/>
          <w:b/>
          <w:i/>
          <w:lang w:eastAsia="en-US"/>
        </w:rPr>
        <w:t xml:space="preserve">Bilješka uz AOP 140:  </w:t>
      </w:r>
      <w:r w:rsidRPr="003D57F8">
        <w:rPr>
          <w:rFonts w:eastAsiaTheme="minorHAnsi"/>
          <w:lang w:eastAsia="en-US"/>
        </w:rPr>
        <w:t>AO</w:t>
      </w:r>
      <w:r w:rsidR="00101E21" w:rsidRPr="003D57F8">
        <w:rPr>
          <w:rFonts w:eastAsiaTheme="minorHAnsi"/>
          <w:lang w:eastAsia="en-US"/>
        </w:rPr>
        <w:t>P 14</w:t>
      </w:r>
      <w:r w:rsidR="00DE2711" w:rsidRPr="003D57F8">
        <w:rPr>
          <w:rFonts w:eastAsiaTheme="minorHAnsi"/>
          <w:lang w:eastAsia="en-US"/>
        </w:rPr>
        <w:t xml:space="preserve">0 prikazuje povećanje potraživanja za prihode poslovanja za </w:t>
      </w:r>
      <w:r w:rsidR="00C74E2C">
        <w:rPr>
          <w:rFonts w:eastAsiaTheme="minorHAnsi"/>
          <w:lang w:eastAsia="en-US"/>
        </w:rPr>
        <w:t>1</w:t>
      </w:r>
      <w:r w:rsidR="00387A09">
        <w:rPr>
          <w:rFonts w:eastAsiaTheme="minorHAnsi"/>
          <w:lang w:eastAsia="en-US"/>
        </w:rPr>
        <w:t>,</w:t>
      </w:r>
      <w:r w:rsidR="00C74E2C">
        <w:rPr>
          <w:rFonts w:eastAsiaTheme="minorHAnsi"/>
          <w:lang w:eastAsia="en-US"/>
        </w:rPr>
        <w:t>4</w:t>
      </w:r>
      <w:r w:rsidR="00DE2711" w:rsidRPr="003D57F8">
        <w:rPr>
          <w:rFonts w:eastAsiaTheme="minorHAnsi"/>
          <w:lang w:eastAsia="en-US"/>
        </w:rPr>
        <w:t xml:space="preserve"> % u odnosu na prethodno izvještajno razdoblje. Najveći porast bilježe potraživanja po osnovi </w:t>
      </w:r>
      <w:r w:rsidR="003D57F8" w:rsidRPr="003D57F8">
        <w:rPr>
          <w:rFonts w:eastAsiaTheme="minorHAnsi"/>
          <w:lang w:eastAsia="en-US"/>
        </w:rPr>
        <w:t xml:space="preserve">obračunatih </w:t>
      </w:r>
      <w:r w:rsidR="002664A0">
        <w:rPr>
          <w:rFonts w:eastAsiaTheme="minorHAnsi"/>
          <w:lang w:eastAsia="en-US"/>
        </w:rPr>
        <w:t xml:space="preserve">šumskog doprinosa </w:t>
      </w:r>
      <w:r w:rsidR="00EF3347">
        <w:rPr>
          <w:rFonts w:eastAsiaTheme="minorHAnsi"/>
          <w:lang w:eastAsia="en-US"/>
        </w:rPr>
        <w:t>236.902,06 kn</w:t>
      </w:r>
      <w:r w:rsidR="002664A0">
        <w:rPr>
          <w:rFonts w:eastAsiaTheme="minorHAnsi"/>
          <w:lang w:eastAsia="en-US"/>
        </w:rPr>
        <w:t xml:space="preserve"> (</w:t>
      </w:r>
      <w:r w:rsidR="00DB3FF0">
        <w:rPr>
          <w:rFonts w:eastAsiaTheme="minorHAnsi"/>
          <w:lang w:eastAsia="en-US"/>
        </w:rPr>
        <w:t>dospijeće</w:t>
      </w:r>
      <w:r w:rsidR="00EF3347">
        <w:rPr>
          <w:rFonts w:eastAsiaTheme="minorHAnsi"/>
          <w:lang w:eastAsia="en-US"/>
        </w:rPr>
        <w:t xml:space="preserve"> 2019.</w:t>
      </w:r>
      <w:r w:rsidR="002664A0">
        <w:rPr>
          <w:rFonts w:eastAsiaTheme="minorHAnsi"/>
          <w:lang w:eastAsia="en-US"/>
        </w:rPr>
        <w:t>) i komunalnu naknadu u iznosu od 7</w:t>
      </w:r>
      <w:r w:rsidR="00EF3347">
        <w:rPr>
          <w:rFonts w:eastAsiaTheme="minorHAnsi"/>
          <w:lang w:eastAsia="en-US"/>
        </w:rPr>
        <w:t>0</w:t>
      </w:r>
      <w:r w:rsidR="002664A0">
        <w:rPr>
          <w:rFonts w:eastAsiaTheme="minorHAnsi"/>
          <w:lang w:eastAsia="en-US"/>
        </w:rPr>
        <w:t>.</w:t>
      </w:r>
      <w:r w:rsidR="00EF3347">
        <w:rPr>
          <w:rFonts w:eastAsiaTheme="minorHAnsi"/>
          <w:lang w:eastAsia="en-US"/>
        </w:rPr>
        <w:t>028,00</w:t>
      </w:r>
      <w:r w:rsidR="002664A0">
        <w:rPr>
          <w:rFonts w:eastAsiaTheme="minorHAnsi"/>
          <w:lang w:eastAsia="en-US"/>
        </w:rPr>
        <w:t xml:space="preserve"> kn.</w:t>
      </w:r>
    </w:p>
    <w:p w:rsidR="00E93A80" w:rsidRDefault="00E93A80" w:rsidP="00EE071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DE2711" w:rsidRDefault="00E93A80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57F8">
        <w:rPr>
          <w:rFonts w:eastAsiaTheme="minorHAnsi"/>
          <w:b/>
          <w:i/>
          <w:lang w:eastAsia="en-US"/>
        </w:rPr>
        <w:t>Bilješka uz AOP 1</w:t>
      </w:r>
      <w:r>
        <w:rPr>
          <w:rFonts w:eastAsiaTheme="minorHAnsi"/>
          <w:b/>
          <w:i/>
          <w:lang w:eastAsia="en-US"/>
        </w:rPr>
        <w:t>56</w:t>
      </w:r>
      <w:r w:rsidRPr="003D57F8">
        <w:rPr>
          <w:rFonts w:eastAsiaTheme="minorHAnsi"/>
          <w:b/>
          <w:i/>
          <w:lang w:eastAsia="en-US"/>
        </w:rPr>
        <w:t xml:space="preserve">:  </w:t>
      </w:r>
      <w:r w:rsidRPr="003D57F8">
        <w:rPr>
          <w:rFonts w:eastAsiaTheme="minorHAnsi"/>
          <w:lang w:eastAsia="en-US"/>
        </w:rPr>
        <w:t>AOP 1</w:t>
      </w:r>
      <w:r>
        <w:rPr>
          <w:rFonts w:eastAsiaTheme="minorHAnsi"/>
          <w:lang w:eastAsia="en-US"/>
        </w:rPr>
        <w:t xml:space="preserve">56 </w:t>
      </w:r>
      <w:r w:rsidR="006D6251">
        <w:rPr>
          <w:rFonts w:eastAsiaTheme="minorHAnsi"/>
          <w:lang w:eastAsia="en-US"/>
        </w:rPr>
        <w:t xml:space="preserve">– 74.527,00 kn, </w:t>
      </w:r>
      <w:r>
        <w:rPr>
          <w:rFonts w:eastAsiaTheme="minorHAnsi"/>
          <w:lang w:eastAsia="en-US"/>
        </w:rPr>
        <w:t>prikazuje stanje ispravka vrijednosti potraživanja koje je knjiženo kako slijedi:</w:t>
      </w:r>
    </w:p>
    <w:p w:rsidR="00E93A80" w:rsidRDefault="00E93A80" w:rsidP="00E93A80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Ispravak vrijednosti potraživanja 50% (</w:t>
      </w:r>
      <w:r w:rsidR="00E01870">
        <w:rPr>
          <w:rFonts w:eastAsiaTheme="minorHAnsi"/>
          <w:lang w:eastAsia="en-US"/>
        </w:rPr>
        <w:t>1-3 g</w:t>
      </w:r>
      <w:r>
        <w:rPr>
          <w:rFonts w:eastAsiaTheme="minorHAnsi"/>
          <w:lang w:eastAsia="en-US"/>
        </w:rPr>
        <w:t>)</w:t>
      </w:r>
      <w:r w:rsidR="00E01870">
        <w:rPr>
          <w:rFonts w:eastAsiaTheme="minorHAnsi"/>
          <w:lang w:eastAsia="en-US"/>
        </w:rPr>
        <w:t>………………</w:t>
      </w:r>
      <w:r>
        <w:rPr>
          <w:rFonts w:eastAsiaTheme="minorHAnsi"/>
          <w:lang w:eastAsia="en-US"/>
        </w:rPr>
        <w:t>…….</w:t>
      </w:r>
      <w:r w:rsidR="00E01870">
        <w:rPr>
          <w:rFonts w:eastAsiaTheme="minorHAnsi"/>
          <w:lang w:eastAsia="en-US"/>
        </w:rPr>
        <w:t xml:space="preserve"> 10.889,51</w:t>
      </w:r>
      <w:r>
        <w:rPr>
          <w:rFonts w:eastAsiaTheme="minorHAnsi"/>
          <w:lang w:eastAsia="en-US"/>
        </w:rPr>
        <w:t xml:space="preserve"> kn</w:t>
      </w:r>
    </w:p>
    <w:p w:rsidR="00E93A80" w:rsidRDefault="00E93A80" w:rsidP="00E93A80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Ispravak vrijednosti potraživanja 75% (</w:t>
      </w:r>
      <w:proofErr w:type="spellStart"/>
      <w:r w:rsidR="00E01870">
        <w:rPr>
          <w:rFonts w:eastAsiaTheme="minorHAnsi"/>
          <w:lang w:eastAsia="en-US"/>
        </w:rPr>
        <w:t>Finag</w:t>
      </w:r>
      <w:proofErr w:type="spellEnd"/>
      <w:r w:rsidR="00E01870">
        <w:rPr>
          <w:rFonts w:eastAsiaTheme="minorHAnsi"/>
          <w:lang w:eastAsia="en-US"/>
        </w:rPr>
        <w:t xml:space="preserve"> stečaj)</w:t>
      </w:r>
      <w:r>
        <w:rPr>
          <w:rFonts w:eastAsiaTheme="minorHAnsi"/>
          <w:lang w:eastAsia="en-US"/>
        </w:rPr>
        <w:t>…………….. 37.046,34 kn</w:t>
      </w:r>
    </w:p>
    <w:p w:rsidR="00E93A80" w:rsidRPr="00E93A80" w:rsidRDefault="00E93A80" w:rsidP="00E93A80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Ispravak vrijednosti potraživanja 100% ( iznad 3 godine)</w:t>
      </w:r>
      <w:r w:rsidR="00E01870">
        <w:rPr>
          <w:rFonts w:eastAsiaTheme="minorHAnsi"/>
          <w:lang w:eastAsia="en-US"/>
        </w:rPr>
        <w:t>……….</w:t>
      </w:r>
      <w:r w:rsidR="00FA0097">
        <w:rPr>
          <w:rFonts w:eastAsiaTheme="minorHAnsi"/>
          <w:lang w:eastAsia="en-US"/>
        </w:rPr>
        <w:t xml:space="preserve">  </w:t>
      </w:r>
      <w:r w:rsidR="006D6251">
        <w:rPr>
          <w:rFonts w:eastAsiaTheme="minorHAnsi"/>
          <w:lang w:eastAsia="en-US"/>
        </w:rPr>
        <w:t xml:space="preserve"> </w:t>
      </w:r>
      <w:r w:rsidR="00FA0097">
        <w:rPr>
          <w:rFonts w:eastAsiaTheme="minorHAnsi"/>
          <w:lang w:eastAsia="en-US"/>
        </w:rPr>
        <w:t>26.591,66 kn</w:t>
      </w:r>
    </w:p>
    <w:p w:rsidR="00E93A80" w:rsidRDefault="00E93A80" w:rsidP="00EE0718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B60976" w:rsidRDefault="00DE2711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Bilješka uz AOP 16</w:t>
      </w:r>
      <w:r w:rsidR="0088590A">
        <w:rPr>
          <w:rFonts w:eastAsiaTheme="minorHAnsi"/>
          <w:b/>
          <w:i/>
          <w:lang w:eastAsia="en-US"/>
        </w:rPr>
        <w:t>3</w:t>
      </w:r>
      <w:r w:rsidRPr="001A4BCD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Obveze: </w:t>
      </w:r>
      <w:r w:rsidR="0088590A">
        <w:rPr>
          <w:rFonts w:eastAsiaTheme="minorHAnsi"/>
          <w:lang w:eastAsia="en-US"/>
        </w:rPr>
        <w:t>stanje pozicije AOP 163</w:t>
      </w:r>
      <w:r>
        <w:rPr>
          <w:rFonts w:eastAsiaTheme="minorHAnsi"/>
          <w:lang w:eastAsia="en-US"/>
        </w:rPr>
        <w:t xml:space="preserve"> prikazuje </w:t>
      </w:r>
      <w:r w:rsidR="002664A0">
        <w:rPr>
          <w:rFonts w:eastAsiaTheme="minorHAnsi"/>
          <w:lang w:eastAsia="en-US"/>
        </w:rPr>
        <w:t>povećanje obveza</w:t>
      </w:r>
      <w:r>
        <w:rPr>
          <w:rFonts w:eastAsiaTheme="minorHAnsi"/>
          <w:lang w:eastAsia="en-US"/>
        </w:rPr>
        <w:t xml:space="preserve"> za </w:t>
      </w:r>
      <w:proofErr w:type="spellStart"/>
      <w:r w:rsidR="002664A0">
        <w:rPr>
          <w:rFonts w:eastAsiaTheme="minorHAnsi"/>
          <w:lang w:eastAsia="en-US"/>
        </w:rPr>
        <w:t>caa</w:t>
      </w:r>
      <w:proofErr w:type="spellEnd"/>
      <w:r w:rsidR="002664A0">
        <w:rPr>
          <w:rFonts w:eastAsiaTheme="minorHAnsi"/>
          <w:lang w:eastAsia="en-US"/>
        </w:rPr>
        <w:t xml:space="preserve"> </w:t>
      </w:r>
      <w:r w:rsidR="006D6251">
        <w:rPr>
          <w:rFonts w:eastAsiaTheme="minorHAnsi"/>
          <w:lang w:eastAsia="en-US"/>
        </w:rPr>
        <w:t xml:space="preserve">475,40% </w:t>
      </w:r>
      <w:r>
        <w:rPr>
          <w:rFonts w:eastAsiaTheme="minorHAnsi"/>
          <w:lang w:eastAsia="en-US"/>
        </w:rPr>
        <w:t>u odnosu na dan 01. siječnja 201</w:t>
      </w:r>
      <w:r w:rsidR="006D625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godine. </w:t>
      </w:r>
    </w:p>
    <w:p w:rsidR="00866D9B" w:rsidRDefault="00DE2711" w:rsidP="00866D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Stanje</w:t>
      </w:r>
      <w:r w:rsidR="00D80110">
        <w:rPr>
          <w:rFonts w:eastAsiaTheme="minorHAnsi"/>
          <w:lang w:eastAsia="en-US"/>
        </w:rPr>
        <w:t xml:space="preserve"> obveza na dan 31. prosinca 201</w:t>
      </w:r>
      <w:r w:rsidR="006D625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godine </w:t>
      </w:r>
      <w:r w:rsidRPr="00DD4B37">
        <w:rPr>
          <w:rFonts w:eastAsiaTheme="minorHAnsi"/>
          <w:lang w:eastAsia="en-US"/>
        </w:rPr>
        <w:t xml:space="preserve">iznosi </w:t>
      </w:r>
      <w:r w:rsidR="006D6251">
        <w:rPr>
          <w:rFonts w:eastAsiaTheme="minorHAnsi"/>
          <w:lang w:eastAsia="en-US"/>
        </w:rPr>
        <w:t>2.721.098</w:t>
      </w:r>
      <w:r w:rsidR="002664A0">
        <w:rPr>
          <w:rFonts w:eastAsiaTheme="minorHAnsi"/>
          <w:lang w:eastAsia="en-US"/>
        </w:rPr>
        <w:t xml:space="preserve"> kn</w:t>
      </w:r>
      <w:r w:rsidR="00866D9B">
        <w:rPr>
          <w:rFonts w:eastAsiaTheme="minorHAnsi"/>
          <w:lang w:eastAsia="en-US"/>
        </w:rPr>
        <w:t xml:space="preserve"> i to:</w:t>
      </w:r>
      <w:r w:rsidRPr="00866D9B">
        <w:rPr>
          <w:rFonts w:eastAsiaTheme="minorHAnsi"/>
          <w:lang w:eastAsia="en-US"/>
        </w:rPr>
        <w:t xml:space="preserve"> </w:t>
      </w:r>
    </w:p>
    <w:p w:rsidR="006D6251" w:rsidRPr="006D6251" w:rsidRDefault="006D6251" w:rsidP="006D6251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obveze za zaposlene (plaće za 12/2018) iznose 66.930,45 kn </w:t>
      </w:r>
    </w:p>
    <w:p w:rsidR="00866D9B" w:rsidRDefault="00866D9B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B">
        <w:rPr>
          <w:rFonts w:eastAsiaTheme="minorHAnsi"/>
          <w:lang w:eastAsia="en-US"/>
        </w:rPr>
        <w:t xml:space="preserve">obveze za rashode </w:t>
      </w:r>
      <w:r w:rsidR="006D6251">
        <w:rPr>
          <w:rFonts w:eastAsiaTheme="minorHAnsi"/>
          <w:lang w:eastAsia="en-US"/>
        </w:rPr>
        <w:t>poslovanja</w:t>
      </w:r>
      <w:r w:rsidRPr="00866D9B">
        <w:rPr>
          <w:rFonts w:eastAsiaTheme="minorHAnsi"/>
          <w:lang w:eastAsia="en-US"/>
        </w:rPr>
        <w:t xml:space="preserve"> </w:t>
      </w:r>
      <w:r w:rsidR="0097200B">
        <w:rPr>
          <w:rFonts w:eastAsiaTheme="minorHAnsi"/>
          <w:lang w:eastAsia="en-US"/>
        </w:rPr>
        <w:t>–</w:t>
      </w:r>
      <w:r w:rsidRPr="00866D9B">
        <w:rPr>
          <w:rFonts w:eastAsiaTheme="minorHAnsi"/>
          <w:lang w:eastAsia="en-US"/>
        </w:rPr>
        <w:t xml:space="preserve"> </w:t>
      </w:r>
      <w:r w:rsidR="0097200B">
        <w:rPr>
          <w:rFonts w:eastAsiaTheme="minorHAnsi"/>
          <w:lang w:eastAsia="en-US"/>
        </w:rPr>
        <w:t>129.334,50</w:t>
      </w:r>
      <w:r w:rsidR="0088590A" w:rsidRPr="00866D9B">
        <w:rPr>
          <w:rFonts w:eastAsiaTheme="minorHAnsi"/>
          <w:lang w:eastAsia="en-US"/>
        </w:rPr>
        <w:t xml:space="preserve"> kn</w:t>
      </w:r>
      <w:r w:rsidR="00DE2711" w:rsidRPr="00866D9B">
        <w:rPr>
          <w:rFonts w:eastAsiaTheme="minorHAnsi"/>
          <w:lang w:eastAsia="en-US"/>
        </w:rPr>
        <w:t xml:space="preserve"> </w:t>
      </w:r>
    </w:p>
    <w:p w:rsidR="00B60976" w:rsidRPr="00866D9B" w:rsidRDefault="0097200B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naplaćeni prihodi budućih razdoblja – 2.524.833,02 </w:t>
      </w:r>
      <w:r w:rsidR="00B60976" w:rsidRPr="00866D9B">
        <w:rPr>
          <w:rFonts w:eastAsiaTheme="minorHAnsi"/>
          <w:lang w:eastAsia="en-US"/>
        </w:rPr>
        <w:t>kn</w:t>
      </w:r>
      <w:r w:rsidR="001D1E84">
        <w:rPr>
          <w:rFonts w:eastAsiaTheme="minorHAnsi"/>
          <w:lang w:eastAsia="en-US"/>
        </w:rPr>
        <w:t xml:space="preserve"> (AOP 220)</w:t>
      </w:r>
    </w:p>
    <w:p w:rsidR="00866D9B" w:rsidRDefault="00B60976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 najveći dio </w:t>
      </w:r>
      <w:r w:rsidR="0097200B">
        <w:rPr>
          <w:rFonts w:eastAsiaTheme="minorHAnsi"/>
          <w:lang w:eastAsia="en-US"/>
        </w:rPr>
        <w:t xml:space="preserve">obveze su </w:t>
      </w:r>
      <w:r>
        <w:rPr>
          <w:rFonts w:eastAsiaTheme="minorHAnsi"/>
          <w:lang w:eastAsia="en-US"/>
        </w:rPr>
        <w:t>nedospjel</w:t>
      </w:r>
      <w:r w:rsidR="0097200B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i </w:t>
      </w:r>
      <w:r w:rsidR="0097200B">
        <w:rPr>
          <w:rFonts w:eastAsiaTheme="minorHAnsi"/>
          <w:lang w:eastAsia="en-US"/>
        </w:rPr>
        <w:t xml:space="preserve">odnose se na redovite mjesečne račune </w:t>
      </w:r>
      <w:r>
        <w:rPr>
          <w:rFonts w:eastAsiaTheme="minorHAnsi"/>
          <w:lang w:eastAsia="en-US"/>
        </w:rPr>
        <w:t xml:space="preserve"> </w:t>
      </w:r>
      <w:r w:rsidR="0097200B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>struju, telefon razna održavanja (računi dospijevaju u 201</w:t>
      </w:r>
      <w:r w:rsidR="0097200B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godini</w:t>
      </w:r>
      <w:r w:rsidR="00866D9B">
        <w:rPr>
          <w:rFonts w:eastAsiaTheme="minorHAnsi"/>
          <w:lang w:eastAsia="en-US"/>
        </w:rPr>
        <w:t xml:space="preserve">) – </w:t>
      </w:r>
      <w:r w:rsidR="0097200B">
        <w:rPr>
          <w:rFonts w:eastAsiaTheme="minorHAnsi"/>
          <w:lang w:eastAsia="en-US"/>
        </w:rPr>
        <w:t>sve obveze s</w:t>
      </w:r>
      <w:r w:rsidR="00866D9B">
        <w:rPr>
          <w:rFonts w:eastAsiaTheme="minorHAnsi"/>
          <w:lang w:eastAsia="en-US"/>
        </w:rPr>
        <w:t>u podmiren</w:t>
      </w:r>
      <w:r w:rsidR="0097200B">
        <w:rPr>
          <w:rFonts w:eastAsiaTheme="minorHAnsi"/>
          <w:lang w:eastAsia="en-US"/>
        </w:rPr>
        <w:t>e</w:t>
      </w:r>
      <w:r w:rsidR="00866D9B">
        <w:rPr>
          <w:rFonts w:eastAsiaTheme="minorHAnsi"/>
          <w:lang w:eastAsia="en-US"/>
        </w:rPr>
        <w:t xml:space="preserve"> u siječnji 201</w:t>
      </w:r>
      <w:r w:rsidR="0097200B">
        <w:rPr>
          <w:rFonts w:eastAsiaTheme="minorHAnsi"/>
          <w:lang w:eastAsia="en-US"/>
        </w:rPr>
        <w:t>9</w:t>
      </w:r>
      <w:r w:rsidR="00866D9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97200B">
        <w:rPr>
          <w:rFonts w:eastAsiaTheme="minorHAnsi"/>
          <w:lang w:eastAsia="en-US"/>
        </w:rPr>
        <w:t>godine tj. u roku dospijeća,</w:t>
      </w:r>
    </w:p>
    <w:p w:rsidR="00DE2711" w:rsidRDefault="00866D9B" w:rsidP="00866D9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="0077201A" w:rsidRPr="00866D9B">
        <w:rPr>
          <w:rFonts w:eastAsiaTheme="minorHAnsi"/>
          <w:lang w:eastAsia="en-US"/>
        </w:rPr>
        <w:t xml:space="preserve">znos od </w:t>
      </w:r>
      <w:r w:rsidR="0097200B">
        <w:rPr>
          <w:rFonts w:eastAsiaTheme="minorHAnsi"/>
          <w:lang w:eastAsia="en-US"/>
        </w:rPr>
        <w:t>2.524.833,02</w:t>
      </w:r>
      <w:r w:rsidR="00B60976" w:rsidRPr="00866D9B">
        <w:rPr>
          <w:rFonts w:eastAsiaTheme="minorHAnsi"/>
          <w:lang w:eastAsia="en-US"/>
        </w:rPr>
        <w:t xml:space="preserve"> </w:t>
      </w:r>
      <w:r w:rsidR="0077201A" w:rsidRPr="00866D9B">
        <w:rPr>
          <w:rFonts w:eastAsiaTheme="minorHAnsi"/>
          <w:lang w:eastAsia="en-US"/>
        </w:rPr>
        <w:t xml:space="preserve">kn </w:t>
      </w:r>
      <w:r w:rsidR="001D1E84">
        <w:rPr>
          <w:rFonts w:eastAsiaTheme="minorHAnsi"/>
          <w:lang w:eastAsia="en-US"/>
        </w:rPr>
        <w:t xml:space="preserve">(AOP 220) </w:t>
      </w:r>
      <w:r w:rsidR="0077201A" w:rsidRPr="00866D9B">
        <w:rPr>
          <w:rFonts w:eastAsiaTheme="minorHAnsi"/>
          <w:lang w:eastAsia="en-US"/>
        </w:rPr>
        <w:t xml:space="preserve">odnosi se na </w:t>
      </w:r>
      <w:r w:rsidR="0097200B">
        <w:rPr>
          <w:rFonts w:eastAsiaTheme="minorHAnsi"/>
          <w:lang w:eastAsia="en-US"/>
        </w:rPr>
        <w:t>naplaćeni prihod budućeg razdoblja (knjiženo na kontima grupe 29), iz čega će se platiti obveza za asfaltiranje ceste Ruškovac – Ploščica.</w:t>
      </w:r>
    </w:p>
    <w:p w:rsidR="003B7D2B" w:rsidRDefault="003B7D2B" w:rsidP="003B7D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7D2B" w:rsidRPr="003B7D2B" w:rsidRDefault="003B7D2B" w:rsidP="003B7D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7D2B">
        <w:rPr>
          <w:rFonts w:eastAsiaTheme="minorHAnsi"/>
          <w:lang w:eastAsia="en-US"/>
        </w:rPr>
        <w:t xml:space="preserve">AOP 163– </w:t>
      </w:r>
      <w:r>
        <w:rPr>
          <w:rFonts w:eastAsiaTheme="minorHAnsi"/>
          <w:lang w:eastAsia="en-US"/>
        </w:rPr>
        <w:t>2.721.098</w:t>
      </w:r>
      <w:r w:rsidRPr="003B7D2B">
        <w:rPr>
          <w:rFonts w:eastAsiaTheme="minorHAnsi"/>
          <w:lang w:eastAsia="en-US"/>
        </w:rPr>
        <w:t xml:space="preserve"> kn čine obveze – saldo obveza na dan 31.12.201</w:t>
      </w:r>
      <w:r>
        <w:rPr>
          <w:rFonts w:eastAsiaTheme="minorHAnsi"/>
          <w:lang w:eastAsia="en-US"/>
        </w:rPr>
        <w:t>8</w:t>
      </w:r>
      <w:r w:rsidRPr="003B7D2B">
        <w:rPr>
          <w:rFonts w:eastAsiaTheme="minorHAnsi"/>
          <w:lang w:eastAsia="en-US"/>
        </w:rPr>
        <w:t>. koji je istovjetan saldu KUF- na dan 31.12.201</w:t>
      </w:r>
      <w:r>
        <w:rPr>
          <w:rFonts w:eastAsiaTheme="minorHAnsi"/>
          <w:lang w:eastAsia="en-US"/>
        </w:rPr>
        <w:t>8</w:t>
      </w:r>
      <w:r w:rsidRPr="003B7D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g.</w:t>
      </w:r>
      <w:r w:rsidRPr="003B7D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 iznosi 196.265,00 kn</w:t>
      </w:r>
      <w:r w:rsidR="00341B46">
        <w:rPr>
          <w:rFonts w:eastAsiaTheme="minorHAnsi"/>
          <w:lang w:eastAsia="en-US"/>
        </w:rPr>
        <w:t xml:space="preserve"> i obveze za tuđe prihode (poljoprivredno zemljište i legalizacija) u iznosu 23.967,00 kn te obveze za prihode budućih razdoblja u iznosu od 2.524.833,00 kn. </w:t>
      </w:r>
    </w:p>
    <w:p w:rsidR="00DD4B37" w:rsidRPr="008E580C" w:rsidRDefault="00DD4B37" w:rsidP="00EE07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0AD" w:rsidRPr="0059785C" w:rsidRDefault="00B80B7A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785C">
        <w:rPr>
          <w:rFonts w:eastAsiaTheme="minorHAnsi"/>
          <w:b/>
          <w:i/>
          <w:lang w:eastAsia="en-US"/>
        </w:rPr>
        <w:t>Bilješka uz AOP 23</w:t>
      </w:r>
      <w:r w:rsidR="001D1E84">
        <w:rPr>
          <w:rFonts w:eastAsiaTheme="minorHAnsi"/>
          <w:b/>
          <w:i/>
          <w:lang w:eastAsia="en-US"/>
        </w:rPr>
        <w:t>3</w:t>
      </w:r>
      <w:r w:rsidRPr="0059785C">
        <w:rPr>
          <w:rFonts w:eastAsiaTheme="minorHAnsi"/>
          <w:b/>
          <w:i/>
          <w:lang w:eastAsia="en-US"/>
        </w:rPr>
        <w:t xml:space="preserve"> Rezultat poslovanja: </w:t>
      </w:r>
      <w:r w:rsidR="00B450AD" w:rsidRPr="0059785C">
        <w:rPr>
          <w:rFonts w:eastAsiaTheme="minorHAnsi"/>
          <w:lang w:eastAsia="en-US"/>
        </w:rPr>
        <w:t xml:space="preserve">Na kraju izvještajnog razdoblja ostvaren je višak prihoda poslovanja u iznosu od </w:t>
      </w:r>
      <w:r w:rsidR="001D1E84">
        <w:rPr>
          <w:rFonts w:eastAsiaTheme="minorHAnsi"/>
          <w:lang w:eastAsia="en-US"/>
        </w:rPr>
        <w:t>19.815,00</w:t>
      </w:r>
      <w:r w:rsidR="00B450AD" w:rsidRPr="0059785C">
        <w:rPr>
          <w:rFonts w:eastAsiaTheme="minorHAnsi"/>
          <w:lang w:eastAsia="en-US"/>
        </w:rPr>
        <w:t xml:space="preserve"> kn </w:t>
      </w:r>
      <w:r w:rsidR="001D1E84">
        <w:rPr>
          <w:rFonts w:eastAsiaTheme="minorHAnsi"/>
          <w:lang w:eastAsia="en-US"/>
        </w:rPr>
        <w:t>a struktura je prikazana uz obrazac PR-RAS.</w:t>
      </w:r>
    </w:p>
    <w:p w:rsidR="008E580C" w:rsidRDefault="008E580C" w:rsidP="00B450AD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EE0718" w:rsidRDefault="00EE0718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73DC" w:rsidRPr="00005BB4" w:rsidRDefault="008060F6" w:rsidP="004B5D0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05BB4">
        <w:rPr>
          <w:rFonts w:eastAsiaTheme="minorHAnsi"/>
          <w:b/>
          <w:lang w:eastAsia="en-US"/>
        </w:rPr>
        <w:t>T</w:t>
      </w:r>
      <w:r w:rsidR="001D1E84" w:rsidRPr="00005BB4">
        <w:rPr>
          <w:rFonts w:eastAsiaTheme="minorHAnsi"/>
          <w:b/>
          <w:lang w:eastAsia="en-US"/>
        </w:rPr>
        <w:t xml:space="preserve">ijekom </w:t>
      </w:r>
      <w:r w:rsidRPr="00005BB4">
        <w:rPr>
          <w:rFonts w:eastAsiaTheme="minorHAnsi"/>
          <w:b/>
          <w:lang w:eastAsia="en-US"/>
        </w:rPr>
        <w:t>201</w:t>
      </w:r>
      <w:r w:rsidR="001D1E84" w:rsidRPr="00005BB4">
        <w:rPr>
          <w:rFonts w:eastAsiaTheme="minorHAnsi"/>
          <w:b/>
          <w:lang w:eastAsia="en-US"/>
        </w:rPr>
        <w:t>8</w:t>
      </w:r>
      <w:r w:rsidR="00B450AD" w:rsidRPr="00005BB4">
        <w:rPr>
          <w:rFonts w:eastAsiaTheme="minorHAnsi"/>
          <w:b/>
          <w:lang w:eastAsia="en-US"/>
        </w:rPr>
        <w:t xml:space="preserve">. godine Općina </w:t>
      </w:r>
      <w:r w:rsidR="001D1E84" w:rsidRPr="00005BB4">
        <w:rPr>
          <w:rFonts w:eastAsiaTheme="minorHAnsi"/>
          <w:b/>
          <w:lang w:eastAsia="en-US"/>
        </w:rPr>
        <w:t xml:space="preserve">Berek </w:t>
      </w:r>
      <w:r w:rsidR="00B450AD" w:rsidRPr="00005BB4">
        <w:rPr>
          <w:rFonts w:eastAsiaTheme="minorHAnsi"/>
          <w:b/>
          <w:lang w:eastAsia="en-US"/>
        </w:rPr>
        <w:t xml:space="preserve">nije </w:t>
      </w:r>
      <w:r w:rsidR="001D1E84" w:rsidRPr="00005BB4">
        <w:rPr>
          <w:rFonts w:eastAsiaTheme="minorHAnsi"/>
          <w:b/>
          <w:lang w:eastAsia="en-US"/>
        </w:rPr>
        <w:t xml:space="preserve">se </w:t>
      </w:r>
      <w:r w:rsidR="00B450AD" w:rsidRPr="00005BB4">
        <w:rPr>
          <w:rFonts w:eastAsiaTheme="minorHAnsi"/>
          <w:b/>
          <w:lang w:eastAsia="en-US"/>
        </w:rPr>
        <w:t>zaduživala kod kreditnih institucija i dru</w:t>
      </w:r>
      <w:r w:rsidR="00D623EF" w:rsidRPr="00005BB4">
        <w:rPr>
          <w:rFonts w:eastAsiaTheme="minorHAnsi"/>
          <w:b/>
          <w:lang w:eastAsia="en-US"/>
        </w:rPr>
        <w:t>gih pravnih subjekata</w:t>
      </w:r>
      <w:r w:rsidR="00341B46" w:rsidRPr="00005BB4">
        <w:rPr>
          <w:rFonts w:eastAsiaTheme="minorHAnsi"/>
          <w:b/>
          <w:lang w:eastAsia="en-US"/>
        </w:rPr>
        <w:t xml:space="preserve"> te ne vodi nikakve sudske sporove</w:t>
      </w:r>
      <w:r w:rsidR="00D623EF" w:rsidRPr="00005BB4">
        <w:rPr>
          <w:rFonts w:eastAsiaTheme="minorHAnsi"/>
          <w:b/>
          <w:lang w:eastAsia="en-US"/>
        </w:rPr>
        <w:t xml:space="preserve">. </w:t>
      </w:r>
    </w:p>
    <w:p w:rsidR="00AC73DC" w:rsidRDefault="00AC73DC" w:rsidP="004B5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73DC" w:rsidRDefault="00AC73DC" w:rsidP="0077201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17D91" w:rsidRPr="00917D91" w:rsidRDefault="00917D91" w:rsidP="00917D91">
      <w:pPr>
        <w:ind w:left="360"/>
        <w:jc w:val="both"/>
        <w:rPr>
          <w:color w:val="70AD47" w:themeColor="accent6"/>
        </w:rPr>
      </w:pPr>
    </w:p>
    <w:p w:rsidR="00917D91" w:rsidRPr="00FC5B37" w:rsidRDefault="00917D91" w:rsidP="00FC5B37">
      <w:pPr>
        <w:jc w:val="both"/>
      </w:pPr>
      <w:r w:rsidRPr="00FC5B37">
        <w:t>Općina Berek je provela popis imovine i obveza sa stanjem na dan 31.12.201</w:t>
      </w:r>
      <w:r w:rsidR="001D1E84">
        <w:t>8</w:t>
      </w:r>
      <w:r w:rsidRPr="00FC5B37">
        <w:t xml:space="preserve">. godine. </w:t>
      </w:r>
    </w:p>
    <w:p w:rsidR="00917D91" w:rsidRPr="00FC5B37" w:rsidRDefault="00917D91" w:rsidP="00FC5B37">
      <w:pPr>
        <w:jc w:val="both"/>
      </w:pPr>
      <w:r w:rsidRPr="00FC5B37">
        <w:t>Na temelju izvršenog popisa urađene su i od strane popisnog povjerenstva potpisane inventurne liste. St</w:t>
      </w:r>
      <w:bookmarkStart w:id="5" w:name="_GoBack"/>
      <w:bookmarkEnd w:id="5"/>
      <w:r w:rsidRPr="00FC5B37">
        <w:t>anje imovine na inventurnim listama i u glavnoj knjizi proračuna je istovjetno.</w:t>
      </w:r>
    </w:p>
    <w:p w:rsidR="00917D91" w:rsidRPr="00FC5B37" w:rsidRDefault="00917D91" w:rsidP="00FC5B37">
      <w:pPr>
        <w:jc w:val="both"/>
      </w:pPr>
      <w:r w:rsidRPr="00FC5B37">
        <w:lastRenderedPageBreak/>
        <w:t>Vrijednost imovine u vlasništvu Općine Berek na dan 31.12.201</w:t>
      </w:r>
      <w:r w:rsidR="001D1E84">
        <w:t>8</w:t>
      </w:r>
      <w:r w:rsidRPr="00FC5B37">
        <w:t xml:space="preserve">. godine iznosi </w:t>
      </w:r>
      <w:r w:rsidR="001D1E84">
        <w:t>15.260.805,00</w:t>
      </w:r>
      <w:r w:rsidRPr="00FC5B37">
        <w:t xml:space="preserve"> kuna – AOP 001 i čini je: 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>sadašnja vrijednost imovine na 31.12.201</w:t>
      </w:r>
      <w:r w:rsidR="001D1E84">
        <w:t>8</w:t>
      </w:r>
      <w:r w:rsidRPr="00FC5B37">
        <w:t xml:space="preserve">. godine </w:t>
      </w:r>
      <w:r w:rsidR="001D1E84">
        <w:t>11.692.574,00</w:t>
      </w:r>
      <w:r w:rsidRPr="00FC5B37">
        <w:t xml:space="preserve"> kuna – AOP 002, što je istovjetno saldu na računima grupe 0 na 31.12.201</w:t>
      </w:r>
      <w:r w:rsidR="001D1E84">
        <w:t>8</w:t>
      </w:r>
      <w:r w:rsidRPr="00FC5B37">
        <w:t>.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financijska imovina ( žiro račun i potraživanja ) </w:t>
      </w:r>
      <w:r w:rsidR="001D1E84">
        <w:t>3.568.231,00</w:t>
      </w:r>
      <w:r w:rsidRPr="00FC5B37">
        <w:t xml:space="preserve">  kuna -  AOP 063.</w:t>
      </w:r>
    </w:p>
    <w:p w:rsidR="00917D91" w:rsidRPr="00FC5B37" w:rsidRDefault="00917D91" w:rsidP="00917D91">
      <w:pPr>
        <w:ind w:left="360"/>
        <w:jc w:val="both"/>
      </w:pPr>
      <w:r w:rsidRPr="00FC5B37">
        <w:t>Financijsku imovinu čini: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>stanje žiri računa 31.12.201</w:t>
      </w:r>
      <w:r w:rsidR="001D1E84">
        <w:t>8</w:t>
      </w:r>
      <w:r w:rsidRPr="00FC5B37">
        <w:t xml:space="preserve">.              </w:t>
      </w:r>
      <w:r w:rsidR="001D1E84">
        <w:t>2.730.535,00</w:t>
      </w:r>
      <w:r w:rsidRPr="00FC5B37">
        <w:t xml:space="preserve"> kn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Komunalac Garešnica                          </w:t>
      </w:r>
      <w:r w:rsidR="001D1E84">
        <w:t xml:space="preserve">   </w:t>
      </w:r>
      <w:r w:rsidRPr="00FC5B37">
        <w:t>466.400</w:t>
      </w:r>
      <w:r w:rsidR="001D1E84">
        <w:t>,00</w:t>
      </w:r>
      <w:r w:rsidRPr="00FC5B37">
        <w:t xml:space="preserve"> kn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>Komunalac Berek                                  20.050</w:t>
      </w:r>
      <w:r w:rsidR="001D1E84">
        <w:t>,00</w:t>
      </w:r>
      <w:r w:rsidRPr="00FC5B37">
        <w:t xml:space="preserve"> kn 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>Krugoval  Garešnica                                2.500</w:t>
      </w:r>
      <w:r w:rsidR="001D1E84">
        <w:t>,00</w:t>
      </w:r>
      <w:r w:rsidRPr="00FC5B37">
        <w:t xml:space="preserve"> kn</w:t>
      </w:r>
    </w:p>
    <w:p w:rsidR="00917D91" w:rsidRPr="00FC5B37" w:rsidRDefault="00917D91" w:rsidP="00917D91">
      <w:pPr>
        <w:numPr>
          <w:ilvl w:val="0"/>
          <w:numId w:val="14"/>
        </w:numPr>
        <w:jc w:val="both"/>
      </w:pPr>
      <w:r w:rsidRPr="00FC5B37">
        <w:t xml:space="preserve">Potraživanja za prihode poslovanja       </w:t>
      </w:r>
      <w:r w:rsidR="001D1E84">
        <w:t>348.746,00</w:t>
      </w:r>
      <w:r w:rsidRPr="00FC5B37">
        <w:t xml:space="preserve"> kn</w:t>
      </w:r>
    </w:p>
    <w:p w:rsidR="00917D91" w:rsidRPr="00FC5B37" w:rsidRDefault="00917D91" w:rsidP="00917D91">
      <w:pPr>
        <w:ind w:left="360"/>
        <w:jc w:val="both"/>
      </w:pPr>
      <w:r w:rsidRPr="00FC5B37">
        <w:t xml:space="preserve">                                                   ----------------------------------</w:t>
      </w:r>
    </w:p>
    <w:p w:rsidR="00917D91" w:rsidRPr="00FC5B37" w:rsidRDefault="003B7D2B" w:rsidP="00917D91">
      <w:pPr>
        <w:ind w:left="4080"/>
      </w:pPr>
      <w:r>
        <w:t>3.568.231,00</w:t>
      </w:r>
      <w:r w:rsidR="00917D91" w:rsidRPr="00FC5B37">
        <w:t xml:space="preserve"> kn</w:t>
      </w:r>
      <w:r w:rsidR="00FC5B37">
        <w:t xml:space="preserve"> (AOP 063)</w:t>
      </w:r>
    </w:p>
    <w:p w:rsidR="00917D91" w:rsidRPr="00917D91" w:rsidRDefault="00917D91" w:rsidP="00917D91">
      <w:pPr>
        <w:ind w:left="4080"/>
        <w:rPr>
          <w:color w:val="70AD47" w:themeColor="accent6"/>
          <w:szCs w:val="20"/>
        </w:rPr>
      </w:pPr>
    </w:p>
    <w:p w:rsidR="00917D91" w:rsidRPr="00917D91" w:rsidRDefault="00917D91" w:rsidP="00917D91">
      <w:pPr>
        <w:rPr>
          <w:color w:val="70AD47" w:themeColor="accent6"/>
        </w:rPr>
      </w:pPr>
    </w:p>
    <w:p w:rsidR="00917D91" w:rsidRPr="00917D91" w:rsidRDefault="00917D91" w:rsidP="00917D91">
      <w:pPr>
        <w:rPr>
          <w:color w:val="70AD47" w:themeColor="accent6"/>
        </w:rPr>
      </w:pPr>
    </w:p>
    <w:p w:rsidR="00DA00AC" w:rsidRDefault="00DA00AC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0166A" w:rsidRDefault="0070166A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Default="00B450AD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4BCD">
        <w:rPr>
          <w:rFonts w:eastAsiaTheme="minorHAnsi"/>
          <w:b/>
          <w:bCs/>
          <w:lang w:eastAsia="en-US"/>
        </w:rPr>
        <w:t>III. BILJEŠKE UZ IZVJEŠTAJ O PRIHODIMA I RASHODIMA, PRIMICIMA I</w:t>
      </w:r>
      <w:r w:rsidR="00A45F81">
        <w:rPr>
          <w:rFonts w:eastAsiaTheme="minorHAnsi"/>
          <w:b/>
          <w:bCs/>
          <w:lang w:eastAsia="en-US"/>
        </w:rPr>
        <w:t xml:space="preserve"> </w:t>
      </w:r>
      <w:r w:rsidRPr="001A4BCD">
        <w:rPr>
          <w:rFonts w:eastAsiaTheme="minorHAnsi"/>
          <w:b/>
          <w:bCs/>
          <w:lang w:eastAsia="en-US"/>
        </w:rPr>
        <w:t>IZDACIM (PR-RAS)</w:t>
      </w:r>
    </w:p>
    <w:p w:rsidR="00A45F81" w:rsidRPr="001A4BCD" w:rsidRDefault="00A45F81" w:rsidP="00A45F8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50AD" w:rsidRPr="001A4BCD" w:rsidRDefault="008A6DEC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b/>
          <w:i/>
          <w:lang w:eastAsia="en-US"/>
        </w:rPr>
        <w:t xml:space="preserve">Bilješka uz AOP </w:t>
      </w:r>
      <w:r>
        <w:rPr>
          <w:rFonts w:eastAsiaTheme="minorHAnsi"/>
          <w:b/>
          <w:i/>
          <w:lang w:eastAsia="en-US"/>
        </w:rPr>
        <w:t>6</w:t>
      </w:r>
      <w:r w:rsidR="00DF2266">
        <w:rPr>
          <w:rFonts w:eastAsiaTheme="minorHAnsi"/>
          <w:b/>
          <w:i/>
          <w:lang w:eastAsia="en-US"/>
        </w:rPr>
        <w:t>29</w:t>
      </w:r>
      <w:r w:rsidR="00444ABA">
        <w:rPr>
          <w:rFonts w:eastAsiaTheme="minorHAnsi"/>
          <w:b/>
          <w:i/>
          <w:lang w:eastAsia="en-US"/>
        </w:rPr>
        <w:t xml:space="preserve"> i 63</w:t>
      </w:r>
      <w:r w:rsidR="00DF2266">
        <w:rPr>
          <w:rFonts w:eastAsiaTheme="minorHAnsi"/>
          <w:b/>
          <w:i/>
          <w:lang w:eastAsia="en-US"/>
        </w:rPr>
        <w:t>0</w:t>
      </w:r>
      <w:r>
        <w:rPr>
          <w:rFonts w:eastAsiaTheme="minorHAnsi"/>
          <w:b/>
          <w:i/>
          <w:lang w:eastAsia="en-US"/>
        </w:rPr>
        <w:t>:</w:t>
      </w:r>
      <w:r w:rsidRPr="001A4BCD">
        <w:rPr>
          <w:rFonts w:eastAsiaTheme="minorHAnsi"/>
          <w:b/>
          <w:i/>
          <w:lang w:eastAsia="en-US"/>
        </w:rPr>
        <w:t xml:space="preserve"> </w:t>
      </w:r>
      <w:r w:rsidR="00B450AD" w:rsidRPr="001A4BCD">
        <w:rPr>
          <w:rFonts w:eastAsiaTheme="minorHAnsi"/>
          <w:lang w:eastAsia="en-US"/>
        </w:rPr>
        <w:t xml:space="preserve">Ukupni prihodi i primici ostvareni su u iznosu od </w:t>
      </w:r>
      <w:r w:rsidR="00DF2266">
        <w:rPr>
          <w:rFonts w:eastAsiaTheme="minorHAnsi"/>
          <w:lang w:eastAsia="en-US"/>
        </w:rPr>
        <w:t>4.514.086</w:t>
      </w:r>
      <w:r w:rsidR="00B450AD"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="00B450AD" w:rsidRPr="001A4BCD">
        <w:rPr>
          <w:rFonts w:eastAsiaTheme="minorHAnsi"/>
          <w:lang w:eastAsia="en-US"/>
        </w:rPr>
        <w:t xml:space="preserve"> š</w:t>
      </w:r>
      <w:r w:rsidR="00B450AD">
        <w:rPr>
          <w:rFonts w:eastAsiaTheme="minorHAnsi"/>
          <w:lang w:eastAsia="en-US"/>
        </w:rPr>
        <w:t xml:space="preserve">to pokazuje </w:t>
      </w:r>
      <w:r w:rsidR="004B6669">
        <w:rPr>
          <w:rFonts w:eastAsiaTheme="minorHAnsi"/>
          <w:lang w:eastAsia="en-US"/>
        </w:rPr>
        <w:t xml:space="preserve">blago povećanje </w:t>
      </w:r>
      <w:r w:rsidR="00836E0E">
        <w:rPr>
          <w:rFonts w:eastAsiaTheme="minorHAnsi"/>
          <w:lang w:eastAsia="en-US"/>
        </w:rPr>
        <w:t>16,2</w:t>
      </w:r>
      <w:r w:rsidR="004B6669">
        <w:rPr>
          <w:rFonts w:eastAsiaTheme="minorHAnsi"/>
          <w:lang w:eastAsia="en-US"/>
        </w:rPr>
        <w:t>%</w:t>
      </w:r>
      <w:r w:rsidR="00B450AD">
        <w:rPr>
          <w:rFonts w:eastAsiaTheme="minorHAnsi"/>
          <w:lang w:eastAsia="en-US"/>
        </w:rPr>
        <w:t xml:space="preserve"> u </w:t>
      </w:r>
      <w:r w:rsidR="003F08CE">
        <w:rPr>
          <w:rFonts w:eastAsiaTheme="minorHAnsi"/>
          <w:lang w:eastAsia="en-US"/>
        </w:rPr>
        <w:t>odnosu na 201</w:t>
      </w:r>
      <w:r w:rsidR="00836E0E">
        <w:rPr>
          <w:rFonts w:eastAsiaTheme="minorHAnsi"/>
          <w:lang w:eastAsia="en-US"/>
        </w:rPr>
        <w:t>8</w:t>
      </w:r>
      <w:r w:rsidR="00B450AD" w:rsidRPr="001A4BCD">
        <w:rPr>
          <w:rFonts w:eastAsiaTheme="minorHAnsi"/>
          <w:lang w:eastAsia="en-US"/>
        </w:rPr>
        <w:t>. godinu.</w:t>
      </w:r>
    </w:p>
    <w:p w:rsidR="00B450AD" w:rsidRPr="001A4BCD" w:rsidRDefault="00B450AD" w:rsidP="00B45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BCD">
        <w:rPr>
          <w:rFonts w:eastAsiaTheme="minorHAnsi"/>
          <w:lang w:eastAsia="en-US"/>
        </w:rPr>
        <w:t xml:space="preserve">Ukupni rashodi i izdaci ostvareni su u iznosu od </w:t>
      </w:r>
      <w:r w:rsidR="004B6669">
        <w:rPr>
          <w:rFonts w:eastAsiaTheme="minorHAnsi"/>
          <w:lang w:eastAsia="en-US"/>
        </w:rPr>
        <w:t>4.</w:t>
      </w:r>
      <w:r w:rsidR="00836E0E">
        <w:rPr>
          <w:rFonts w:eastAsiaTheme="minorHAnsi"/>
          <w:lang w:eastAsia="en-US"/>
        </w:rPr>
        <w:t>094.588</w:t>
      </w:r>
      <w:r w:rsidRPr="001A4BCD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 w:rsidRPr="001A4BCD">
        <w:rPr>
          <w:rFonts w:eastAsiaTheme="minorHAnsi"/>
          <w:lang w:eastAsia="en-US"/>
        </w:rPr>
        <w:t xml:space="preserve"> što </w:t>
      </w:r>
      <w:r>
        <w:rPr>
          <w:rFonts w:eastAsiaTheme="minorHAnsi"/>
          <w:lang w:eastAsia="en-US"/>
        </w:rPr>
        <w:t xml:space="preserve">pokazuje </w:t>
      </w:r>
      <w:r w:rsidR="00836E0E">
        <w:rPr>
          <w:rFonts w:eastAsiaTheme="minorHAnsi"/>
          <w:lang w:eastAsia="en-US"/>
        </w:rPr>
        <w:t>smanjenje</w:t>
      </w:r>
      <w:r w:rsidR="004B6669">
        <w:rPr>
          <w:rFonts w:eastAsiaTheme="minorHAnsi"/>
          <w:lang w:eastAsia="en-US"/>
        </w:rPr>
        <w:t xml:space="preserve"> od </w:t>
      </w:r>
      <w:r w:rsidR="00836E0E">
        <w:rPr>
          <w:rFonts w:eastAsiaTheme="minorHAnsi"/>
          <w:lang w:eastAsia="en-US"/>
        </w:rPr>
        <w:t>7,3</w:t>
      </w:r>
      <w:r w:rsidR="004B6669">
        <w:rPr>
          <w:rFonts w:eastAsiaTheme="minorHAnsi"/>
          <w:lang w:eastAsia="en-US"/>
        </w:rPr>
        <w:t xml:space="preserve">% </w:t>
      </w:r>
      <w:r w:rsidR="003F08CE">
        <w:rPr>
          <w:rFonts w:eastAsiaTheme="minorHAnsi"/>
          <w:lang w:eastAsia="en-US"/>
        </w:rPr>
        <w:t>u odnosu na 201</w:t>
      </w:r>
      <w:r w:rsidR="00836E0E">
        <w:rPr>
          <w:rFonts w:eastAsiaTheme="minorHAnsi"/>
          <w:lang w:eastAsia="en-US"/>
        </w:rPr>
        <w:t>8</w:t>
      </w:r>
      <w:r w:rsidRPr="001A4BCD">
        <w:rPr>
          <w:rFonts w:eastAsiaTheme="minorHAnsi"/>
          <w:lang w:eastAsia="en-US"/>
        </w:rPr>
        <w:t>. godinu.</w:t>
      </w:r>
    </w:p>
    <w:p w:rsidR="00566431" w:rsidRDefault="00566431" w:rsidP="00566431"/>
    <w:p w:rsidR="0070166A" w:rsidRDefault="0070166A" w:rsidP="00DF3B47">
      <w:pPr>
        <w:jc w:val="both"/>
      </w:pPr>
      <w:r>
        <w:t xml:space="preserve">U nastavku daje se detaljniji tabelarni prikaz </w:t>
      </w:r>
      <w:r w:rsidR="00DF3B47">
        <w:t>usporedbe ostvarenja prihoda u izvještajnom razdoblju u odnosu na prethodnu 201</w:t>
      </w:r>
      <w:r w:rsidR="00836E0E">
        <w:t>7</w:t>
      </w:r>
      <w:r w:rsidR="00DF3B47">
        <w:t>. godinu.</w:t>
      </w:r>
    </w:p>
    <w:p w:rsidR="00DF3B47" w:rsidRDefault="00DF3B47" w:rsidP="00566431"/>
    <w:p w:rsidR="00DF3B47" w:rsidRDefault="00DF3B47" w:rsidP="00566431"/>
    <w:tbl>
      <w:tblPr>
        <w:tblW w:w="13200" w:type="dxa"/>
        <w:tblLook w:val="04A0" w:firstRow="1" w:lastRow="0" w:firstColumn="1" w:lastColumn="0" w:noHBand="0" w:noVBand="1"/>
      </w:tblPr>
      <w:tblGrid>
        <w:gridCol w:w="13200"/>
      </w:tblGrid>
      <w:tr w:rsidR="00A45F81" w:rsidRPr="00566431" w:rsidTr="005E39D3">
        <w:trPr>
          <w:trHeight w:val="405"/>
        </w:trPr>
        <w:tc>
          <w:tcPr>
            <w:tcW w:w="1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81" w:rsidRPr="00566431" w:rsidRDefault="00A45F81" w:rsidP="009812C7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Tablica 5</w:t>
            </w:r>
            <w:r w:rsidRPr="00566431">
              <w:rPr>
                <w:b/>
                <w:bCs/>
              </w:rPr>
              <w:t xml:space="preserve">: </w:t>
            </w:r>
            <w:r w:rsidR="008F26BA">
              <w:rPr>
                <w:b/>
                <w:bCs/>
              </w:rPr>
              <w:t xml:space="preserve">Ostvareni prihodi </w:t>
            </w:r>
            <w:r>
              <w:rPr>
                <w:b/>
                <w:bCs/>
              </w:rPr>
              <w:t xml:space="preserve">Općine </w:t>
            </w:r>
            <w:r w:rsidR="005934DE">
              <w:rPr>
                <w:b/>
                <w:bCs/>
              </w:rPr>
              <w:t>Berek</w:t>
            </w:r>
            <w:r w:rsidR="006764A2">
              <w:rPr>
                <w:b/>
                <w:bCs/>
              </w:rPr>
              <w:t xml:space="preserve"> u 201</w:t>
            </w:r>
            <w:r w:rsidR="002000DF">
              <w:rPr>
                <w:b/>
                <w:bCs/>
              </w:rPr>
              <w:t>7</w:t>
            </w:r>
            <w:r w:rsidR="006764A2">
              <w:rPr>
                <w:b/>
                <w:bCs/>
              </w:rPr>
              <w:t>. i 201</w:t>
            </w:r>
            <w:r w:rsidR="002000DF">
              <w:rPr>
                <w:b/>
                <w:bCs/>
              </w:rPr>
              <w:t>8</w:t>
            </w:r>
            <w:r>
              <w:rPr>
                <w:b/>
                <w:bCs/>
              </w:rPr>
              <w:t>. godini</w:t>
            </w:r>
          </w:p>
        </w:tc>
      </w:tr>
    </w:tbl>
    <w:p w:rsidR="00566431" w:rsidRDefault="00566431" w:rsidP="00A45F81"/>
    <w:tbl>
      <w:tblPr>
        <w:tblW w:w="9962" w:type="dxa"/>
        <w:tblLook w:val="04A0" w:firstRow="1" w:lastRow="0" w:firstColumn="1" w:lastColumn="0" w:noHBand="0" w:noVBand="1"/>
      </w:tblPr>
      <w:tblGrid>
        <w:gridCol w:w="875"/>
        <w:gridCol w:w="4903"/>
        <w:gridCol w:w="1559"/>
        <w:gridCol w:w="1418"/>
        <w:gridCol w:w="1207"/>
      </w:tblGrid>
      <w:tr w:rsidR="00461CD4" w:rsidRPr="00461CD4" w:rsidTr="00DF3B47">
        <w:trPr>
          <w:trHeight w:val="717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461CD4" w:rsidRPr="00461CD4" w:rsidRDefault="004F4ED9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</w:t>
            </w:r>
            <w:r w:rsidR="00836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461CD4"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461CD4" w:rsidRPr="00461CD4" w:rsidRDefault="004F4ED9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</w:t>
            </w:r>
            <w:r w:rsidR="00836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461CD4"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461CD4" w:rsidRPr="00461CD4" w:rsidRDefault="00461CD4" w:rsidP="00461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836E0E" w:rsidRPr="00462A4E" w:rsidTr="00C65E0F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Prihodi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poslovanja</w:t>
            </w:r>
            <w:r w:rsidR="00FA212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001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3.885.440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4.514.086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116,17%</w:t>
            </w:r>
          </w:p>
        </w:tc>
      </w:tr>
      <w:tr w:rsidR="00836E0E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poreza</w:t>
            </w:r>
            <w:r w:rsidR="00FA212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002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Default="00836E0E" w:rsidP="00836E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778.202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Default="00FA2121" w:rsidP="00836E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2.436.503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313,1</w:t>
            </w:r>
            <w:r w:rsidR="00836E0E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36E0E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3632FC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3632FC" w:rsidRDefault="00836E0E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Porez i prirez na dohodak</w:t>
            </w:r>
            <w:r w:rsidR="00FA212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</w:t>
            </w:r>
            <w:r w:rsidR="00B230ED">
              <w:rPr>
                <w:rFonts w:ascii="Calibri" w:hAnsi="Calibri"/>
                <w:b/>
                <w:color w:val="000000"/>
                <w:sz w:val="22"/>
                <w:szCs w:val="22"/>
              </w:rPr>
              <w:t>003</w:t>
            </w: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3632FC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682.534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3632FC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2.338.675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3632FC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342,6</w:t>
            </w:r>
            <w:r w:rsidR="00836E0E"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 xml:space="preserve">6111  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 xml:space="preserve">Porez i prirez na </w:t>
            </w:r>
            <w:proofErr w:type="spellStart"/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>doh</w:t>
            </w:r>
            <w:proofErr w:type="spellEnd"/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>nesam</w:t>
            </w:r>
            <w:proofErr w:type="spellEnd"/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230ED" w:rsidRPr="00FA2121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>ada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 – AOP 004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A2121">
              <w:rPr>
                <w:rFonts w:ascii="Calibri" w:hAnsi="Calibri"/>
                <w:sz w:val="22"/>
                <w:szCs w:val="22"/>
              </w:rPr>
              <w:t>724.697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A2121">
              <w:rPr>
                <w:rFonts w:ascii="Calibri" w:hAnsi="Calibri"/>
                <w:sz w:val="22"/>
                <w:szCs w:val="22"/>
              </w:rPr>
              <w:t>2.257.855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>311,59%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b/>
                <w:color w:val="000000"/>
                <w:sz w:val="22"/>
                <w:szCs w:val="22"/>
              </w:rPr>
              <w:t>613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b/>
                <w:color w:val="000000"/>
                <w:sz w:val="22"/>
                <w:szCs w:val="22"/>
              </w:rPr>
              <w:t>Porez na imovinu</w:t>
            </w:r>
            <w:r w:rsidR="00B230E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- AOP 018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A2121">
              <w:rPr>
                <w:rFonts w:ascii="Calibri" w:hAnsi="Calibri"/>
                <w:b/>
                <w:sz w:val="22"/>
                <w:szCs w:val="22"/>
              </w:rPr>
              <w:t>78.397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A2121">
              <w:rPr>
                <w:rFonts w:ascii="Calibri" w:hAnsi="Calibri"/>
                <w:b/>
                <w:sz w:val="22"/>
                <w:szCs w:val="22"/>
              </w:rPr>
              <w:t>78.570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A2121" w:rsidRDefault="00FA2121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b/>
                <w:color w:val="000000"/>
                <w:sz w:val="22"/>
                <w:szCs w:val="22"/>
              </w:rPr>
              <w:t>100,22%</w:t>
            </w:r>
          </w:p>
        </w:tc>
      </w:tr>
      <w:tr w:rsidR="00836E0E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FA225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254">
              <w:rPr>
                <w:rFonts w:ascii="Calibri" w:hAnsi="Calibri"/>
                <w:color w:val="000000"/>
                <w:sz w:val="22"/>
                <w:szCs w:val="22"/>
              </w:rPr>
              <w:t xml:space="preserve">6131       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3632FC" w:rsidRDefault="00836E0E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F77">
              <w:rPr>
                <w:rFonts w:ascii="Calibri" w:hAnsi="Calibri"/>
                <w:sz w:val="22"/>
                <w:szCs w:val="22"/>
              </w:rPr>
              <w:t>Stalni porezi na nepokretnu imo</w:t>
            </w:r>
            <w:r>
              <w:rPr>
                <w:rFonts w:ascii="Calibri" w:hAnsi="Calibri"/>
                <w:sz w:val="22"/>
                <w:szCs w:val="22"/>
              </w:rPr>
              <w:t>vinu (zemlju, zgrade, kuće…)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FA2121" w:rsidRDefault="00FA2121" w:rsidP="00836E0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A2121">
              <w:rPr>
                <w:rFonts w:ascii="Calibri" w:hAnsi="Calibri"/>
                <w:sz w:val="22"/>
                <w:szCs w:val="22"/>
              </w:rPr>
              <w:t>16552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FA2121" w:rsidRDefault="00FA2121" w:rsidP="00836E0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A2121">
              <w:rPr>
                <w:rFonts w:ascii="Calibri" w:hAnsi="Calibri"/>
                <w:sz w:val="22"/>
                <w:szCs w:val="22"/>
              </w:rPr>
              <w:t>14236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FA2121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121">
              <w:rPr>
                <w:rFonts w:ascii="Calibri" w:hAnsi="Calibri"/>
                <w:color w:val="000000"/>
                <w:sz w:val="22"/>
                <w:szCs w:val="22"/>
              </w:rPr>
              <w:t>86,0%</w:t>
            </w:r>
          </w:p>
        </w:tc>
      </w:tr>
      <w:tr w:rsidR="00836E0E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6134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Porez na promet nekretninama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61.845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64.334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  <w:r w:rsidR="00836E0E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36E0E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6142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na potrošnju alk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oholnih i bezalkoholnih pića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16.996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18.618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  <w:r w:rsidR="00836E0E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36E0E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6145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Porez na tvrtku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36E0E" w:rsidRPr="00461CD4" w:rsidRDefault="00FA2121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232,7</w:t>
            </w:r>
            <w:r w:rsidR="00836E0E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36E0E" w:rsidRPr="009812C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9812C7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9812C7" w:rsidRDefault="00836E0E" w:rsidP="00836E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9812C7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9812C7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9812C7" w:rsidRDefault="00836E0E" w:rsidP="00836E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6E0E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Pomoći iz inozemstva i od subjekata unutar općeg proračuna</w:t>
            </w:r>
            <w:r w:rsidR="00B230ED">
              <w:rPr>
                <w:rFonts w:ascii="Calibri" w:hAnsi="Calibri"/>
                <w:b/>
                <w:sz w:val="22"/>
                <w:szCs w:val="22"/>
              </w:rPr>
              <w:t xml:space="preserve"> – AOP 045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AF35F3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2.342.567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AF35F3" w:rsidRDefault="00B230ED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1.261.682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Default="00B230ED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53,9</w:t>
            </w:r>
            <w:r w:rsidR="00836E0E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836E0E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836E0E" w:rsidP="00836E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Pomoći iz inozemstva i subjekata unutar općeg proračuna</w:t>
            </w:r>
            <w:r w:rsidR="00B230E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054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1CD4" w:rsidRDefault="00836E0E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2.046.134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1CD4" w:rsidRDefault="00B230ED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725.237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836E0E" w:rsidRPr="00462A4E" w:rsidRDefault="00B230ED" w:rsidP="00836E0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35,40</w:t>
            </w:r>
            <w:r w:rsidR="00836E0E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6331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Tekuće pomoći iz proračuna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 – AOP 055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1.226.047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B230ED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330.237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B230ED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26,9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9812C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9812C7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12C7">
              <w:rPr>
                <w:rFonts w:ascii="Calibri" w:hAnsi="Calibri"/>
                <w:color w:val="000000"/>
                <w:sz w:val="22"/>
                <w:szCs w:val="22"/>
              </w:rPr>
              <w:t>6332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9812C7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12C7">
              <w:rPr>
                <w:rFonts w:ascii="Calibri" w:hAnsi="Calibri"/>
                <w:color w:val="000000"/>
                <w:sz w:val="22"/>
                <w:szCs w:val="22"/>
              </w:rPr>
              <w:t>Kapitalne pomoći iz proračuna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 – AOP056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9812C7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820.087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9812C7" w:rsidRDefault="00B230ED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395.000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9812C7" w:rsidRDefault="00B230ED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48,20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Pomoći od izvanproračunskih korisnika</w:t>
            </w:r>
            <w:r w:rsidR="00B230ED">
              <w:rPr>
                <w:rFonts w:ascii="Calibri" w:hAnsi="Calibri"/>
                <w:b/>
                <w:sz w:val="22"/>
                <w:szCs w:val="22"/>
              </w:rPr>
              <w:t xml:space="preserve"> – AOP 057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296.433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B230ED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536.445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B230ED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181,0</w:t>
            </w:r>
            <w:r w:rsidR="00FA2121" w:rsidRPr="00AF35F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6341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 xml:space="preserve">Tekuće pomoći od </w:t>
            </w:r>
            <w:proofErr w:type="spellStart"/>
            <w:r w:rsidRPr="00AF35F3">
              <w:rPr>
                <w:rFonts w:ascii="Calibri" w:hAnsi="Calibri"/>
                <w:sz w:val="22"/>
                <w:szCs w:val="22"/>
              </w:rPr>
              <w:t>izvanprorač</w:t>
            </w:r>
            <w:r w:rsidR="00B230ED">
              <w:rPr>
                <w:rFonts w:ascii="Calibri" w:hAnsi="Calibri"/>
                <w:sz w:val="22"/>
                <w:szCs w:val="22"/>
              </w:rPr>
              <w:t>.</w:t>
            </w:r>
            <w:r w:rsidRPr="00AF35F3">
              <w:rPr>
                <w:rFonts w:ascii="Calibri" w:hAnsi="Calibri"/>
                <w:sz w:val="22"/>
                <w:szCs w:val="22"/>
              </w:rPr>
              <w:t>korisnika</w:t>
            </w:r>
            <w:proofErr w:type="spellEnd"/>
            <w:r w:rsidR="00B230ED">
              <w:rPr>
                <w:rFonts w:ascii="Calibri" w:hAnsi="Calibri"/>
                <w:sz w:val="22"/>
                <w:szCs w:val="22"/>
              </w:rPr>
              <w:t xml:space="preserve"> – AOP 058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296.433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B230ED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536.445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181,0</w:t>
            </w:r>
            <w:r w:rsidR="00FA2121" w:rsidRPr="00AF35F3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6342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F35F3">
              <w:rPr>
                <w:rFonts w:ascii="Calibri" w:hAnsi="Calibri"/>
                <w:sz w:val="22"/>
                <w:szCs w:val="22"/>
              </w:rPr>
              <w:t>Kapit</w:t>
            </w:r>
            <w:proofErr w:type="spellEnd"/>
            <w:r w:rsidR="00B230ED">
              <w:rPr>
                <w:rFonts w:ascii="Calibri" w:hAnsi="Calibri"/>
                <w:sz w:val="22"/>
                <w:szCs w:val="22"/>
              </w:rPr>
              <w:t>.</w:t>
            </w:r>
            <w:r w:rsidRPr="00AF35F3">
              <w:rPr>
                <w:rFonts w:ascii="Calibri" w:hAnsi="Calibri"/>
                <w:sz w:val="22"/>
                <w:szCs w:val="22"/>
              </w:rPr>
              <w:t xml:space="preserve"> pomoći od </w:t>
            </w:r>
            <w:proofErr w:type="spellStart"/>
            <w:r w:rsidRPr="00AF35F3">
              <w:rPr>
                <w:rFonts w:ascii="Calibri" w:hAnsi="Calibri"/>
                <w:sz w:val="22"/>
                <w:szCs w:val="22"/>
              </w:rPr>
              <w:t>izvanprorač</w:t>
            </w:r>
            <w:r w:rsidR="00B230ED">
              <w:rPr>
                <w:rFonts w:ascii="Calibri" w:hAnsi="Calibri"/>
                <w:sz w:val="22"/>
                <w:szCs w:val="22"/>
              </w:rPr>
              <w:t>.</w:t>
            </w:r>
            <w:r w:rsidRPr="00AF35F3">
              <w:rPr>
                <w:rFonts w:ascii="Calibri" w:hAnsi="Calibri"/>
                <w:sz w:val="22"/>
                <w:szCs w:val="22"/>
              </w:rPr>
              <w:t>korisnika</w:t>
            </w:r>
            <w:proofErr w:type="spellEnd"/>
            <w:r w:rsidR="00B230ED">
              <w:rPr>
                <w:rFonts w:ascii="Calibri" w:hAnsi="Calibri"/>
                <w:sz w:val="22"/>
                <w:szCs w:val="22"/>
              </w:rPr>
              <w:t xml:space="preserve"> – AOP 059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AF35F3" w:rsidRDefault="00FA2121" w:rsidP="00FA212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0,00%</w:t>
            </w:r>
          </w:p>
        </w:tc>
      </w:tr>
      <w:tr w:rsidR="00FA2121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t>64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t>Prihodi od imovine</w:t>
            </w:r>
            <w:r w:rsidR="00B230ED">
              <w:rPr>
                <w:rFonts w:ascii="Calibri" w:hAnsi="Calibri"/>
                <w:b/>
                <w:sz w:val="22"/>
                <w:szCs w:val="22"/>
              </w:rPr>
              <w:t xml:space="preserve"> – AOP 074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404.083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0C44E5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267.697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0C44E5" w:rsidP="00FA21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66,20</w:t>
            </w:r>
            <w:r w:rsidR="00FA2121" w:rsidRPr="00187117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6413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Kamate na oročena sred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stva 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i depoz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ite 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 viđenju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>-AOP 077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A2121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Prihodi od zateznih kamata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 – AOP 078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E15ACA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Pr="00E15AC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6421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Naknade za koncesije</w:t>
            </w:r>
            <w:r w:rsidR="00B230ED">
              <w:rPr>
                <w:rFonts w:ascii="Calibri" w:hAnsi="Calibri"/>
                <w:color w:val="000000"/>
                <w:sz w:val="22"/>
                <w:szCs w:val="22"/>
              </w:rPr>
              <w:t xml:space="preserve"> – AOP 084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67.091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6422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Prihodi od zakupa i </w:t>
            </w:r>
            <w:proofErr w:type="spellStart"/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iznajmljiv</w:t>
            </w:r>
            <w:proofErr w:type="spellEnd"/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 imovine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085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226.977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163.082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71,8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6423     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Naknada za korištenje nefinancijske imovine(za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H.telekom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mrežu)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086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96.044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95.200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6429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Ostali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prih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od</w:t>
            </w:r>
            <w:proofErr w:type="spellEnd"/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nefin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imov</w:t>
            </w:r>
            <w:proofErr w:type="spellEnd"/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(legalizacija)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089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13.971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9.413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67,4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upravnih i administrativnih i upravnih pristojbi</w:t>
            </w:r>
            <w:r w:rsidR="000C44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105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309.432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309.432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52,40%</w:t>
            </w:r>
          </w:p>
        </w:tc>
      </w:tr>
      <w:tr w:rsidR="00FA2121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D22F5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2F5">
              <w:rPr>
                <w:rFonts w:ascii="Calibri" w:hAnsi="Calibri"/>
                <w:color w:val="000000"/>
                <w:sz w:val="22"/>
                <w:szCs w:val="22"/>
              </w:rPr>
              <w:t>6511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D22F5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2F5">
              <w:rPr>
                <w:rFonts w:ascii="Calibri" w:hAnsi="Calibri"/>
                <w:color w:val="000000"/>
                <w:sz w:val="22"/>
                <w:szCs w:val="22"/>
              </w:rPr>
              <w:t>Državne upravne i sudske pristojbe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107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D22F5" w:rsidRDefault="00FA2121" w:rsidP="00FA212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D22F5">
              <w:rPr>
                <w:rFonts w:ascii="Calibri" w:hAnsi="Calibri"/>
                <w:sz w:val="22"/>
                <w:szCs w:val="22"/>
              </w:rPr>
              <w:t>2.061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FD22F5" w:rsidRDefault="000C44E5" w:rsidP="00FA212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0C44E5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35,9%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6512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Županijske, gradske i općinske pristojbe i naknade (god.rješ.za grobno mjesto)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108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9.480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Ostale pristojbe i naknade</w:t>
            </w:r>
            <w:r w:rsidR="000C44E5">
              <w:rPr>
                <w:rFonts w:ascii="Calibri" w:hAnsi="Calibri"/>
                <w:sz w:val="22"/>
                <w:szCs w:val="22"/>
              </w:rPr>
              <w:t xml:space="preserve"> – AOP 110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725A3A" w:rsidRDefault="00FA2121" w:rsidP="00FA2121">
            <w:pPr>
              <w:rPr>
                <w:rFonts w:ascii="Calibri" w:hAnsi="Calibri"/>
                <w:sz w:val="22"/>
                <w:szCs w:val="22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Prihodi vodnog gospodarstva</w:t>
            </w:r>
            <w:r w:rsidR="000C44E5">
              <w:rPr>
                <w:rFonts w:ascii="Calibri" w:hAnsi="Calibri"/>
                <w:sz w:val="22"/>
                <w:szCs w:val="22"/>
              </w:rPr>
              <w:t xml:space="preserve"> – AOP 113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725A3A" w:rsidRDefault="00FA2121" w:rsidP="00FA212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725A3A" w:rsidRDefault="000C44E5" w:rsidP="00FA212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1.763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6524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Doprinosi za šume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114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133.433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361.782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271,10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6526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Ostali nespomenuti prihodi 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>– AOP 116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5.086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1.075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21,10%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Komunalni doprinosi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120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15.777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13.319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  <w:r w:rsidR="00FA2121"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187117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117">
              <w:rPr>
                <w:rFonts w:ascii="Calibri" w:hAnsi="Calibri"/>
                <w:color w:val="000000"/>
                <w:sz w:val="22"/>
                <w:szCs w:val="22"/>
              </w:rPr>
              <w:t>6532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Komunalna naknada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121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139.995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128.626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187117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91,90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BD4A6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FA2121" w:rsidP="00FA21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Prihodi od prodaje proizvoda i robe te pruženih usluga i prihodi od donacija</w:t>
            </w:r>
            <w:r w:rsidR="000C44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123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46.394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0C44E5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40.565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0C44E5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87,4</w:t>
            </w:r>
            <w:r w:rsidR="00FA2121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6615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Prihodi od pruženih usluga 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vagarina</w:t>
            </w:r>
            <w:r w:rsidR="000C44E5">
              <w:rPr>
                <w:rFonts w:ascii="Calibri" w:hAnsi="Calibri"/>
                <w:color w:val="000000"/>
                <w:sz w:val="22"/>
                <w:szCs w:val="22"/>
              </w:rPr>
              <w:t xml:space="preserve"> – AOP 126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46.394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40.565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0C44E5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87,40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BD4A6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FA2121" w:rsidP="00FA21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Kazne, upravne mjere i ostali prihodi</w:t>
            </w:r>
            <w:r w:rsidR="000C44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AOP 136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4.756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0C44E5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BD4A64" w:rsidRDefault="000C44E5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7,0</w:t>
            </w:r>
            <w:r w:rsidR="00FA2121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6818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Upravne mjere</w:t>
            </w:r>
            <w:r w:rsidR="002000DF">
              <w:rPr>
                <w:rFonts w:ascii="Calibri" w:hAnsi="Calibri"/>
                <w:sz w:val="22"/>
                <w:szCs w:val="22"/>
              </w:rPr>
              <w:t xml:space="preserve"> – AOP 145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475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2000DF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2000DF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prihodi</w:t>
            </w:r>
            <w:r w:rsidR="002000DF">
              <w:rPr>
                <w:rFonts w:ascii="Calibri" w:hAnsi="Calibri"/>
                <w:color w:val="000000"/>
                <w:sz w:val="22"/>
                <w:szCs w:val="22"/>
              </w:rPr>
              <w:t xml:space="preserve"> – AOP147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4.281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2000DF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2000DF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2,60</w:t>
            </w:r>
            <w:r w:rsidR="00FA212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2A4E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2A4E" w:rsidRDefault="00FA2121" w:rsidP="00FA212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7111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Zemljište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FA2121" w:rsidRPr="00461CD4" w:rsidTr="00DF3B47">
        <w:trPr>
          <w:trHeight w:val="384"/>
        </w:trPr>
        <w:tc>
          <w:tcPr>
            <w:tcW w:w="87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3.885.440</w:t>
            </w:r>
          </w:p>
        </w:tc>
        <w:tc>
          <w:tcPr>
            <w:tcW w:w="141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FA2121" w:rsidRPr="00461CD4" w:rsidRDefault="002000DF" w:rsidP="00FA21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4.514.086</w:t>
            </w:r>
          </w:p>
        </w:tc>
        <w:tc>
          <w:tcPr>
            <w:tcW w:w="120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FA2121" w:rsidRPr="00461CD4" w:rsidRDefault="00FA2121" w:rsidP="00FA212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2000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BD4A64" w:rsidRDefault="00BD4A64" w:rsidP="00C16C77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BD4A64" w:rsidRDefault="00BD4A64" w:rsidP="00C16C77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C16C77" w:rsidRPr="002A72FE" w:rsidRDefault="00C16C77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2FE">
        <w:rPr>
          <w:rFonts w:eastAsiaTheme="minorHAnsi"/>
          <w:b/>
          <w:i/>
          <w:lang w:eastAsia="en-US"/>
        </w:rPr>
        <w:t xml:space="preserve">Tablica 5. prikazuje da najznačajnije prihode Proračuna Općine </w:t>
      </w:r>
      <w:r w:rsidR="005934DE" w:rsidRPr="002A72FE">
        <w:rPr>
          <w:rFonts w:eastAsiaTheme="minorHAnsi"/>
          <w:b/>
          <w:i/>
          <w:lang w:eastAsia="en-US"/>
        </w:rPr>
        <w:t>Berek</w:t>
      </w:r>
      <w:r w:rsidR="00462A4E" w:rsidRPr="002A72FE">
        <w:rPr>
          <w:rFonts w:eastAsiaTheme="minorHAnsi"/>
          <w:lang w:eastAsia="en-US"/>
        </w:rPr>
        <w:t xml:space="preserve"> i u</w:t>
      </w:r>
      <w:r w:rsidR="00226C50" w:rsidRPr="002A72FE">
        <w:rPr>
          <w:rFonts w:eastAsiaTheme="minorHAnsi"/>
          <w:lang w:eastAsia="en-US"/>
        </w:rPr>
        <w:t xml:space="preserve"> 201</w:t>
      </w:r>
      <w:r w:rsidR="00FF755F">
        <w:rPr>
          <w:rFonts w:eastAsiaTheme="minorHAnsi"/>
          <w:lang w:eastAsia="en-US"/>
        </w:rPr>
        <w:t>8</w:t>
      </w:r>
      <w:r w:rsidRPr="002A72FE">
        <w:rPr>
          <w:rFonts w:eastAsiaTheme="minorHAnsi"/>
          <w:lang w:eastAsia="en-US"/>
        </w:rPr>
        <w:t>. godini čine upravo prihodi</w:t>
      </w:r>
      <w:r w:rsidR="00462A4E" w:rsidRPr="002A72FE">
        <w:rPr>
          <w:rFonts w:eastAsiaTheme="minorHAnsi"/>
          <w:lang w:eastAsia="en-US"/>
        </w:rPr>
        <w:t xml:space="preserve"> </w:t>
      </w:r>
      <w:r w:rsidRPr="002A72FE">
        <w:rPr>
          <w:rFonts w:eastAsiaTheme="minorHAnsi"/>
          <w:lang w:eastAsia="en-US"/>
        </w:rPr>
        <w:t xml:space="preserve">poslovanja koji obuhvaćaju prihode od poreza, pomoći, prihode od imovine, </w:t>
      </w:r>
      <w:r w:rsidR="00F46073" w:rsidRPr="002A72FE">
        <w:rPr>
          <w:rFonts w:eastAsiaTheme="minorHAnsi"/>
          <w:lang w:eastAsia="en-US"/>
        </w:rPr>
        <w:t xml:space="preserve">prihode od upravnih pristojbi i </w:t>
      </w:r>
      <w:r w:rsidRPr="002A72FE">
        <w:rPr>
          <w:rFonts w:eastAsiaTheme="minorHAnsi"/>
          <w:lang w:eastAsia="en-US"/>
        </w:rPr>
        <w:t>po posebnim propisima te druge prihode poslovanja. Udio prihoda poslovanja u ukupnim prihodim</w:t>
      </w:r>
      <w:r w:rsidR="00F46073" w:rsidRPr="002A72FE">
        <w:rPr>
          <w:rFonts w:eastAsiaTheme="minorHAnsi"/>
          <w:lang w:eastAsia="en-US"/>
        </w:rPr>
        <w:t xml:space="preserve">a i </w:t>
      </w:r>
      <w:r w:rsidRPr="002A72FE">
        <w:rPr>
          <w:rFonts w:eastAsiaTheme="minorHAnsi"/>
          <w:lang w:eastAsia="en-US"/>
        </w:rPr>
        <w:t xml:space="preserve">primicima iznosi </w:t>
      </w:r>
      <w:r w:rsidR="002A72FE">
        <w:rPr>
          <w:rFonts w:eastAsiaTheme="minorHAnsi"/>
          <w:lang w:eastAsia="en-US"/>
        </w:rPr>
        <w:t>100</w:t>
      </w:r>
      <w:r w:rsidRPr="002A72FE">
        <w:rPr>
          <w:rFonts w:eastAsiaTheme="minorHAnsi"/>
          <w:lang w:eastAsia="en-US"/>
        </w:rPr>
        <w:t>%.</w:t>
      </w:r>
    </w:p>
    <w:p w:rsidR="00D42A6C" w:rsidRPr="002A72FE" w:rsidRDefault="00D42A6C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6073" w:rsidRPr="002A72FE" w:rsidRDefault="00C16C77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2FE">
        <w:rPr>
          <w:rFonts w:eastAsiaTheme="minorHAnsi"/>
          <w:lang w:eastAsia="en-US"/>
        </w:rPr>
        <w:t>Najveć</w:t>
      </w:r>
      <w:r w:rsidR="00226C50" w:rsidRPr="002A72FE">
        <w:rPr>
          <w:rFonts w:eastAsiaTheme="minorHAnsi"/>
          <w:lang w:eastAsia="en-US"/>
        </w:rPr>
        <w:t>i udio prihoda poslovanja u 201</w:t>
      </w:r>
      <w:r w:rsidR="00FF755F">
        <w:rPr>
          <w:rFonts w:eastAsiaTheme="minorHAnsi"/>
          <w:lang w:eastAsia="en-US"/>
        </w:rPr>
        <w:t>8</w:t>
      </w:r>
      <w:r w:rsidRPr="002A72FE">
        <w:rPr>
          <w:rFonts w:eastAsiaTheme="minorHAnsi"/>
          <w:lang w:eastAsia="en-US"/>
        </w:rPr>
        <w:t>. godini čine prihod</w:t>
      </w:r>
      <w:r w:rsidR="00DE15CC" w:rsidRPr="002A72FE">
        <w:rPr>
          <w:rFonts w:eastAsiaTheme="minorHAnsi"/>
          <w:lang w:eastAsia="en-US"/>
        </w:rPr>
        <w:t xml:space="preserve"> od poreza u iznosu od </w:t>
      </w:r>
      <w:r w:rsidR="00FF755F">
        <w:rPr>
          <w:rFonts w:eastAsiaTheme="minorHAnsi"/>
          <w:lang w:eastAsia="en-US"/>
        </w:rPr>
        <w:t>2.436.503</w:t>
      </w:r>
      <w:r w:rsidR="00226C50" w:rsidRPr="002A72FE">
        <w:rPr>
          <w:rFonts w:ascii="Calibri" w:hAnsi="Calibri"/>
          <w:b/>
          <w:bCs/>
          <w:sz w:val="22"/>
          <w:szCs w:val="22"/>
        </w:rPr>
        <w:t xml:space="preserve"> </w:t>
      </w:r>
      <w:r w:rsidR="00DE15CC" w:rsidRPr="002A72FE">
        <w:rPr>
          <w:rFonts w:eastAsiaTheme="minorHAnsi"/>
          <w:lang w:eastAsia="en-US"/>
        </w:rPr>
        <w:t xml:space="preserve">kn te prihodi </w:t>
      </w:r>
      <w:r w:rsidRPr="002A72FE">
        <w:rPr>
          <w:rFonts w:eastAsiaTheme="minorHAnsi"/>
          <w:lang w:eastAsia="en-US"/>
        </w:rPr>
        <w:t xml:space="preserve">od </w:t>
      </w:r>
      <w:r w:rsidR="00F46073" w:rsidRPr="002A72FE">
        <w:rPr>
          <w:rFonts w:eastAsiaTheme="minorHAnsi"/>
          <w:lang w:eastAsia="en-US"/>
        </w:rPr>
        <w:t xml:space="preserve">pomoći iz inozemstva i subjekata unutar općeg proračuna </w:t>
      </w:r>
      <w:r w:rsidRPr="002A72FE">
        <w:rPr>
          <w:rFonts w:eastAsiaTheme="minorHAnsi"/>
          <w:lang w:eastAsia="en-US"/>
        </w:rPr>
        <w:t xml:space="preserve">i to u iznosu od </w:t>
      </w:r>
      <w:r w:rsidR="00FF755F">
        <w:rPr>
          <w:rFonts w:eastAsiaTheme="minorHAnsi"/>
          <w:lang w:eastAsia="en-US"/>
        </w:rPr>
        <w:t>1.261.682</w:t>
      </w:r>
      <w:r w:rsidR="00226C50" w:rsidRPr="002A72FE">
        <w:rPr>
          <w:rFonts w:ascii="Calibri" w:hAnsi="Calibri"/>
          <w:b/>
          <w:sz w:val="22"/>
          <w:szCs w:val="22"/>
        </w:rPr>
        <w:t xml:space="preserve"> </w:t>
      </w:r>
      <w:r w:rsidR="00DE15CC" w:rsidRPr="002A72FE">
        <w:rPr>
          <w:rFonts w:eastAsiaTheme="minorHAnsi"/>
          <w:lang w:eastAsia="en-US"/>
        </w:rPr>
        <w:t>kn</w:t>
      </w:r>
      <w:r w:rsidR="00F46073" w:rsidRPr="002A72FE">
        <w:rPr>
          <w:rFonts w:eastAsiaTheme="minorHAnsi"/>
          <w:lang w:eastAsia="en-US"/>
        </w:rPr>
        <w:t>.</w:t>
      </w:r>
    </w:p>
    <w:p w:rsidR="00D42A6C" w:rsidRPr="002A72FE" w:rsidRDefault="00D42A6C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2A6C" w:rsidRDefault="00F46073" w:rsidP="00C16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2FE">
        <w:rPr>
          <w:rFonts w:eastAsiaTheme="minorHAnsi"/>
          <w:lang w:eastAsia="en-US"/>
        </w:rPr>
        <w:t>Najveći porast prihoda poslovanja u 201</w:t>
      </w:r>
      <w:r w:rsidR="00FF755F">
        <w:rPr>
          <w:rFonts w:eastAsiaTheme="minorHAnsi"/>
          <w:lang w:eastAsia="en-US"/>
        </w:rPr>
        <w:t>8</w:t>
      </w:r>
      <w:r w:rsidRPr="002A72FE">
        <w:rPr>
          <w:rFonts w:eastAsiaTheme="minorHAnsi"/>
          <w:lang w:eastAsia="en-US"/>
        </w:rPr>
        <w:t xml:space="preserve">. godini bilježi  kategorija prihoda </w:t>
      </w:r>
      <w:r w:rsidR="00DE15CC" w:rsidRPr="002A72FE">
        <w:rPr>
          <w:rFonts w:eastAsiaTheme="minorHAnsi"/>
          <w:lang w:eastAsia="en-US"/>
        </w:rPr>
        <w:t xml:space="preserve">od </w:t>
      </w:r>
      <w:r w:rsidR="00FF755F">
        <w:rPr>
          <w:rFonts w:eastAsiaTheme="minorHAnsi"/>
          <w:lang w:eastAsia="en-US"/>
        </w:rPr>
        <w:t>poreza i prireza na dohodak od nesamostalnog rada (AOP 004)</w:t>
      </w:r>
      <w:r w:rsidRPr="002A72FE">
        <w:rPr>
          <w:rFonts w:eastAsiaTheme="minorHAnsi"/>
          <w:lang w:eastAsia="en-US"/>
        </w:rPr>
        <w:t xml:space="preserve">. </w:t>
      </w:r>
      <w:bookmarkStart w:id="6" w:name="_Hlk506271537"/>
      <w:r w:rsidR="00DE15CC" w:rsidRPr="002A72FE">
        <w:rPr>
          <w:rFonts w:eastAsiaTheme="minorHAnsi"/>
          <w:lang w:eastAsia="en-US"/>
        </w:rPr>
        <w:t xml:space="preserve">Razlog takvog značajnijeg </w:t>
      </w:r>
      <w:r w:rsidR="00031F05" w:rsidRPr="002A72FE">
        <w:rPr>
          <w:rFonts w:eastAsiaTheme="minorHAnsi"/>
          <w:lang w:eastAsia="en-US"/>
        </w:rPr>
        <w:t xml:space="preserve">porasta kategorije </w:t>
      </w:r>
      <w:r w:rsidR="00FF755F">
        <w:rPr>
          <w:rFonts w:eastAsiaTheme="minorHAnsi"/>
          <w:lang w:eastAsia="en-US"/>
        </w:rPr>
        <w:t>prihod od poreza na dohodak AOP 004 je činjenica da je općina dobila sredstva za fiskalno izravnavanje u iznosu od 1.640.148,49 kn što je u 2017. godini bilo knjiženo na kontima grupe 63.</w:t>
      </w:r>
      <w:r w:rsidR="009233AC">
        <w:rPr>
          <w:rFonts w:eastAsiaTheme="minorHAnsi"/>
          <w:lang w:eastAsia="en-US"/>
        </w:rPr>
        <w:t xml:space="preserve"> Struktura naplaćenog prihoda od poreza izgleda ovako:</w:t>
      </w:r>
    </w:p>
    <w:p w:rsidR="009233AC" w:rsidRDefault="009233AC" w:rsidP="009233A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6111 – Prihod od poreza na </w:t>
      </w:r>
      <w:proofErr w:type="spellStart"/>
      <w:r>
        <w:rPr>
          <w:rFonts w:eastAsiaTheme="minorHAnsi"/>
          <w:lang w:eastAsia="en-US"/>
        </w:rPr>
        <w:t>doh.od</w:t>
      </w:r>
      <w:proofErr w:type="spellEnd"/>
      <w:r>
        <w:rPr>
          <w:rFonts w:eastAsiaTheme="minorHAnsi"/>
          <w:lang w:eastAsia="en-US"/>
        </w:rPr>
        <w:t xml:space="preserve"> nesamostalnog rada………………617.706,63 kn</w:t>
      </w:r>
    </w:p>
    <w:p w:rsidR="009233AC" w:rsidRPr="009233AC" w:rsidRDefault="009233AC" w:rsidP="009233AC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61111- Prihod od sredstava za fiskalno izravnavanje………………. 1.640.148,49 kn</w:t>
      </w:r>
    </w:p>
    <w:bookmarkEnd w:id="6"/>
    <w:p w:rsidR="00D42A6C" w:rsidRPr="002A72FE" w:rsidRDefault="00D42A6C" w:rsidP="00D42A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33AC" w:rsidRDefault="005E3718" w:rsidP="00D42A6C">
      <w:pPr>
        <w:pStyle w:val="Tijeloteksta"/>
        <w:rPr>
          <w:rFonts w:ascii="Times New Roman" w:eastAsiaTheme="minorHAnsi" w:hAnsi="Times New Roman" w:cs="Times New Roman"/>
        </w:rPr>
      </w:pPr>
      <w:r w:rsidRPr="005E3718">
        <w:rPr>
          <w:rFonts w:ascii="Times New Roman" w:eastAsiaTheme="minorHAnsi" w:hAnsi="Times New Roman" w:cs="Times New Roman"/>
          <w:b/>
          <w:i/>
        </w:rPr>
        <w:t>Bilješke uz AOP 018</w:t>
      </w:r>
      <w:r w:rsidR="00ED0764" w:rsidRPr="005E3718">
        <w:rPr>
          <w:rFonts w:ascii="Times New Roman" w:eastAsiaTheme="minorHAnsi" w:hAnsi="Times New Roman" w:cs="Times New Roman"/>
        </w:rPr>
        <w:t xml:space="preserve"> - </w:t>
      </w:r>
      <w:r w:rsidR="00D42A6C" w:rsidRPr="005E3718">
        <w:rPr>
          <w:rFonts w:ascii="Times New Roman" w:eastAsiaTheme="minorHAnsi" w:hAnsi="Times New Roman" w:cs="Times New Roman"/>
        </w:rPr>
        <w:t>Do značajnijih promjena u kateg</w:t>
      </w:r>
      <w:r w:rsidRPr="005E3718">
        <w:rPr>
          <w:rFonts w:ascii="Times New Roman" w:eastAsiaTheme="minorHAnsi" w:hAnsi="Times New Roman" w:cs="Times New Roman"/>
        </w:rPr>
        <w:t>oriji prihoda poslovanja bilježe</w:t>
      </w:r>
      <w:r w:rsidR="00D42A6C" w:rsidRPr="005E3718">
        <w:rPr>
          <w:rFonts w:ascii="Times New Roman" w:eastAsiaTheme="minorHAnsi" w:hAnsi="Times New Roman" w:cs="Times New Roman"/>
        </w:rPr>
        <w:t xml:space="preserve"> i </w:t>
      </w:r>
      <w:r w:rsidRPr="005E3718">
        <w:rPr>
          <w:rFonts w:ascii="Times New Roman" w:eastAsiaTheme="minorHAnsi" w:hAnsi="Times New Roman" w:cs="Times New Roman"/>
        </w:rPr>
        <w:t>porezi na imovinu</w:t>
      </w:r>
      <w:r w:rsidR="00031F05" w:rsidRPr="005E3718">
        <w:rPr>
          <w:rFonts w:ascii="Times New Roman" w:eastAsiaTheme="minorHAnsi" w:hAnsi="Times New Roman" w:cs="Times New Roman"/>
        </w:rPr>
        <w:t>. Ti su prihodi u odnosu na 201</w:t>
      </w:r>
      <w:r w:rsidR="009233AC">
        <w:rPr>
          <w:rFonts w:ascii="Times New Roman" w:eastAsiaTheme="minorHAnsi" w:hAnsi="Times New Roman" w:cs="Times New Roman"/>
        </w:rPr>
        <w:t>8</w:t>
      </w:r>
      <w:r w:rsidR="00D42A6C" w:rsidRPr="005E3718">
        <w:rPr>
          <w:rFonts w:ascii="Times New Roman" w:eastAsiaTheme="minorHAnsi" w:hAnsi="Times New Roman" w:cs="Times New Roman"/>
        </w:rPr>
        <w:t xml:space="preserve">. godinu </w:t>
      </w:r>
      <w:r w:rsidR="009233AC">
        <w:rPr>
          <w:rFonts w:ascii="Times New Roman" w:eastAsiaTheme="minorHAnsi" w:hAnsi="Times New Roman" w:cs="Times New Roman"/>
        </w:rPr>
        <w:t>ostvareni na nivou 2017. godine</w:t>
      </w:r>
      <w:r w:rsidR="00D42A6C" w:rsidRPr="005E3718">
        <w:rPr>
          <w:rFonts w:ascii="Times New Roman" w:eastAsiaTheme="minorHAnsi" w:hAnsi="Times New Roman" w:cs="Times New Roman"/>
        </w:rPr>
        <w:t xml:space="preserve">. </w:t>
      </w:r>
    </w:p>
    <w:p w:rsidR="009233AC" w:rsidRDefault="009233AC" w:rsidP="00D42A6C">
      <w:pPr>
        <w:pStyle w:val="Tijeloteksta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 odnosu na neke ranije godine (2016. i ranije) došlo je već u 2017. a nastavljeno i u 2018. d</w:t>
      </w:r>
      <w:r w:rsidR="00D42A6C" w:rsidRPr="005E3718">
        <w:rPr>
          <w:rFonts w:ascii="Times New Roman" w:eastAsiaTheme="minorHAnsi" w:hAnsi="Times New Roman" w:cs="Times New Roman"/>
        </w:rPr>
        <w:t xml:space="preserve">o  značajnijeg </w:t>
      </w:r>
      <w:r w:rsidR="002A72FE">
        <w:rPr>
          <w:rFonts w:ascii="Times New Roman" w:eastAsiaTheme="minorHAnsi" w:hAnsi="Times New Roman" w:cs="Times New Roman"/>
        </w:rPr>
        <w:t>povećanja</w:t>
      </w:r>
      <w:r w:rsidR="00D42A6C" w:rsidRPr="005E3718">
        <w:rPr>
          <w:rFonts w:ascii="Times New Roman" w:eastAsiaTheme="minorHAnsi" w:hAnsi="Times New Roman" w:cs="Times New Roman"/>
        </w:rPr>
        <w:t xml:space="preserve"> u prvom redu zbog </w:t>
      </w:r>
      <w:r w:rsidR="00D90457">
        <w:rPr>
          <w:rFonts w:ascii="Times New Roman" w:eastAsiaTheme="minorHAnsi" w:hAnsi="Times New Roman" w:cs="Times New Roman"/>
        </w:rPr>
        <w:t>p</w:t>
      </w:r>
      <w:r w:rsidR="002A72FE">
        <w:rPr>
          <w:rFonts w:ascii="Times New Roman" w:eastAsiaTheme="minorHAnsi" w:hAnsi="Times New Roman" w:cs="Times New Roman"/>
        </w:rPr>
        <w:t>ovećanja</w:t>
      </w:r>
      <w:r w:rsidR="00D90457">
        <w:rPr>
          <w:rFonts w:ascii="Times New Roman" w:eastAsiaTheme="minorHAnsi" w:hAnsi="Times New Roman" w:cs="Times New Roman"/>
        </w:rPr>
        <w:t xml:space="preserve"> </w:t>
      </w:r>
      <w:r w:rsidR="005E3718" w:rsidRPr="005E3718">
        <w:rPr>
          <w:rFonts w:ascii="Times New Roman" w:eastAsiaTheme="minorHAnsi" w:hAnsi="Times New Roman" w:cs="Times New Roman"/>
        </w:rPr>
        <w:t>prihoda od poreza na promet nekretninama</w:t>
      </w:r>
      <w:r w:rsidR="00D42A6C" w:rsidRPr="005E3718">
        <w:rPr>
          <w:rFonts w:ascii="Times New Roman" w:eastAsiaTheme="minorHAnsi" w:hAnsi="Times New Roman" w:cs="Times New Roman"/>
        </w:rPr>
        <w:t>.</w:t>
      </w:r>
      <w:r w:rsidR="00D90457">
        <w:rPr>
          <w:rFonts w:ascii="Times New Roman" w:eastAsiaTheme="minorHAnsi" w:hAnsi="Times New Roman" w:cs="Times New Roman"/>
        </w:rPr>
        <w:t xml:space="preserve"> </w:t>
      </w:r>
    </w:p>
    <w:p w:rsidR="004E1C5F" w:rsidRDefault="004E1C5F" w:rsidP="004E1C5F">
      <w:pPr>
        <w:pStyle w:val="Tijeloteksta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U okviru ovog </w:t>
      </w:r>
      <w:proofErr w:type="spellStart"/>
      <w:r>
        <w:rPr>
          <w:rFonts w:ascii="Times New Roman" w:eastAsiaTheme="minorHAnsi" w:hAnsi="Times New Roman" w:cs="Times New Roman"/>
        </w:rPr>
        <w:t>Aop-a</w:t>
      </w:r>
      <w:proofErr w:type="spellEnd"/>
      <w:r>
        <w:rPr>
          <w:rFonts w:ascii="Times New Roman" w:eastAsiaTheme="minorHAnsi" w:hAnsi="Times New Roman" w:cs="Times New Roman"/>
        </w:rPr>
        <w:t xml:space="preserve"> knjiženi su prihodi:</w:t>
      </w:r>
    </w:p>
    <w:p w:rsidR="004E1C5F" w:rsidRDefault="004E1C5F" w:rsidP="004E1C5F">
      <w:pPr>
        <w:pStyle w:val="Tijeloteksta"/>
        <w:numPr>
          <w:ilvl w:val="0"/>
          <w:numId w:val="14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Porez na potrošnju …………….18.618,00 kn (AOP 026)</w:t>
      </w:r>
    </w:p>
    <w:p w:rsidR="004E1C5F" w:rsidRDefault="004E1C5F" w:rsidP="004E1C5F">
      <w:pPr>
        <w:pStyle w:val="Tijeloteksta"/>
        <w:numPr>
          <w:ilvl w:val="0"/>
          <w:numId w:val="14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Porez na tvrtku………………….    640,00 kn (AOP 028)</w:t>
      </w:r>
    </w:p>
    <w:p w:rsidR="004E1C5F" w:rsidRPr="005E3718" w:rsidRDefault="004E1C5F" w:rsidP="004E1C5F">
      <w:pPr>
        <w:pStyle w:val="Tijeloteksta"/>
        <w:numPr>
          <w:ilvl w:val="0"/>
          <w:numId w:val="14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Porez na kuće za odmor………..14.236,00 kn (AOP 019)</w:t>
      </w:r>
    </w:p>
    <w:p w:rsidR="004E1C5F" w:rsidRDefault="004E1C5F" w:rsidP="00D42A6C">
      <w:pPr>
        <w:pStyle w:val="Tijeloteksta"/>
        <w:rPr>
          <w:rFonts w:ascii="Times New Roman" w:eastAsiaTheme="minorHAnsi" w:hAnsi="Times New Roman" w:cs="Times New Roman"/>
          <w:b/>
          <w:i/>
        </w:rPr>
      </w:pPr>
    </w:p>
    <w:p w:rsidR="004E1C5F" w:rsidRPr="005E3718" w:rsidRDefault="009233AC" w:rsidP="004E1C5F">
      <w:pPr>
        <w:pStyle w:val="Tijeloteksta"/>
        <w:rPr>
          <w:rFonts w:ascii="Times New Roman" w:eastAsiaTheme="minorHAnsi" w:hAnsi="Times New Roman" w:cs="Times New Roman"/>
        </w:rPr>
      </w:pPr>
      <w:r w:rsidRPr="009233AC">
        <w:rPr>
          <w:rFonts w:ascii="Times New Roman" w:eastAsiaTheme="minorHAnsi" w:hAnsi="Times New Roman" w:cs="Times New Roman"/>
          <w:b/>
          <w:i/>
        </w:rPr>
        <w:t>Bilješke uz AOP 022</w:t>
      </w:r>
      <w:r>
        <w:rPr>
          <w:rFonts w:ascii="Times New Roman" w:eastAsiaTheme="minorHAnsi" w:hAnsi="Times New Roman" w:cs="Times New Roman"/>
        </w:rPr>
        <w:t xml:space="preserve"> - </w:t>
      </w:r>
      <w:r w:rsidR="00D90457">
        <w:rPr>
          <w:rFonts w:ascii="Times New Roman" w:eastAsiaTheme="minorHAnsi" w:hAnsi="Times New Roman" w:cs="Times New Roman"/>
        </w:rPr>
        <w:t>Povremeni porezi na imovinu u 201</w:t>
      </w:r>
      <w:r>
        <w:rPr>
          <w:rFonts w:ascii="Times New Roman" w:eastAsiaTheme="minorHAnsi" w:hAnsi="Times New Roman" w:cs="Times New Roman"/>
        </w:rPr>
        <w:t>7</w:t>
      </w:r>
      <w:r w:rsidR="00D90457">
        <w:rPr>
          <w:rFonts w:ascii="Times New Roman" w:eastAsiaTheme="minorHAnsi" w:hAnsi="Times New Roman" w:cs="Times New Roman"/>
        </w:rPr>
        <w:t xml:space="preserve">. godini </w:t>
      </w:r>
      <w:r w:rsidR="00713EEE">
        <w:rPr>
          <w:rFonts w:ascii="Times New Roman" w:eastAsiaTheme="minorHAnsi" w:hAnsi="Times New Roman" w:cs="Times New Roman"/>
        </w:rPr>
        <w:t>prihodovani</w:t>
      </w:r>
      <w:r w:rsidR="00D90457">
        <w:rPr>
          <w:rFonts w:ascii="Times New Roman" w:eastAsiaTheme="minorHAnsi" w:hAnsi="Times New Roman" w:cs="Times New Roman"/>
        </w:rPr>
        <w:t xml:space="preserve"> su u iznosu od </w:t>
      </w:r>
      <w:r>
        <w:rPr>
          <w:rFonts w:ascii="Times New Roman" w:eastAsiaTheme="minorHAnsi" w:hAnsi="Times New Roman" w:cs="Times New Roman"/>
        </w:rPr>
        <w:t xml:space="preserve">61.845 kn </w:t>
      </w:r>
      <w:proofErr w:type="spellStart"/>
      <w:r w:rsidR="00D90457">
        <w:rPr>
          <w:rFonts w:ascii="Times New Roman" w:eastAsiaTheme="minorHAnsi" w:hAnsi="Times New Roman" w:cs="Times New Roman"/>
        </w:rPr>
        <w:t>kn</w:t>
      </w:r>
      <w:proofErr w:type="spellEnd"/>
      <w:r w:rsidR="00D90457">
        <w:rPr>
          <w:rFonts w:ascii="Times New Roman" w:eastAsiaTheme="minorHAnsi" w:hAnsi="Times New Roman" w:cs="Times New Roman"/>
        </w:rPr>
        <w:t xml:space="preserve">, a u izvještajnom razdoblju oni iznose </w:t>
      </w:r>
      <w:bookmarkStart w:id="7" w:name="_Hlk867720"/>
      <w:r w:rsidR="00713EEE">
        <w:rPr>
          <w:rFonts w:ascii="Times New Roman" w:eastAsiaTheme="minorHAnsi" w:hAnsi="Times New Roman" w:cs="Times New Roman"/>
        </w:rPr>
        <w:t>6</w:t>
      </w:r>
      <w:r>
        <w:rPr>
          <w:rFonts w:ascii="Times New Roman" w:eastAsiaTheme="minorHAnsi" w:hAnsi="Times New Roman" w:cs="Times New Roman"/>
        </w:rPr>
        <w:t>4</w:t>
      </w:r>
      <w:r w:rsidR="00713EEE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334</w:t>
      </w:r>
      <w:r w:rsidR="00D90457">
        <w:rPr>
          <w:rFonts w:ascii="Times New Roman" w:eastAsiaTheme="minorHAnsi" w:hAnsi="Times New Roman" w:cs="Times New Roman"/>
        </w:rPr>
        <w:t xml:space="preserve"> kn</w:t>
      </w:r>
      <w:bookmarkEnd w:id="7"/>
      <w:r w:rsidR="00D90457">
        <w:rPr>
          <w:rFonts w:ascii="Times New Roman" w:eastAsiaTheme="minorHAnsi" w:hAnsi="Times New Roman" w:cs="Times New Roman"/>
        </w:rPr>
        <w:t>.</w:t>
      </w:r>
      <w:r w:rsidR="00713EEE">
        <w:rPr>
          <w:rFonts w:ascii="Times New Roman" w:eastAsiaTheme="minorHAnsi" w:hAnsi="Times New Roman" w:cs="Times New Roman"/>
        </w:rPr>
        <w:t xml:space="preserve"> </w:t>
      </w:r>
    </w:p>
    <w:p w:rsidR="00713EEE" w:rsidRDefault="00713EEE" w:rsidP="00713EEE">
      <w:pPr>
        <w:jc w:val="both"/>
        <w:rPr>
          <w:rFonts w:eastAsiaTheme="minorHAnsi"/>
          <w:b/>
          <w:i/>
        </w:rPr>
      </w:pPr>
    </w:p>
    <w:p w:rsidR="004E1C5F" w:rsidRDefault="00713EEE" w:rsidP="00713EEE">
      <w:pPr>
        <w:autoSpaceDE w:val="0"/>
        <w:autoSpaceDN w:val="0"/>
        <w:adjustRightInd w:val="0"/>
        <w:jc w:val="both"/>
        <w:rPr>
          <w:rFonts w:eastAsiaTheme="minorHAnsi"/>
        </w:rPr>
      </w:pPr>
      <w:r w:rsidRPr="00FB0850">
        <w:rPr>
          <w:rFonts w:eastAsiaTheme="minorHAnsi"/>
          <w:b/>
          <w:i/>
        </w:rPr>
        <w:t xml:space="preserve">Bilješke uz AOP </w:t>
      </w:r>
      <w:r w:rsidR="001F5BA1">
        <w:rPr>
          <w:rFonts w:eastAsiaTheme="minorHAnsi"/>
          <w:b/>
          <w:i/>
        </w:rPr>
        <w:t>0</w:t>
      </w:r>
      <w:r w:rsidR="004E1C5F">
        <w:rPr>
          <w:rFonts w:eastAsiaTheme="minorHAnsi"/>
          <w:b/>
          <w:i/>
        </w:rPr>
        <w:t>4</w:t>
      </w:r>
      <w:r w:rsidR="006B2B54">
        <w:rPr>
          <w:rFonts w:eastAsiaTheme="minorHAnsi"/>
          <w:b/>
          <w:i/>
        </w:rPr>
        <w:t>5</w:t>
      </w:r>
      <w:r w:rsidRPr="00FB0850">
        <w:rPr>
          <w:rFonts w:eastAsiaTheme="minorHAnsi"/>
          <w:b/>
          <w:i/>
        </w:rPr>
        <w:t xml:space="preserve"> </w:t>
      </w:r>
      <w:r w:rsidRPr="00FB0850">
        <w:rPr>
          <w:rFonts w:eastAsiaTheme="minorHAnsi"/>
        </w:rPr>
        <w:t xml:space="preserve">– </w:t>
      </w:r>
      <w:r w:rsidR="004E1C5F">
        <w:rPr>
          <w:rFonts w:eastAsiaTheme="minorHAnsi"/>
        </w:rPr>
        <w:t xml:space="preserve">Pomoći iz inozemstva i od subjekata unutar općeg proračuna u izvještajnom razdoblju smanjene su za </w:t>
      </w:r>
      <w:r w:rsidR="007950CD">
        <w:rPr>
          <w:rFonts w:eastAsiaTheme="minorHAnsi"/>
        </w:rPr>
        <w:t>1.080.885 kn odnosno ostvareni 53,9%.</w:t>
      </w:r>
    </w:p>
    <w:p w:rsidR="007950CD" w:rsidRDefault="007950CD" w:rsidP="00713EE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13EEE" w:rsidRDefault="007950CD" w:rsidP="00713E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50CD">
        <w:rPr>
          <w:rFonts w:eastAsiaTheme="minorHAnsi"/>
          <w:b/>
          <w:i/>
        </w:rPr>
        <w:t>Bilješka uz AOP 05</w:t>
      </w:r>
      <w:r>
        <w:rPr>
          <w:rFonts w:eastAsiaTheme="minorHAnsi"/>
          <w:b/>
          <w:i/>
        </w:rPr>
        <w:t>4</w:t>
      </w:r>
      <w:r>
        <w:rPr>
          <w:rFonts w:eastAsiaTheme="minorHAnsi"/>
        </w:rPr>
        <w:t xml:space="preserve"> - </w:t>
      </w:r>
      <w:r w:rsidR="00713EEE">
        <w:rPr>
          <w:rFonts w:eastAsiaTheme="minorHAnsi"/>
        </w:rPr>
        <w:t xml:space="preserve">Pomoći proračunu iz drugih proračuna </w:t>
      </w:r>
      <w:r w:rsidR="00713EEE" w:rsidRPr="00FB0850">
        <w:rPr>
          <w:rFonts w:eastAsiaTheme="minorHAnsi"/>
        </w:rPr>
        <w:t xml:space="preserve">u izvještajnom razdoblju </w:t>
      </w:r>
      <w:r>
        <w:rPr>
          <w:rFonts w:eastAsiaTheme="minorHAnsi"/>
        </w:rPr>
        <w:t>manji su za 1.320.897 kn, odnosno ostvareni 35,4</w:t>
      </w:r>
      <w:r w:rsidR="00713EEE">
        <w:rPr>
          <w:rFonts w:eastAsiaTheme="minorHAnsi"/>
        </w:rPr>
        <w:t>%</w:t>
      </w:r>
      <w:r w:rsidR="00713EEE" w:rsidRPr="00FB0850">
        <w:rPr>
          <w:rFonts w:eastAsiaTheme="minorHAnsi"/>
        </w:rPr>
        <w:t xml:space="preserve"> u odnosu na 201</w:t>
      </w:r>
      <w:r>
        <w:rPr>
          <w:rFonts w:eastAsiaTheme="minorHAnsi"/>
        </w:rPr>
        <w:t>7</w:t>
      </w:r>
      <w:r w:rsidR="00713EEE" w:rsidRPr="00FB0850">
        <w:rPr>
          <w:rFonts w:eastAsiaTheme="minorHAnsi"/>
        </w:rPr>
        <w:t xml:space="preserve">. godinu. </w:t>
      </w:r>
      <w:r w:rsidR="00713EEE" w:rsidRPr="002A72FE">
        <w:rPr>
          <w:rFonts w:eastAsiaTheme="minorHAnsi"/>
          <w:lang w:eastAsia="en-US"/>
        </w:rPr>
        <w:t xml:space="preserve">Razlog takvog značajnijeg </w:t>
      </w:r>
      <w:r>
        <w:rPr>
          <w:rFonts w:eastAsiaTheme="minorHAnsi"/>
          <w:lang w:eastAsia="en-US"/>
        </w:rPr>
        <w:t>smanjenja</w:t>
      </w:r>
      <w:r w:rsidR="00713EEE" w:rsidRPr="002A72FE">
        <w:rPr>
          <w:rFonts w:eastAsiaTheme="minorHAnsi"/>
          <w:lang w:eastAsia="en-US"/>
        </w:rPr>
        <w:t xml:space="preserve"> kategorije pomoći u 201</w:t>
      </w:r>
      <w:r>
        <w:rPr>
          <w:rFonts w:eastAsiaTheme="minorHAnsi"/>
          <w:lang w:eastAsia="en-US"/>
        </w:rPr>
        <w:t>8</w:t>
      </w:r>
      <w:r w:rsidR="00713EEE" w:rsidRPr="002A72FE">
        <w:rPr>
          <w:rFonts w:eastAsiaTheme="minorHAnsi"/>
          <w:lang w:eastAsia="en-US"/>
        </w:rPr>
        <w:t xml:space="preserve">. godini je </w:t>
      </w:r>
      <w:r w:rsidR="005A354C">
        <w:rPr>
          <w:rFonts w:eastAsiaTheme="minorHAnsi"/>
          <w:lang w:eastAsia="en-US"/>
        </w:rPr>
        <w:t>smanjenje</w:t>
      </w:r>
      <w:r w:rsidR="00713EEE" w:rsidRPr="002A72FE">
        <w:rPr>
          <w:rFonts w:eastAsiaTheme="minorHAnsi"/>
          <w:lang w:eastAsia="en-US"/>
        </w:rPr>
        <w:t xml:space="preserve"> pomoći izravnanja </w:t>
      </w:r>
      <w:r w:rsidR="009B044E">
        <w:rPr>
          <w:rFonts w:eastAsiaTheme="minorHAnsi"/>
          <w:lang w:eastAsia="en-US"/>
        </w:rPr>
        <w:t>d</w:t>
      </w:r>
      <w:r w:rsidR="00713EEE" w:rsidRPr="002A72FE">
        <w:rPr>
          <w:rFonts w:eastAsiaTheme="minorHAnsi"/>
          <w:lang w:eastAsia="en-US"/>
        </w:rPr>
        <w:t xml:space="preserve">odijeljenim iz </w:t>
      </w:r>
      <w:r w:rsidR="007F71E0">
        <w:rPr>
          <w:rFonts w:eastAsiaTheme="minorHAnsi"/>
          <w:lang w:eastAsia="en-US"/>
        </w:rPr>
        <w:t>državnog</w:t>
      </w:r>
      <w:r w:rsidR="00713EEE" w:rsidRPr="002A72FE">
        <w:rPr>
          <w:rFonts w:eastAsiaTheme="minorHAnsi"/>
          <w:lang w:eastAsia="en-US"/>
        </w:rPr>
        <w:t xml:space="preserve"> </w:t>
      </w:r>
      <w:r w:rsidR="007F71E0" w:rsidRPr="002A72FE">
        <w:rPr>
          <w:rFonts w:eastAsiaTheme="minorHAnsi"/>
          <w:lang w:eastAsia="en-US"/>
        </w:rPr>
        <w:t>proračuna</w:t>
      </w:r>
      <w:r w:rsidR="007F71E0">
        <w:rPr>
          <w:rFonts w:eastAsiaTheme="minorHAnsi"/>
          <w:lang w:eastAsia="en-US"/>
        </w:rPr>
        <w:t>, a ostale pomoći su ostale na nivou prethodne godine.</w:t>
      </w:r>
    </w:p>
    <w:p w:rsidR="005A354C" w:rsidRPr="002A72FE" w:rsidRDefault="005A354C" w:rsidP="00713E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visinu sredstva koja su smanjena na ovom AOP- povećan je AOP 004 jer su ta sredstva došla u proračun kao „sredstva za fiskalno izravnavanje“..</w:t>
      </w:r>
    </w:p>
    <w:p w:rsidR="006B2B54" w:rsidRDefault="006B2B54" w:rsidP="00713EEE">
      <w:pPr>
        <w:jc w:val="both"/>
        <w:rPr>
          <w:rFonts w:eastAsiaTheme="minorHAnsi"/>
        </w:rPr>
      </w:pPr>
      <w:r>
        <w:rPr>
          <w:rFonts w:eastAsiaTheme="minorHAnsi"/>
        </w:rPr>
        <w:t>U okviru nav</w:t>
      </w:r>
      <w:r w:rsidR="00713EEE">
        <w:rPr>
          <w:rFonts w:eastAsiaTheme="minorHAnsi"/>
        </w:rPr>
        <w:t>e</w:t>
      </w:r>
      <w:r>
        <w:rPr>
          <w:rFonts w:eastAsiaTheme="minorHAnsi"/>
        </w:rPr>
        <w:t>dene skupine konta knjižene su:</w:t>
      </w:r>
    </w:p>
    <w:p w:rsidR="006B2B54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 - mala škola……………………………1.760,00 </w:t>
      </w:r>
    </w:p>
    <w:p w:rsidR="00B42220" w:rsidRDefault="00B42220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Tekuće pomoći – arheološka istraživanja…………….. 25.000,00</w:t>
      </w:r>
    </w:p>
    <w:p w:rsidR="00713EEE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– </w:t>
      </w:r>
      <w:r w:rsidR="005A354C">
        <w:rPr>
          <w:rFonts w:eastAsiaTheme="minorHAnsi"/>
        </w:rPr>
        <w:t>elementarna nepogoda</w:t>
      </w:r>
      <w:r>
        <w:rPr>
          <w:rFonts w:eastAsiaTheme="minorHAnsi"/>
        </w:rPr>
        <w:t>…….</w:t>
      </w:r>
      <w:r w:rsidRPr="006B2B54">
        <w:rPr>
          <w:rFonts w:eastAsiaTheme="minorHAnsi"/>
        </w:rPr>
        <w:t xml:space="preserve"> </w:t>
      </w:r>
      <w:r>
        <w:rPr>
          <w:rFonts w:eastAsiaTheme="minorHAnsi"/>
        </w:rPr>
        <w:t>………..</w:t>
      </w:r>
      <w:r w:rsidR="005A354C">
        <w:rPr>
          <w:rFonts w:eastAsiaTheme="minorHAnsi"/>
        </w:rPr>
        <w:t>25.527,00</w:t>
      </w:r>
    </w:p>
    <w:p w:rsidR="006B2B54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– </w:t>
      </w:r>
      <w:r w:rsidR="00B42220">
        <w:rPr>
          <w:rFonts w:eastAsiaTheme="minorHAnsi"/>
        </w:rPr>
        <w:t>cesta Berek-Srijedska</w:t>
      </w:r>
      <w:r>
        <w:rPr>
          <w:rFonts w:eastAsiaTheme="minorHAnsi"/>
        </w:rPr>
        <w:t>…………</w:t>
      </w:r>
      <w:r w:rsidR="00B42220">
        <w:rPr>
          <w:rFonts w:eastAsiaTheme="minorHAnsi"/>
        </w:rPr>
        <w:t>……264.000,00</w:t>
      </w:r>
    </w:p>
    <w:p w:rsidR="006B2B54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Tekuće pomoći –</w:t>
      </w:r>
      <w:r w:rsidR="00B42220">
        <w:rPr>
          <w:rFonts w:eastAsiaTheme="minorHAnsi"/>
        </w:rPr>
        <w:t>kanalizacija</w:t>
      </w:r>
      <w:r>
        <w:rPr>
          <w:rFonts w:eastAsiaTheme="minorHAnsi"/>
        </w:rPr>
        <w:t>………………………</w:t>
      </w:r>
      <w:r w:rsidR="00B42220">
        <w:rPr>
          <w:rFonts w:eastAsiaTheme="minorHAnsi"/>
        </w:rPr>
        <w:t>….220.000,00</w:t>
      </w:r>
    </w:p>
    <w:p w:rsidR="006B2B54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Tekuće pomoći – </w:t>
      </w:r>
      <w:r w:rsidR="00B42220">
        <w:rPr>
          <w:rFonts w:eastAsiaTheme="minorHAnsi"/>
        </w:rPr>
        <w:t xml:space="preserve">dom </w:t>
      </w:r>
      <w:proofErr w:type="spellStart"/>
      <w:r w:rsidR="00B42220">
        <w:rPr>
          <w:rFonts w:eastAsiaTheme="minorHAnsi"/>
        </w:rPr>
        <w:t>Begovača</w:t>
      </w:r>
      <w:proofErr w:type="spellEnd"/>
      <w:r w:rsidR="00B42220">
        <w:rPr>
          <w:rFonts w:eastAsiaTheme="minorHAnsi"/>
        </w:rPr>
        <w:t>………</w:t>
      </w:r>
      <w:r>
        <w:rPr>
          <w:rFonts w:eastAsiaTheme="minorHAnsi"/>
        </w:rPr>
        <w:t xml:space="preserve">…………….  </w:t>
      </w:r>
      <w:r w:rsidR="00B42220">
        <w:rPr>
          <w:rFonts w:eastAsiaTheme="minorHAnsi"/>
        </w:rPr>
        <w:t>150.000,00</w:t>
      </w:r>
    </w:p>
    <w:p w:rsidR="006B2B54" w:rsidRDefault="006B2B54" w:rsidP="006B2B54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– za ogrjev za </w:t>
      </w:r>
      <w:r w:rsidR="005A354C">
        <w:rPr>
          <w:rFonts w:eastAsiaTheme="minorHAnsi"/>
        </w:rPr>
        <w:t>41</w:t>
      </w:r>
      <w:r>
        <w:rPr>
          <w:rFonts w:eastAsiaTheme="minorHAnsi"/>
        </w:rPr>
        <w:t xml:space="preserve"> korisnik</w:t>
      </w:r>
      <w:r w:rsidR="00B42220">
        <w:rPr>
          <w:rFonts w:eastAsiaTheme="minorHAnsi"/>
        </w:rPr>
        <w:t>.</w:t>
      </w:r>
      <w:r>
        <w:rPr>
          <w:rFonts w:eastAsiaTheme="minorHAnsi"/>
        </w:rPr>
        <w:t xml:space="preserve">…………    </w:t>
      </w:r>
      <w:r w:rsidR="00B42220">
        <w:rPr>
          <w:rFonts w:eastAsiaTheme="minorHAnsi"/>
        </w:rPr>
        <w:t xml:space="preserve"> </w:t>
      </w:r>
      <w:r w:rsidR="005A354C">
        <w:rPr>
          <w:rFonts w:eastAsiaTheme="minorHAnsi"/>
        </w:rPr>
        <w:t>38</w:t>
      </w:r>
      <w:r w:rsidR="00B42220">
        <w:rPr>
          <w:rFonts w:eastAsiaTheme="minorHAnsi"/>
        </w:rPr>
        <w:t>.</w:t>
      </w:r>
      <w:r w:rsidR="005A354C">
        <w:rPr>
          <w:rFonts w:eastAsiaTheme="minorHAnsi"/>
        </w:rPr>
        <w:t>950,00</w:t>
      </w:r>
    </w:p>
    <w:p w:rsidR="006B2B54" w:rsidRPr="006B2B54" w:rsidRDefault="006B2B54" w:rsidP="006B2B54">
      <w:pPr>
        <w:jc w:val="both"/>
        <w:rPr>
          <w:rFonts w:eastAsiaTheme="minorHAnsi"/>
        </w:rPr>
      </w:pPr>
    </w:p>
    <w:p w:rsidR="006B2B54" w:rsidRPr="002A72FE" w:rsidRDefault="006B2B54" w:rsidP="006B2B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0850">
        <w:rPr>
          <w:rFonts w:eastAsiaTheme="minorHAnsi"/>
          <w:b/>
          <w:i/>
        </w:rPr>
        <w:t xml:space="preserve">Bilješke uz AOP </w:t>
      </w:r>
      <w:r>
        <w:rPr>
          <w:rFonts w:eastAsiaTheme="minorHAnsi"/>
          <w:b/>
          <w:i/>
        </w:rPr>
        <w:t>5</w:t>
      </w:r>
      <w:r w:rsidR="00B42220">
        <w:rPr>
          <w:rFonts w:eastAsiaTheme="minorHAnsi"/>
          <w:b/>
          <w:i/>
        </w:rPr>
        <w:t>7</w:t>
      </w:r>
      <w:r w:rsidR="00450342">
        <w:rPr>
          <w:rFonts w:eastAsiaTheme="minorHAnsi"/>
          <w:b/>
          <w:i/>
        </w:rPr>
        <w:t>, 58</w:t>
      </w:r>
      <w:r w:rsidRPr="00FB0850">
        <w:rPr>
          <w:rFonts w:eastAsiaTheme="minorHAnsi"/>
          <w:b/>
          <w:i/>
        </w:rPr>
        <w:t xml:space="preserve"> </w:t>
      </w:r>
      <w:r w:rsidRPr="00FB0850">
        <w:rPr>
          <w:rFonts w:eastAsiaTheme="minorHAnsi"/>
        </w:rPr>
        <w:t xml:space="preserve">– </w:t>
      </w:r>
      <w:r w:rsidR="00450342">
        <w:rPr>
          <w:rFonts w:eastAsiaTheme="minorHAnsi"/>
        </w:rPr>
        <w:t>Tekuće p</w:t>
      </w:r>
      <w:r w:rsidR="00B42220">
        <w:rPr>
          <w:rFonts w:eastAsiaTheme="minorHAnsi"/>
        </w:rPr>
        <w:t xml:space="preserve">omoći od izvanproračunskih korisnika </w:t>
      </w:r>
      <w:r w:rsidRPr="00FB0850">
        <w:rPr>
          <w:rFonts w:eastAsiaTheme="minorHAnsi"/>
        </w:rPr>
        <w:t xml:space="preserve">u izvještajnom razdoblju </w:t>
      </w:r>
      <w:r>
        <w:rPr>
          <w:rFonts w:eastAsiaTheme="minorHAnsi"/>
        </w:rPr>
        <w:t>već</w:t>
      </w:r>
      <w:r w:rsidR="00B42220">
        <w:rPr>
          <w:rFonts w:eastAsiaTheme="minorHAnsi"/>
        </w:rPr>
        <w:t>e</w:t>
      </w:r>
      <w:r>
        <w:rPr>
          <w:rFonts w:eastAsiaTheme="minorHAnsi"/>
        </w:rPr>
        <w:t xml:space="preserve"> su za </w:t>
      </w:r>
      <w:r w:rsidR="00B42220">
        <w:rPr>
          <w:rFonts w:eastAsiaTheme="minorHAnsi"/>
        </w:rPr>
        <w:t xml:space="preserve">240.012,00 kn ili </w:t>
      </w:r>
      <w:proofErr w:type="spellStart"/>
      <w:r>
        <w:rPr>
          <w:rFonts w:eastAsiaTheme="minorHAnsi"/>
        </w:rPr>
        <w:t>caa</w:t>
      </w:r>
      <w:proofErr w:type="spellEnd"/>
      <w:r>
        <w:rPr>
          <w:rFonts w:eastAsiaTheme="minorHAnsi"/>
        </w:rPr>
        <w:t xml:space="preserve"> </w:t>
      </w:r>
      <w:r w:rsidR="00B42220">
        <w:rPr>
          <w:rFonts w:eastAsiaTheme="minorHAnsi"/>
        </w:rPr>
        <w:t>181</w:t>
      </w:r>
      <w:r>
        <w:rPr>
          <w:rFonts w:eastAsiaTheme="minorHAnsi"/>
        </w:rPr>
        <w:t>%</w:t>
      </w:r>
      <w:r w:rsidRPr="00FB0850">
        <w:rPr>
          <w:rFonts w:eastAsiaTheme="minorHAnsi"/>
        </w:rPr>
        <w:t xml:space="preserve"> u odnosu na 201</w:t>
      </w:r>
      <w:r w:rsidR="00B42220">
        <w:rPr>
          <w:rFonts w:eastAsiaTheme="minorHAnsi"/>
        </w:rPr>
        <w:t>7</w:t>
      </w:r>
      <w:r w:rsidRPr="00FB0850">
        <w:rPr>
          <w:rFonts w:eastAsiaTheme="minorHAnsi"/>
        </w:rPr>
        <w:t xml:space="preserve">. godinu. </w:t>
      </w:r>
      <w:bookmarkStart w:id="8" w:name="_Hlk506358699"/>
      <w:r w:rsidRPr="002A72FE">
        <w:rPr>
          <w:rFonts w:eastAsiaTheme="minorHAnsi"/>
          <w:lang w:eastAsia="en-US"/>
        </w:rPr>
        <w:t>Razlog takvog značajnijeg porasta kategorije pomoći u 201</w:t>
      </w:r>
      <w:r w:rsidR="00B42220">
        <w:rPr>
          <w:rFonts w:eastAsiaTheme="minorHAnsi"/>
          <w:lang w:eastAsia="en-US"/>
        </w:rPr>
        <w:t>8</w:t>
      </w:r>
      <w:r w:rsidRPr="002A72FE">
        <w:rPr>
          <w:rFonts w:eastAsiaTheme="minorHAnsi"/>
          <w:lang w:eastAsia="en-US"/>
        </w:rPr>
        <w:t xml:space="preserve">. godini je financiranje </w:t>
      </w:r>
      <w:r w:rsidR="00B42220">
        <w:rPr>
          <w:rFonts w:eastAsiaTheme="minorHAnsi"/>
          <w:lang w:eastAsia="en-US"/>
        </w:rPr>
        <w:t>poticajnog zapošljavanja od strane HZZ-e.</w:t>
      </w:r>
    </w:p>
    <w:bookmarkEnd w:id="8"/>
    <w:p w:rsidR="00450342" w:rsidRDefault="007F71E0" w:rsidP="007F71E0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Tekuće pomoći od HZZ </w:t>
      </w:r>
      <w:r w:rsidR="00AA05F6">
        <w:rPr>
          <w:rFonts w:eastAsiaTheme="minorHAnsi"/>
        </w:rPr>
        <w:t xml:space="preserve">– sufinanciranje javnih radova….. </w:t>
      </w:r>
      <w:r w:rsidR="00450342">
        <w:rPr>
          <w:rFonts w:eastAsiaTheme="minorHAnsi"/>
        </w:rPr>
        <w:t>326.723,80 kn</w:t>
      </w:r>
    </w:p>
    <w:p w:rsidR="00450342" w:rsidRDefault="00450342" w:rsidP="007F71E0">
      <w:pPr>
        <w:pStyle w:val="Odlomakpopisa"/>
        <w:numPr>
          <w:ilvl w:val="0"/>
          <w:numId w:val="14"/>
        </w:numPr>
        <w:jc w:val="both"/>
        <w:rPr>
          <w:rFonts w:eastAsiaTheme="minorHAnsi"/>
        </w:rPr>
      </w:pPr>
      <w:r>
        <w:rPr>
          <w:rFonts w:eastAsiaTheme="minorHAnsi"/>
        </w:rPr>
        <w:t>Tekuće pomoći za „Program zaželi“……………………….209.720,36 kn</w:t>
      </w:r>
    </w:p>
    <w:p w:rsidR="007F71E0" w:rsidRPr="00450342" w:rsidRDefault="007F71E0" w:rsidP="00450342">
      <w:pPr>
        <w:jc w:val="both"/>
        <w:rPr>
          <w:rFonts w:eastAsiaTheme="minorHAnsi"/>
        </w:rPr>
      </w:pPr>
      <w:r w:rsidRPr="00450342">
        <w:rPr>
          <w:rFonts w:eastAsiaTheme="minorHAnsi"/>
        </w:rPr>
        <w:t xml:space="preserve"> </w:t>
      </w:r>
      <w:r w:rsidR="00450342">
        <w:rPr>
          <w:rFonts w:eastAsiaTheme="minorHAnsi"/>
        </w:rPr>
        <w:t xml:space="preserve">Tijekom 2018. u „Programu javnih radova“ sudjelovalo je 13 radnika , a u „Programu zaželi“ radi 7 žena. </w:t>
      </w:r>
    </w:p>
    <w:p w:rsidR="00ED0764" w:rsidRDefault="00ED0764" w:rsidP="00ED0764">
      <w:pPr>
        <w:jc w:val="both"/>
        <w:rPr>
          <w:rFonts w:eastAsiaTheme="minorHAnsi"/>
          <w:lang w:eastAsia="en-US"/>
        </w:rPr>
      </w:pPr>
    </w:p>
    <w:p w:rsidR="00AA05F6" w:rsidRDefault="00AA05F6" w:rsidP="00ED0764">
      <w:pPr>
        <w:jc w:val="both"/>
        <w:rPr>
          <w:rFonts w:eastAsiaTheme="minorHAnsi"/>
          <w:b/>
          <w:i/>
        </w:rPr>
      </w:pPr>
      <w:bookmarkStart w:id="9" w:name="_Hlk506271395"/>
    </w:p>
    <w:p w:rsidR="00840951" w:rsidRDefault="00D90457" w:rsidP="00ED0764">
      <w:pPr>
        <w:jc w:val="both"/>
        <w:rPr>
          <w:rFonts w:eastAsiaTheme="minorHAnsi"/>
        </w:rPr>
      </w:pPr>
      <w:r w:rsidRPr="00FB0850">
        <w:rPr>
          <w:rFonts w:eastAsiaTheme="minorHAnsi"/>
          <w:b/>
          <w:i/>
        </w:rPr>
        <w:t>Bilješke uz AOP 8</w:t>
      </w:r>
      <w:r w:rsidR="00AA05F6">
        <w:rPr>
          <w:rFonts w:eastAsiaTheme="minorHAnsi"/>
          <w:b/>
          <w:i/>
        </w:rPr>
        <w:t>3</w:t>
      </w:r>
      <w:r w:rsidRPr="00FB0850">
        <w:rPr>
          <w:rFonts w:eastAsiaTheme="minorHAnsi"/>
          <w:b/>
          <w:i/>
        </w:rPr>
        <w:t xml:space="preserve"> </w:t>
      </w:r>
      <w:r w:rsidRPr="00FB0850">
        <w:rPr>
          <w:rFonts w:eastAsiaTheme="minorHAnsi"/>
        </w:rPr>
        <w:t>– Prihodi od nefinancijske imovine</w:t>
      </w:r>
      <w:r w:rsidR="00FB0850" w:rsidRPr="00FB0850">
        <w:rPr>
          <w:rFonts w:eastAsiaTheme="minorHAnsi"/>
        </w:rPr>
        <w:t xml:space="preserve"> u izvještajnom razdoblju </w:t>
      </w:r>
      <w:r w:rsidR="00183288">
        <w:rPr>
          <w:rFonts w:eastAsiaTheme="minorHAnsi"/>
        </w:rPr>
        <w:t xml:space="preserve">iznose 267.695 kn i </w:t>
      </w:r>
      <w:r w:rsidR="00FB0850" w:rsidRPr="00FB0850">
        <w:rPr>
          <w:rFonts w:eastAsiaTheme="minorHAnsi"/>
        </w:rPr>
        <w:t xml:space="preserve">manji su za </w:t>
      </w:r>
      <w:r w:rsidR="00183288">
        <w:rPr>
          <w:rFonts w:eastAsiaTheme="minorHAnsi"/>
        </w:rPr>
        <w:t>136.388 kn u odnosu na prethodnu godinu, tj. iznose 66,2% u odnosu na 2017.</w:t>
      </w:r>
      <w:r w:rsidR="00FB0850" w:rsidRPr="00FB0850">
        <w:rPr>
          <w:rFonts w:eastAsiaTheme="minorHAnsi"/>
        </w:rPr>
        <w:t xml:space="preserve"> godinu. </w:t>
      </w:r>
      <w:r w:rsidR="00840951">
        <w:rPr>
          <w:rFonts w:eastAsiaTheme="minorHAnsi"/>
        </w:rPr>
        <w:t>P</w:t>
      </w:r>
      <w:r w:rsidR="00FB0850" w:rsidRPr="00FB0850">
        <w:rPr>
          <w:rFonts w:eastAsiaTheme="minorHAnsi"/>
        </w:rPr>
        <w:t>rihod</w:t>
      </w:r>
      <w:r w:rsidR="00840951">
        <w:rPr>
          <w:rFonts w:eastAsiaTheme="minorHAnsi"/>
        </w:rPr>
        <w:t>e</w:t>
      </w:r>
      <w:r w:rsidR="00FB0850" w:rsidRPr="00FB0850">
        <w:rPr>
          <w:rFonts w:eastAsiaTheme="minorHAnsi"/>
        </w:rPr>
        <w:t xml:space="preserve"> od </w:t>
      </w:r>
      <w:r w:rsidR="00840951">
        <w:rPr>
          <w:rFonts w:eastAsiaTheme="minorHAnsi"/>
        </w:rPr>
        <w:t>ne</w:t>
      </w:r>
      <w:r w:rsidR="00FB0850" w:rsidRPr="00FB0850">
        <w:rPr>
          <w:rFonts w:eastAsiaTheme="minorHAnsi"/>
        </w:rPr>
        <w:t>financijske imovine sačinjavaju</w:t>
      </w:r>
      <w:r w:rsidR="00840951">
        <w:rPr>
          <w:rFonts w:eastAsiaTheme="minorHAnsi"/>
        </w:rPr>
        <w:t>:</w:t>
      </w:r>
    </w:p>
    <w:p w:rsidR="00840951" w:rsidRDefault="00840951" w:rsidP="00ED0764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FB0850" w:rsidRPr="00FB0850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FB0850" w:rsidRPr="00FB0850">
        <w:rPr>
          <w:rFonts w:eastAsiaTheme="minorHAnsi"/>
        </w:rPr>
        <w:t>aknade za koncesije</w:t>
      </w:r>
      <w:r w:rsidR="00183288">
        <w:rPr>
          <w:rFonts w:eastAsiaTheme="minorHAnsi"/>
        </w:rPr>
        <w:t xml:space="preserve"> (koncesija nije </w:t>
      </w:r>
      <w:proofErr w:type="spellStart"/>
      <w:r w:rsidR="00183288">
        <w:rPr>
          <w:rFonts w:eastAsiaTheme="minorHAnsi"/>
        </w:rPr>
        <w:t>obniovljena</w:t>
      </w:r>
      <w:proofErr w:type="spellEnd"/>
      <w:r w:rsidR="00183288">
        <w:rPr>
          <w:rFonts w:eastAsiaTheme="minorHAnsi"/>
        </w:rPr>
        <w:t>)</w:t>
      </w:r>
      <w:r w:rsidR="003A5A69">
        <w:rPr>
          <w:rFonts w:eastAsiaTheme="minorHAnsi"/>
        </w:rPr>
        <w:t>…………………...</w:t>
      </w:r>
      <w:r w:rsidR="00183288">
        <w:rPr>
          <w:rFonts w:eastAsiaTheme="minorHAnsi"/>
        </w:rPr>
        <w:t xml:space="preserve">        0,00</w:t>
      </w:r>
      <w:r w:rsidR="003A5A69">
        <w:rPr>
          <w:rFonts w:eastAsiaTheme="minorHAnsi"/>
        </w:rPr>
        <w:t xml:space="preserve"> </w:t>
      </w:r>
    </w:p>
    <w:p w:rsidR="00840951" w:rsidRDefault="00840951" w:rsidP="00ED0764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FB0850" w:rsidRPr="00FB0850">
        <w:rPr>
          <w:rFonts w:eastAsiaTheme="minorHAnsi"/>
        </w:rPr>
        <w:t xml:space="preserve"> prihodi od zakupa i </w:t>
      </w:r>
      <w:r w:rsidR="003A5A69">
        <w:rPr>
          <w:rFonts w:eastAsiaTheme="minorHAnsi"/>
        </w:rPr>
        <w:t xml:space="preserve">prodaje </w:t>
      </w:r>
      <w:proofErr w:type="spellStart"/>
      <w:r w:rsidR="003A5A69">
        <w:rPr>
          <w:rFonts w:eastAsiaTheme="minorHAnsi"/>
        </w:rPr>
        <w:t>poljopr.zemlj.u</w:t>
      </w:r>
      <w:proofErr w:type="spellEnd"/>
      <w:r w:rsidR="003A5A69">
        <w:rPr>
          <w:rFonts w:eastAsiaTheme="minorHAnsi"/>
        </w:rPr>
        <w:t xml:space="preserve"> </w:t>
      </w:r>
      <w:proofErr w:type="spellStart"/>
      <w:r w:rsidR="003A5A69">
        <w:rPr>
          <w:rFonts w:eastAsiaTheme="minorHAnsi"/>
        </w:rPr>
        <w:t>vl.RH</w:t>
      </w:r>
      <w:proofErr w:type="spellEnd"/>
      <w:r w:rsidR="003A5A69">
        <w:rPr>
          <w:rFonts w:eastAsiaTheme="minorHAnsi"/>
        </w:rPr>
        <w:t xml:space="preserve"> i općine………….</w:t>
      </w:r>
      <w:r w:rsidR="00183288">
        <w:rPr>
          <w:rFonts w:eastAsiaTheme="minorHAnsi"/>
        </w:rPr>
        <w:t>134.522,00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- prihod od iznajmljivanja </w:t>
      </w:r>
      <w:proofErr w:type="spellStart"/>
      <w:r>
        <w:rPr>
          <w:rFonts w:eastAsiaTheme="minorHAnsi"/>
        </w:rPr>
        <w:t>posl.prostora</w:t>
      </w:r>
      <w:proofErr w:type="spellEnd"/>
      <w:r>
        <w:rPr>
          <w:rFonts w:eastAsiaTheme="minorHAnsi"/>
        </w:rPr>
        <w:t>………………………………..</w:t>
      </w:r>
      <w:r w:rsidR="002B24B5">
        <w:rPr>
          <w:rFonts w:eastAsiaTheme="minorHAnsi"/>
        </w:rPr>
        <w:t xml:space="preserve"> </w:t>
      </w:r>
      <w:r w:rsidR="00183288">
        <w:rPr>
          <w:rFonts w:eastAsiaTheme="minorHAnsi"/>
        </w:rPr>
        <w:t>25.460,00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 (4 poslovna prostora)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- prihod od zakupa – pokretna prodaja 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>( 2 trgovca – pokretna prodaja po selima)……………………………      2.</w:t>
      </w:r>
      <w:r w:rsidR="00183288">
        <w:rPr>
          <w:rFonts w:eastAsiaTheme="minorHAnsi"/>
        </w:rPr>
        <w:t>6</w:t>
      </w:r>
      <w:r>
        <w:rPr>
          <w:rFonts w:eastAsiaTheme="minorHAnsi"/>
        </w:rPr>
        <w:t>00,00</w:t>
      </w:r>
    </w:p>
    <w:p w:rsidR="003A5A69" w:rsidRDefault="003A5A69" w:rsidP="00ED0764">
      <w:pPr>
        <w:jc w:val="both"/>
        <w:rPr>
          <w:rFonts w:eastAsiaTheme="minorHAnsi"/>
        </w:rPr>
      </w:pPr>
      <w:r>
        <w:rPr>
          <w:rFonts w:eastAsiaTheme="minorHAnsi"/>
        </w:rPr>
        <w:t>- prihod od jednodnevnog iznajmljivanja domova…………………..          500,00</w:t>
      </w:r>
    </w:p>
    <w:p w:rsidR="00183288" w:rsidRDefault="00183288" w:rsidP="00ED0764">
      <w:pPr>
        <w:jc w:val="both"/>
        <w:rPr>
          <w:rFonts w:eastAsiaTheme="minorHAnsi"/>
        </w:rPr>
      </w:pPr>
      <w:r>
        <w:rPr>
          <w:rFonts w:eastAsiaTheme="minorHAnsi"/>
        </w:rPr>
        <w:t>- naknada za korištenje javnih površina ……………………………..         250,00</w:t>
      </w:r>
    </w:p>
    <w:p w:rsidR="002B24B5" w:rsidRDefault="002B24B5" w:rsidP="00ED0764">
      <w:pPr>
        <w:jc w:val="both"/>
        <w:rPr>
          <w:rFonts w:eastAsiaTheme="minorHAnsi"/>
        </w:rPr>
      </w:pPr>
      <w:r>
        <w:rPr>
          <w:rFonts w:eastAsiaTheme="minorHAnsi"/>
        </w:rPr>
        <w:t>- prihod od korištenja zemljišta za telekomunikacijske vodove……….. 94.950,00</w:t>
      </w:r>
    </w:p>
    <w:p w:rsidR="002B24B5" w:rsidRDefault="002B24B5" w:rsidP="00ED0764">
      <w:pPr>
        <w:jc w:val="both"/>
        <w:rPr>
          <w:rFonts w:eastAsiaTheme="minorHAnsi"/>
        </w:rPr>
      </w:pPr>
      <w:r>
        <w:rPr>
          <w:rFonts w:eastAsiaTheme="minorHAnsi"/>
        </w:rPr>
        <w:t xml:space="preserve">  ( ugovor s </w:t>
      </w:r>
      <w:proofErr w:type="spellStart"/>
      <w:r>
        <w:rPr>
          <w:rFonts w:eastAsiaTheme="minorHAnsi"/>
        </w:rPr>
        <w:t>H.telekom</w:t>
      </w:r>
      <w:proofErr w:type="spellEnd"/>
      <w:r>
        <w:rPr>
          <w:rFonts w:eastAsiaTheme="minorHAnsi"/>
        </w:rPr>
        <w:t xml:space="preserve"> – godišnja naknada 94.950,00 kn)</w:t>
      </w:r>
    </w:p>
    <w:p w:rsidR="002B24B5" w:rsidRDefault="002B24B5" w:rsidP="00ED0764">
      <w:pPr>
        <w:jc w:val="both"/>
        <w:rPr>
          <w:rFonts w:eastAsiaTheme="minorHAnsi"/>
        </w:rPr>
      </w:pPr>
    </w:p>
    <w:p w:rsidR="002B24B5" w:rsidRDefault="002B24B5" w:rsidP="002B24B5">
      <w:pPr>
        <w:jc w:val="both"/>
        <w:rPr>
          <w:rFonts w:eastAsiaTheme="minorHAnsi"/>
        </w:rPr>
      </w:pPr>
      <w:r w:rsidRPr="00FB0850">
        <w:rPr>
          <w:rFonts w:eastAsiaTheme="minorHAnsi"/>
          <w:b/>
          <w:i/>
        </w:rPr>
        <w:t>Bilješke uz AOP 8</w:t>
      </w:r>
      <w:r>
        <w:rPr>
          <w:rFonts w:eastAsiaTheme="minorHAnsi"/>
          <w:b/>
          <w:i/>
        </w:rPr>
        <w:t>9</w:t>
      </w:r>
      <w:r w:rsidRPr="00FB0850">
        <w:rPr>
          <w:rFonts w:eastAsiaTheme="minorHAnsi"/>
          <w:b/>
          <w:i/>
        </w:rPr>
        <w:t xml:space="preserve"> </w:t>
      </w:r>
      <w:r w:rsidRPr="00FB0850">
        <w:rPr>
          <w:rFonts w:eastAsiaTheme="minorHAnsi"/>
        </w:rPr>
        <w:t xml:space="preserve">– </w:t>
      </w:r>
      <w:r>
        <w:rPr>
          <w:rFonts w:eastAsiaTheme="minorHAnsi"/>
        </w:rPr>
        <w:t>Ostali p</w:t>
      </w:r>
      <w:r w:rsidRPr="00FB0850">
        <w:rPr>
          <w:rFonts w:eastAsiaTheme="minorHAnsi"/>
        </w:rPr>
        <w:t xml:space="preserve">rihodi od nefinancijske imovine u izvještajnom razdoblju manji su za </w:t>
      </w:r>
      <w:proofErr w:type="spellStart"/>
      <w:r>
        <w:rPr>
          <w:rFonts w:eastAsiaTheme="minorHAnsi"/>
        </w:rPr>
        <w:t>caa</w:t>
      </w:r>
      <w:proofErr w:type="spellEnd"/>
      <w:r>
        <w:rPr>
          <w:rFonts w:eastAsiaTheme="minorHAnsi"/>
        </w:rPr>
        <w:t xml:space="preserve"> 33</w:t>
      </w:r>
      <w:r w:rsidRPr="00FB0850">
        <w:rPr>
          <w:rFonts w:eastAsiaTheme="minorHAnsi"/>
        </w:rPr>
        <w:t>% u odnosu na 201</w:t>
      </w:r>
      <w:r w:rsidR="00183288">
        <w:rPr>
          <w:rFonts w:eastAsiaTheme="minorHAnsi"/>
        </w:rPr>
        <w:t>7</w:t>
      </w:r>
      <w:r w:rsidRPr="00FB0850">
        <w:rPr>
          <w:rFonts w:eastAsiaTheme="minorHAnsi"/>
        </w:rPr>
        <w:t xml:space="preserve">. godinu. </w:t>
      </w:r>
      <w:r>
        <w:rPr>
          <w:rFonts w:eastAsiaTheme="minorHAnsi"/>
        </w:rPr>
        <w:t>Ostale p</w:t>
      </w:r>
      <w:r w:rsidRPr="00FB0850">
        <w:rPr>
          <w:rFonts w:eastAsiaTheme="minorHAnsi"/>
        </w:rPr>
        <w:t>rihod</w:t>
      </w:r>
      <w:r>
        <w:rPr>
          <w:rFonts w:eastAsiaTheme="minorHAnsi"/>
        </w:rPr>
        <w:t>e</w:t>
      </w:r>
      <w:r w:rsidRPr="00FB0850">
        <w:rPr>
          <w:rFonts w:eastAsiaTheme="minorHAnsi"/>
        </w:rPr>
        <w:t xml:space="preserve"> od </w:t>
      </w:r>
      <w:r>
        <w:rPr>
          <w:rFonts w:eastAsiaTheme="minorHAnsi"/>
        </w:rPr>
        <w:t>ne</w:t>
      </w:r>
      <w:r w:rsidRPr="00FB0850">
        <w:rPr>
          <w:rFonts w:eastAsiaTheme="minorHAnsi"/>
        </w:rPr>
        <w:t>financijske imovine sačinjavaju</w:t>
      </w:r>
      <w:r>
        <w:rPr>
          <w:rFonts w:eastAsiaTheme="minorHAnsi"/>
        </w:rPr>
        <w:t>:</w:t>
      </w:r>
    </w:p>
    <w:p w:rsidR="00840951" w:rsidRDefault="00840951" w:rsidP="00ED0764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FB0850" w:rsidRPr="00FB0850">
        <w:rPr>
          <w:rFonts w:eastAsiaTheme="minorHAnsi"/>
        </w:rPr>
        <w:t xml:space="preserve"> naknada za zadržavanje nezakonito izgrađenih zgrada </w:t>
      </w:r>
      <w:r w:rsidR="002B24B5">
        <w:rPr>
          <w:rFonts w:eastAsiaTheme="minorHAnsi"/>
        </w:rPr>
        <w:t>……………..</w:t>
      </w:r>
      <w:r w:rsidR="00183288">
        <w:rPr>
          <w:rFonts w:eastAsiaTheme="minorHAnsi"/>
        </w:rPr>
        <w:t>9.413,00 kn.</w:t>
      </w:r>
    </w:p>
    <w:p w:rsidR="002B24B5" w:rsidRDefault="002B24B5" w:rsidP="00ED0764">
      <w:pPr>
        <w:jc w:val="both"/>
        <w:rPr>
          <w:rFonts w:eastAsiaTheme="minorHAnsi"/>
        </w:rPr>
      </w:pPr>
      <w:r>
        <w:rPr>
          <w:rFonts w:eastAsiaTheme="minorHAnsi"/>
        </w:rPr>
        <w:t>U 201</w:t>
      </w:r>
      <w:r w:rsidR="00183288">
        <w:rPr>
          <w:rFonts w:eastAsiaTheme="minorHAnsi"/>
        </w:rPr>
        <w:t>8</w:t>
      </w:r>
      <w:r>
        <w:rPr>
          <w:rFonts w:eastAsiaTheme="minorHAnsi"/>
        </w:rPr>
        <w:t xml:space="preserve">. godini zabilježeno je smanjenje prihoda od legalizacije </w:t>
      </w:r>
      <w:r w:rsidR="001F621F">
        <w:rPr>
          <w:rFonts w:eastAsiaTheme="minorHAnsi"/>
        </w:rPr>
        <w:t>ali općina je obradila (izdala rješenja) za sve zahtjeve koje smo dobili.  O stanju predmeta koji su još u obradi mi nemamo pouzdanu evidenciju jer su oni u nadležnosti Ureda za graditeljstvo u Garešnici.</w:t>
      </w:r>
    </w:p>
    <w:bookmarkEnd w:id="9"/>
    <w:p w:rsidR="00D90457" w:rsidRDefault="00D90457" w:rsidP="00ED0764">
      <w:pPr>
        <w:jc w:val="both"/>
        <w:rPr>
          <w:rFonts w:eastAsiaTheme="minorHAnsi"/>
          <w:b/>
          <w:i/>
          <w:color w:val="FF0000"/>
        </w:rPr>
      </w:pPr>
    </w:p>
    <w:p w:rsidR="00242345" w:rsidRDefault="00DE15CC" w:rsidP="00ED0764">
      <w:pPr>
        <w:jc w:val="both"/>
        <w:rPr>
          <w:rFonts w:eastAsiaTheme="minorHAnsi"/>
        </w:rPr>
      </w:pPr>
      <w:bookmarkStart w:id="10" w:name="_Hlk506278132"/>
      <w:r w:rsidRPr="009F6312">
        <w:rPr>
          <w:rFonts w:eastAsiaTheme="minorHAnsi"/>
          <w:b/>
          <w:i/>
        </w:rPr>
        <w:t>Bilješke uz AOP 10</w:t>
      </w:r>
      <w:r w:rsidR="001F621F">
        <w:rPr>
          <w:rFonts w:eastAsiaTheme="minorHAnsi"/>
          <w:b/>
          <w:i/>
        </w:rPr>
        <w:t>5</w:t>
      </w:r>
      <w:r w:rsidR="00ED0764" w:rsidRPr="009F6312">
        <w:rPr>
          <w:rFonts w:eastAsiaTheme="minorHAnsi"/>
          <w:b/>
          <w:i/>
        </w:rPr>
        <w:t xml:space="preserve"> – </w:t>
      </w:r>
      <w:r w:rsidR="00FB0850" w:rsidRPr="009F6312">
        <w:rPr>
          <w:rFonts w:eastAsiaTheme="minorHAnsi"/>
        </w:rPr>
        <w:t xml:space="preserve">Prihodi od upravnih i administrativnih pristojbi, pristojbi po posebnim propisima i naknada u izvještajnom razdoblju </w:t>
      </w:r>
      <w:r w:rsidR="00652D17">
        <w:rPr>
          <w:rFonts w:eastAsiaTheme="minorHAnsi"/>
        </w:rPr>
        <w:t>veći su</w:t>
      </w:r>
      <w:r w:rsidR="00FB0850" w:rsidRPr="009F6312">
        <w:rPr>
          <w:rFonts w:eastAsiaTheme="minorHAnsi"/>
        </w:rPr>
        <w:t xml:space="preserve"> za </w:t>
      </w:r>
      <w:r w:rsidR="00652D17">
        <w:rPr>
          <w:rFonts w:eastAsiaTheme="minorHAnsi"/>
        </w:rPr>
        <w:t>163,9%</w:t>
      </w:r>
      <w:r w:rsidR="00FB0850" w:rsidRPr="009F6312">
        <w:rPr>
          <w:rFonts w:eastAsiaTheme="minorHAnsi"/>
        </w:rPr>
        <w:t xml:space="preserve"> u odnosu na 201</w:t>
      </w:r>
      <w:r w:rsidR="00652D17">
        <w:rPr>
          <w:rFonts w:eastAsiaTheme="minorHAnsi"/>
        </w:rPr>
        <w:t>7</w:t>
      </w:r>
      <w:r w:rsidR="00FB0850" w:rsidRPr="009F6312">
        <w:rPr>
          <w:rFonts w:eastAsiaTheme="minorHAnsi"/>
        </w:rPr>
        <w:t xml:space="preserve">. godinu. </w:t>
      </w:r>
      <w:r w:rsidRPr="009F6312">
        <w:rPr>
          <w:rFonts w:eastAsiaTheme="minorHAnsi"/>
        </w:rPr>
        <w:t xml:space="preserve">Najveći </w:t>
      </w:r>
      <w:r w:rsidR="00652D17">
        <w:rPr>
          <w:rFonts w:eastAsiaTheme="minorHAnsi"/>
        </w:rPr>
        <w:t>povećanje</w:t>
      </w:r>
      <w:r w:rsidRPr="009F6312">
        <w:rPr>
          <w:rFonts w:eastAsiaTheme="minorHAnsi"/>
        </w:rPr>
        <w:t xml:space="preserve"> unutar kategorije prihoda bilježe </w:t>
      </w:r>
      <w:r w:rsidR="009F6312" w:rsidRPr="009F6312">
        <w:rPr>
          <w:rFonts w:eastAsiaTheme="minorHAnsi"/>
        </w:rPr>
        <w:t xml:space="preserve">prihodi po osnovi šumskog doprinosa koji u izvještajnom razdoblju </w:t>
      </w:r>
      <w:r w:rsidR="00AA05F6" w:rsidRPr="009F6312">
        <w:rPr>
          <w:rFonts w:eastAsiaTheme="minorHAnsi"/>
        </w:rPr>
        <w:t>prihodovani</w:t>
      </w:r>
      <w:r w:rsidR="001F621F">
        <w:rPr>
          <w:rFonts w:eastAsiaTheme="minorHAnsi"/>
        </w:rPr>
        <w:t xml:space="preserve"> u iznosu od </w:t>
      </w:r>
      <w:r w:rsidR="00652D17">
        <w:rPr>
          <w:rFonts w:eastAsiaTheme="minorHAnsi"/>
        </w:rPr>
        <w:t>361.782,00</w:t>
      </w:r>
      <w:r w:rsidR="001F621F">
        <w:rPr>
          <w:rFonts w:eastAsiaTheme="minorHAnsi"/>
        </w:rPr>
        <w:t xml:space="preserve"> (AOP114)</w:t>
      </w:r>
      <w:r w:rsidR="009F6312" w:rsidRPr="009F6312">
        <w:rPr>
          <w:rFonts w:eastAsiaTheme="minorHAnsi"/>
        </w:rPr>
        <w:t xml:space="preserve">. </w:t>
      </w:r>
      <w:bookmarkEnd w:id="10"/>
    </w:p>
    <w:p w:rsidR="00652D17" w:rsidRDefault="00652D17" w:rsidP="00ED0764">
      <w:pPr>
        <w:jc w:val="both"/>
        <w:rPr>
          <w:rFonts w:eastAsiaTheme="minorHAnsi"/>
        </w:rPr>
      </w:pPr>
    </w:p>
    <w:p w:rsidR="00242345" w:rsidRDefault="00242345" w:rsidP="00242345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</w:t>
      </w:r>
      <w:r>
        <w:rPr>
          <w:rFonts w:eastAsiaTheme="minorHAnsi"/>
          <w:b/>
          <w:i/>
        </w:rPr>
        <w:t>20</w:t>
      </w:r>
      <w:r w:rsidRPr="009F6312">
        <w:rPr>
          <w:rFonts w:eastAsiaTheme="minorHAnsi"/>
          <w:b/>
          <w:i/>
        </w:rPr>
        <w:t xml:space="preserve"> – </w:t>
      </w:r>
      <w:r w:rsidRPr="009F6312">
        <w:rPr>
          <w:rFonts w:eastAsiaTheme="minorHAnsi"/>
        </w:rPr>
        <w:t xml:space="preserve">Prihodi od </w:t>
      </w:r>
      <w:r>
        <w:rPr>
          <w:rFonts w:eastAsiaTheme="minorHAnsi"/>
        </w:rPr>
        <w:t xml:space="preserve">komunalnog doprinosa </w:t>
      </w:r>
      <w:r w:rsidRPr="009F6312">
        <w:rPr>
          <w:rFonts w:eastAsiaTheme="minorHAnsi"/>
        </w:rPr>
        <w:t xml:space="preserve">u izvještajnom razdoblju manji su za </w:t>
      </w:r>
      <w:r w:rsidR="00652D17">
        <w:rPr>
          <w:rFonts w:eastAsiaTheme="minorHAnsi"/>
        </w:rPr>
        <w:t>18,45</w:t>
      </w:r>
      <w:r w:rsidRPr="009F6312">
        <w:rPr>
          <w:rFonts w:eastAsiaTheme="minorHAnsi"/>
        </w:rPr>
        <w:t>% u odnosu na 201</w:t>
      </w:r>
      <w:r w:rsidR="00652D17">
        <w:rPr>
          <w:rFonts w:eastAsiaTheme="minorHAnsi"/>
        </w:rPr>
        <w:t>7</w:t>
      </w:r>
      <w:r w:rsidRPr="009F6312">
        <w:rPr>
          <w:rFonts w:eastAsiaTheme="minorHAnsi"/>
        </w:rPr>
        <w:t>. godinu.</w:t>
      </w:r>
      <w:r>
        <w:rPr>
          <w:rFonts w:eastAsiaTheme="minorHAnsi"/>
        </w:rPr>
        <w:t>)</w:t>
      </w:r>
      <w:r w:rsidRPr="009F6312">
        <w:rPr>
          <w:rFonts w:eastAsiaTheme="minorHAnsi"/>
        </w:rPr>
        <w:t xml:space="preserve">. </w:t>
      </w:r>
      <w:r>
        <w:rPr>
          <w:rFonts w:eastAsiaTheme="minorHAnsi"/>
        </w:rPr>
        <w:t>Razlog smanjenja ovog prihoda u odnosu na 201 je manji broj predanih zahtjeva odnosno smanjena izgradnja ali i legalizacija.</w:t>
      </w:r>
    </w:p>
    <w:p w:rsidR="00242345" w:rsidRDefault="00242345" w:rsidP="00242345">
      <w:pPr>
        <w:jc w:val="both"/>
        <w:rPr>
          <w:rFonts w:eastAsiaTheme="minorHAnsi"/>
        </w:rPr>
      </w:pPr>
    </w:p>
    <w:p w:rsidR="00242345" w:rsidRDefault="00242345" w:rsidP="00242345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t>Bilješke uz AOP 1</w:t>
      </w:r>
      <w:r>
        <w:rPr>
          <w:rFonts w:eastAsiaTheme="minorHAnsi"/>
          <w:b/>
          <w:i/>
        </w:rPr>
        <w:t>21</w:t>
      </w:r>
      <w:r w:rsidRPr="009F6312">
        <w:rPr>
          <w:rFonts w:eastAsiaTheme="minorHAnsi"/>
          <w:b/>
          <w:i/>
        </w:rPr>
        <w:t xml:space="preserve"> – </w:t>
      </w:r>
      <w:r w:rsidRPr="009F6312">
        <w:rPr>
          <w:rFonts w:eastAsiaTheme="minorHAnsi"/>
        </w:rPr>
        <w:t xml:space="preserve">Prihodi od </w:t>
      </w:r>
      <w:r>
        <w:rPr>
          <w:rFonts w:eastAsiaTheme="minorHAnsi"/>
        </w:rPr>
        <w:t xml:space="preserve">komunalne naknade </w:t>
      </w:r>
      <w:r w:rsidRPr="009F6312">
        <w:rPr>
          <w:rFonts w:eastAsiaTheme="minorHAnsi"/>
        </w:rPr>
        <w:t xml:space="preserve">u izvještajnom razdoblju </w:t>
      </w:r>
      <w:r w:rsidR="00652D17">
        <w:rPr>
          <w:rFonts w:eastAsiaTheme="minorHAnsi"/>
        </w:rPr>
        <w:t xml:space="preserve">je manji je za 11.369,00 kn ali je još uvijek veći od izdanih rješenja (zaduženja). I u 2018. godini </w:t>
      </w:r>
      <w:r>
        <w:rPr>
          <w:rFonts w:eastAsiaTheme="minorHAnsi"/>
        </w:rPr>
        <w:t>redovito poduzima</w:t>
      </w:r>
      <w:r w:rsidR="00652D17">
        <w:rPr>
          <w:rFonts w:eastAsiaTheme="minorHAnsi"/>
        </w:rPr>
        <w:t>le</w:t>
      </w:r>
      <w:r>
        <w:rPr>
          <w:rFonts w:eastAsiaTheme="minorHAnsi"/>
        </w:rPr>
        <w:t xml:space="preserve"> radnj</w:t>
      </w:r>
      <w:r w:rsidR="00652D17">
        <w:rPr>
          <w:rFonts w:eastAsiaTheme="minorHAnsi"/>
        </w:rPr>
        <w:t>e</w:t>
      </w:r>
      <w:r>
        <w:rPr>
          <w:rFonts w:eastAsiaTheme="minorHAnsi"/>
        </w:rPr>
        <w:t xml:space="preserve"> za naplatu (opomene, ovrhe, van sudske nagodbe).</w:t>
      </w:r>
      <w:r w:rsidR="00652D17">
        <w:rPr>
          <w:rFonts w:eastAsiaTheme="minorHAnsi"/>
        </w:rPr>
        <w:t xml:space="preserve"> Ukupni dug za komunalnu naknadu na dan 31.12.2018. iznosi 70.006,74 kn što je do sada najniži nivo dugovanja.</w:t>
      </w:r>
    </w:p>
    <w:p w:rsidR="00242345" w:rsidRDefault="00242345" w:rsidP="00242345">
      <w:pPr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F466DD" w:rsidRDefault="00F466DD" w:rsidP="00ED0764">
      <w:pPr>
        <w:jc w:val="both"/>
        <w:rPr>
          <w:rFonts w:eastAsiaTheme="minorHAnsi"/>
          <w:lang w:eastAsia="en-US"/>
        </w:rPr>
      </w:pPr>
    </w:p>
    <w:p w:rsidR="00F466DD" w:rsidRPr="009F6312" w:rsidRDefault="00F466DD" w:rsidP="00F466DD">
      <w:pPr>
        <w:jc w:val="both"/>
        <w:rPr>
          <w:rFonts w:eastAsiaTheme="minorHAnsi"/>
        </w:rPr>
      </w:pPr>
      <w:r w:rsidRPr="009F6312">
        <w:rPr>
          <w:rFonts w:eastAsiaTheme="minorHAnsi"/>
          <w:b/>
          <w:i/>
        </w:rPr>
        <w:lastRenderedPageBreak/>
        <w:t>Bilješke uz AOP 12</w:t>
      </w:r>
      <w:r w:rsidR="00242345">
        <w:rPr>
          <w:rFonts w:eastAsiaTheme="minorHAnsi"/>
          <w:b/>
          <w:i/>
        </w:rPr>
        <w:t>6</w:t>
      </w:r>
      <w:r w:rsidRPr="009F6312">
        <w:rPr>
          <w:rFonts w:eastAsiaTheme="minorHAnsi"/>
          <w:b/>
          <w:i/>
        </w:rPr>
        <w:t xml:space="preserve"> </w:t>
      </w:r>
      <w:r w:rsidRPr="009F6312">
        <w:rPr>
          <w:rFonts w:eastAsiaTheme="minorHAnsi"/>
        </w:rPr>
        <w:t xml:space="preserve">– </w:t>
      </w:r>
      <w:r w:rsidR="00242345">
        <w:rPr>
          <w:rFonts w:eastAsiaTheme="minorHAnsi"/>
        </w:rPr>
        <w:t xml:space="preserve">Prihodi od pruženih usluga </w:t>
      </w:r>
      <w:r w:rsidR="008C342F">
        <w:rPr>
          <w:rFonts w:eastAsiaTheme="minorHAnsi"/>
        </w:rPr>
        <w:t>–</w:t>
      </w:r>
      <w:r w:rsidR="00242345">
        <w:rPr>
          <w:rFonts w:eastAsiaTheme="minorHAnsi"/>
        </w:rPr>
        <w:t xml:space="preserve"> vagarine</w:t>
      </w:r>
      <w:r w:rsidR="008C342F">
        <w:rPr>
          <w:rFonts w:eastAsiaTheme="minorHAnsi"/>
        </w:rPr>
        <w:t xml:space="preserve"> u izvještajnom razdoblju povećan je </w:t>
      </w:r>
      <w:r w:rsidR="00652D17">
        <w:rPr>
          <w:rFonts w:eastAsiaTheme="minorHAnsi"/>
        </w:rPr>
        <w:t xml:space="preserve">ostvaren na nivou prethodne godine 40.565,00 kn. </w:t>
      </w:r>
      <w:r w:rsidR="008C342F">
        <w:rPr>
          <w:rFonts w:eastAsiaTheme="minorHAnsi"/>
        </w:rPr>
        <w:t xml:space="preserve">Općina Berek ima registrirani stočni sajam na kojem se naplata vrši temeljem cjevanika koji je usvojilo općinsko vijeće. Voditelj sajma je donačelnik – volonter koji je u svom djelokrugu zadužen za funkcioniranje stočnog sajma. </w:t>
      </w:r>
    </w:p>
    <w:p w:rsidR="00F466DD" w:rsidRDefault="00F466DD" w:rsidP="00F466DD">
      <w:pPr>
        <w:jc w:val="both"/>
        <w:rPr>
          <w:rFonts w:eastAsiaTheme="minorHAnsi"/>
        </w:rPr>
      </w:pPr>
    </w:p>
    <w:p w:rsidR="00DA00AC" w:rsidRDefault="00DA00AC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C342F" w:rsidRDefault="008C342F" w:rsidP="008D1D63">
      <w:pPr>
        <w:ind w:left="-105"/>
        <w:jc w:val="both"/>
        <w:rPr>
          <w:b/>
          <w:bCs/>
        </w:rPr>
      </w:pPr>
    </w:p>
    <w:p w:rsidR="008D1D63" w:rsidRPr="00566431" w:rsidRDefault="008D1D63" w:rsidP="008D1D63">
      <w:pPr>
        <w:ind w:left="-105"/>
        <w:jc w:val="both"/>
        <w:rPr>
          <w:b/>
          <w:bCs/>
        </w:rPr>
      </w:pPr>
      <w:r>
        <w:rPr>
          <w:b/>
          <w:bCs/>
        </w:rPr>
        <w:t>Tablica 6</w:t>
      </w:r>
      <w:r w:rsidRPr="00566431">
        <w:rPr>
          <w:b/>
          <w:bCs/>
        </w:rPr>
        <w:t xml:space="preserve">: </w:t>
      </w:r>
      <w:r w:rsidR="008F26BA">
        <w:rPr>
          <w:b/>
          <w:bCs/>
        </w:rPr>
        <w:t xml:space="preserve">Ostvareni rashodi </w:t>
      </w:r>
      <w:r>
        <w:rPr>
          <w:b/>
          <w:bCs/>
        </w:rPr>
        <w:t xml:space="preserve">Općine </w:t>
      </w:r>
      <w:r w:rsidR="005934DE">
        <w:rPr>
          <w:b/>
          <w:bCs/>
        </w:rPr>
        <w:t>Berek</w:t>
      </w:r>
      <w:r w:rsidR="00031F05">
        <w:rPr>
          <w:b/>
          <w:bCs/>
        </w:rPr>
        <w:t xml:space="preserve"> u 201</w:t>
      </w:r>
      <w:r w:rsidR="008C342F">
        <w:rPr>
          <w:b/>
          <w:bCs/>
        </w:rPr>
        <w:t>6</w:t>
      </w:r>
      <w:r w:rsidR="00031F05">
        <w:rPr>
          <w:b/>
          <w:bCs/>
        </w:rPr>
        <w:t>. i 201</w:t>
      </w:r>
      <w:r w:rsidR="008C342F">
        <w:rPr>
          <w:b/>
          <w:bCs/>
        </w:rPr>
        <w:t>7</w:t>
      </w:r>
      <w:r>
        <w:rPr>
          <w:b/>
          <w:bCs/>
        </w:rPr>
        <w:t>. godini</w:t>
      </w:r>
    </w:p>
    <w:p w:rsidR="008D1D63" w:rsidRDefault="008D1D63" w:rsidP="00C16C77">
      <w:pPr>
        <w:jc w:val="both"/>
        <w:rPr>
          <w:rFonts w:eastAsiaTheme="minorHAnsi"/>
          <w:lang w:eastAsia="en-US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779"/>
        <w:gridCol w:w="4315"/>
        <w:gridCol w:w="1567"/>
        <w:gridCol w:w="1712"/>
        <w:gridCol w:w="1159"/>
      </w:tblGrid>
      <w:tr w:rsidR="008D1D63" w:rsidRPr="008D1D63" w:rsidTr="00652D17">
        <w:trPr>
          <w:trHeight w:val="398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937586" w:rsidRDefault="008D1D63" w:rsidP="008D1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586">
              <w:rPr>
                <w:rFonts w:ascii="Calibri" w:hAnsi="Calibri"/>
                <w:b/>
                <w:bCs/>
                <w:sz w:val="22"/>
                <w:szCs w:val="22"/>
              </w:rPr>
              <w:t>Račun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937586" w:rsidRDefault="008D1D63" w:rsidP="008D1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586">
              <w:rPr>
                <w:rFonts w:ascii="Calibri" w:hAnsi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8D1D63" w:rsidRPr="00937586" w:rsidRDefault="008D1D63" w:rsidP="008D1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586">
              <w:rPr>
                <w:rFonts w:ascii="Calibri" w:hAnsi="Calibri"/>
                <w:b/>
                <w:bCs/>
                <w:sz w:val="22"/>
                <w:szCs w:val="22"/>
              </w:rPr>
              <w:t xml:space="preserve">Ostvarenje </w:t>
            </w:r>
            <w:r w:rsidR="00937586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r w:rsidR="00652D17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  <w:r w:rsidR="0093758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:rsidR="008D1D63" w:rsidRPr="00937586" w:rsidRDefault="008D1D63" w:rsidP="008D1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586">
              <w:rPr>
                <w:rFonts w:ascii="Calibri" w:hAnsi="Calibri"/>
                <w:b/>
                <w:bCs/>
                <w:sz w:val="22"/>
                <w:szCs w:val="22"/>
              </w:rPr>
              <w:t>Ostvarenje 201</w:t>
            </w:r>
            <w:r w:rsidR="00652D17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93758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8D1D63" w:rsidRPr="00937586" w:rsidRDefault="008D1D63" w:rsidP="008D1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7586">
              <w:rPr>
                <w:rFonts w:ascii="Calibri" w:hAnsi="Calibri"/>
                <w:b/>
                <w:bCs/>
                <w:sz w:val="22"/>
                <w:szCs w:val="22"/>
              </w:rPr>
              <w:t>Indeks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2.838.992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3.085.326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108,7</w:t>
            </w:r>
            <w:r w:rsidR="00652D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518162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906.720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175,00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1.819.366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1.543.066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84,80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9715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9.921,00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102,1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4.147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8D6CE0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1.481,00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35,70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Pomoći dane u inozemstvo i unutar općeg proračuna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Default="00652D17" w:rsidP="00652D1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35.820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Default="008D6CE0" w:rsidP="00652D1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46.908,00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168.759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200.884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119,00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283.023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376.346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133,0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1.575.691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1.009.262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64,1</w:t>
            </w:r>
            <w:r w:rsidR="00652D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35DC2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35DC2" w:rsidRPr="008D1D63" w:rsidRDefault="00A35DC2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35DC2" w:rsidRPr="008D1D63" w:rsidRDefault="00A35DC2" w:rsidP="00652D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Rashodi za nabavu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neproiz.dug.imovine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35DC2" w:rsidRDefault="00A35DC2" w:rsidP="00652D1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35DC2" w:rsidRDefault="00A35DC2" w:rsidP="00652D1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3.000,00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A35DC2" w:rsidRDefault="00A35DC2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944.530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778.223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82,4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631.161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228.039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36,1</w:t>
            </w:r>
            <w:r w:rsidR="00652D17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652D17" w:rsidRPr="008D1D63" w:rsidTr="00652D17">
        <w:trPr>
          <w:trHeight w:val="417"/>
        </w:trPr>
        <w:tc>
          <w:tcPr>
            <w:tcW w:w="77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652D17" w:rsidRPr="008D1D63" w:rsidRDefault="00652D17" w:rsidP="00652D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67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4.414.683</w:t>
            </w:r>
          </w:p>
        </w:tc>
        <w:tc>
          <w:tcPr>
            <w:tcW w:w="171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652D17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4.414.683</w:t>
            </w:r>
          </w:p>
        </w:tc>
        <w:tc>
          <w:tcPr>
            <w:tcW w:w="115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</w:tcPr>
          <w:p w:rsidR="00652D17" w:rsidRPr="008D1D63" w:rsidRDefault="00A35DC2" w:rsidP="00652D1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64,1</w:t>
            </w:r>
            <w:r w:rsidR="00652D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F466DD" w:rsidRDefault="00F466DD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66DD" w:rsidRDefault="00F466DD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7E07" w:rsidRDefault="00BA7E07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1D63" w:rsidRDefault="00207ED6" w:rsidP="00207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7ED6">
        <w:rPr>
          <w:rFonts w:eastAsiaTheme="minorHAnsi"/>
          <w:lang w:eastAsia="en-US"/>
        </w:rPr>
        <w:t xml:space="preserve">Vrijednosno najznačajniji </w:t>
      </w:r>
      <w:r w:rsidR="008D1D63">
        <w:rPr>
          <w:rFonts w:eastAsiaTheme="minorHAnsi"/>
          <w:lang w:eastAsia="en-US"/>
        </w:rPr>
        <w:t>promjene</w:t>
      </w:r>
      <w:r w:rsidR="00BA7E07">
        <w:rPr>
          <w:rFonts w:eastAsiaTheme="minorHAnsi"/>
          <w:lang w:eastAsia="en-US"/>
        </w:rPr>
        <w:t xml:space="preserve"> u kategoriji rashoda i </w:t>
      </w:r>
      <w:r w:rsidR="00031F05">
        <w:rPr>
          <w:rFonts w:eastAsiaTheme="minorHAnsi"/>
          <w:lang w:eastAsia="en-US"/>
        </w:rPr>
        <w:t>u 201</w:t>
      </w:r>
      <w:r w:rsidR="00A35DC2">
        <w:rPr>
          <w:rFonts w:eastAsiaTheme="minorHAnsi"/>
          <w:lang w:eastAsia="en-US"/>
        </w:rPr>
        <w:t>8</w:t>
      </w:r>
      <w:r w:rsidR="00031F05">
        <w:rPr>
          <w:rFonts w:eastAsiaTheme="minorHAnsi"/>
          <w:lang w:eastAsia="en-US"/>
        </w:rPr>
        <w:t>. godini u odnosu na 201</w:t>
      </w:r>
      <w:r w:rsidR="00A35DC2">
        <w:rPr>
          <w:rFonts w:eastAsiaTheme="minorHAnsi"/>
          <w:lang w:eastAsia="en-US"/>
        </w:rPr>
        <w:t>7</w:t>
      </w:r>
      <w:r w:rsidR="008D1D63">
        <w:rPr>
          <w:rFonts w:eastAsiaTheme="minorHAnsi"/>
          <w:lang w:eastAsia="en-US"/>
        </w:rPr>
        <w:t>. godinu nastale su na sljedećim kategorijama:</w:t>
      </w:r>
    </w:p>
    <w:p w:rsidR="00F466DD" w:rsidRDefault="00F466DD" w:rsidP="00F466DD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DA4A17" w:rsidRPr="00FB73AC" w:rsidRDefault="00F466DD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49FA">
        <w:rPr>
          <w:rFonts w:eastAsiaTheme="minorHAnsi"/>
          <w:b/>
          <w:i/>
          <w:lang w:eastAsia="en-US"/>
        </w:rPr>
        <w:t xml:space="preserve">Bilješke uz AOP </w:t>
      </w:r>
      <w:r w:rsidR="00D462DE">
        <w:rPr>
          <w:rFonts w:eastAsiaTheme="minorHAnsi"/>
          <w:b/>
          <w:i/>
          <w:lang w:eastAsia="en-US"/>
        </w:rPr>
        <w:t>149</w:t>
      </w:r>
      <w:r w:rsidR="00BA7E07" w:rsidRPr="007049FA">
        <w:rPr>
          <w:rFonts w:eastAsiaTheme="minorHAnsi"/>
          <w:b/>
          <w:i/>
          <w:lang w:eastAsia="en-US"/>
        </w:rPr>
        <w:t xml:space="preserve"> – </w:t>
      </w:r>
      <w:r w:rsidR="00BA7E07" w:rsidRPr="007049FA">
        <w:rPr>
          <w:rFonts w:eastAsiaTheme="minorHAnsi"/>
          <w:lang w:eastAsia="en-US"/>
        </w:rPr>
        <w:t xml:space="preserve">Rashodi za zaposlene </w:t>
      </w:r>
      <w:r w:rsidR="00A35DC2">
        <w:rPr>
          <w:rFonts w:eastAsiaTheme="minorHAnsi"/>
          <w:lang w:eastAsia="en-US"/>
        </w:rPr>
        <w:t>povećani su</w:t>
      </w:r>
      <w:r w:rsidR="00BA7E07" w:rsidRPr="007049FA">
        <w:rPr>
          <w:rFonts w:eastAsiaTheme="minorHAnsi"/>
          <w:lang w:eastAsia="en-US"/>
        </w:rPr>
        <w:t xml:space="preserve"> u izvještajnom razdoblju za </w:t>
      </w:r>
      <w:r w:rsidR="00D462DE">
        <w:rPr>
          <w:rFonts w:eastAsiaTheme="minorHAnsi"/>
          <w:lang w:eastAsia="en-US"/>
        </w:rPr>
        <w:t>75,00</w:t>
      </w:r>
      <w:r w:rsidR="00BA7E07" w:rsidRPr="007049FA">
        <w:rPr>
          <w:rFonts w:eastAsiaTheme="minorHAnsi"/>
          <w:lang w:eastAsia="en-US"/>
        </w:rPr>
        <w:t xml:space="preserve"> % u odnosu na prethodnu godinu. </w:t>
      </w:r>
      <w:bookmarkStart w:id="11" w:name="_Hlk935462"/>
      <w:r w:rsidR="00D462DE">
        <w:rPr>
          <w:rFonts w:eastAsiaTheme="minorHAnsi"/>
          <w:lang w:eastAsia="en-US"/>
        </w:rPr>
        <w:t>Razlog povećanja je činjenica da je u Općini od lipnja 2018) bilo zaposleno 11 radnika u kategoriji „javni radovi“ i 7 djelatnica u kategoriji „Program zaželi“ te 1 službenica na stručnom osposobljavanju.</w:t>
      </w:r>
      <w:bookmarkEnd w:id="11"/>
      <w:r w:rsidR="00D462DE">
        <w:rPr>
          <w:rFonts w:eastAsiaTheme="minorHAnsi"/>
          <w:lang w:eastAsia="en-US"/>
        </w:rPr>
        <w:t xml:space="preserve"> Osim toga u Jedinstvenom upravnom odjelu općine </w:t>
      </w:r>
      <w:r w:rsidR="009043C2">
        <w:rPr>
          <w:rFonts w:eastAsiaTheme="minorHAnsi"/>
          <w:lang w:eastAsia="en-US"/>
        </w:rPr>
        <w:t xml:space="preserve">stalno je </w:t>
      </w:r>
      <w:r w:rsidR="00D462DE">
        <w:rPr>
          <w:rFonts w:eastAsiaTheme="minorHAnsi"/>
          <w:lang w:eastAsia="en-US"/>
        </w:rPr>
        <w:t xml:space="preserve">zaposlena je jedna službenica na puno radno vrijeme, jedna na nepuno radno vrijeme, jedna </w:t>
      </w:r>
      <w:r w:rsidR="009043C2">
        <w:rPr>
          <w:rFonts w:eastAsiaTheme="minorHAnsi"/>
          <w:lang w:eastAsia="en-US"/>
        </w:rPr>
        <w:t>namještenica na nepuno radno vrijeme i općinski načelnik.</w:t>
      </w:r>
      <w:r w:rsidR="00D462DE">
        <w:rPr>
          <w:rFonts w:eastAsiaTheme="minorHAnsi"/>
          <w:lang w:eastAsia="en-US"/>
        </w:rPr>
        <w:t xml:space="preserve"> </w:t>
      </w:r>
      <w:r w:rsidR="009043C2">
        <w:rPr>
          <w:rFonts w:eastAsiaTheme="minorHAnsi"/>
          <w:lang w:eastAsia="en-US"/>
        </w:rPr>
        <w:t xml:space="preserve">Sredstva za plaće djelatnika iz kategorija „Javni rad“, „Program zaželi“ i stručno osposobljavanje osigurao je HZZ-e. Plaće u Općini Berek su isplaćivane sukladno Zakonu i Pravilniku. </w:t>
      </w:r>
    </w:p>
    <w:p w:rsidR="00DA4A17" w:rsidRPr="00FB73AC" w:rsidRDefault="00DA4A17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5EB3" w:rsidRDefault="00A94DC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2" w:name="_Hlk935005"/>
      <w:r w:rsidRPr="00FB73AC">
        <w:rPr>
          <w:rFonts w:eastAsiaTheme="minorHAnsi"/>
          <w:b/>
          <w:i/>
          <w:lang w:eastAsia="en-US"/>
        </w:rPr>
        <w:t xml:space="preserve">Bilješke uz AOP 160 </w:t>
      </w:r>
      <w:bookmarkEnd w:id="12"/>
      <w:r w:rsidRPr="00FB73AC">
        <w:rPr>
          <w:rFonts w:eastAsiaTheme="minorHAnsi"/>
          <w:b/>
          <w:i/>
          <w:lang w:eastAsia="en-US"/>
        </w:rPr>
        <w:t xml:space="preserve">– </w:t>
      </w:r>
      <w:r w:rsidRPr="00FB73AC">
        <w:rPr>
          <w:rFonts w:eastAsiaTheme="minorHAnsi"/>
          <w:lang w:eastAsia="en-US"/>
        </w:rPr>
        <w:t xml:space="preserve">Materijalni rashodi </w:t>
      </w:r>
      <w:r w:rsidR="00695EB3">
        <w:rPr>
          <w:rFonts w:eastAsiaTheme="minorHAnsi"/>
          <w:lang w:eastAsia="en-US"/>
        </w:rPr>
        <w:t xml:space="preserve">smanjeni </w:t>
      </w:r>
      <w:r w:rsidRPr="00FB73AC">
        <w:rPr>
          <w:rFonts w:eastAsiaTheme="minorHAnsi"/>
          <w:lang w:eastAsia="en-US"/>
        </w:rPr>
        <w:t xml:space="preserve"> su u izvještajnom razdoblju za </w:t>
      </w:r>
      <w:r w:rsidR="00695EB3">
        <w:rPr>
          <w:rFonts w:eastAsiaTheme="minorHAnsi"/>
          <w:lang w:eastAsia="en-US"/>
        </w:rPr>
        <w:t>276.490 kn i iznose 84,80% u odnosu na 2017.</w:t>
      </w:r>
      <w:r w:rsidRPr="00FB73AC">
        <w:rPr>
          <w:rFonts w:eastAsiaTheme="minorHAnsi"/>
          <w:lang w:eastAsia="en-US"/>
        </w:rPr>
        <w:t xml:space="preserve"> </w:t>
      </w:r>
    </w:p>
    <w:p w:rsidR="00695EB3" w:rsidRDefault="00695EB3" w:rsidP="00A94DC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A94DC3" w:rsidRPr="00FB73AC" w:rsidRDefault="00695EB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3" w:name="_Hlk935466"/>
      <w:r w:rsidRPr="00FB73AC">
        <w:rPr>
          <w:rFonts w:eastAsiaTheme="minorHAnsi"/>
          <w:b/>
          <w:i/>
          <w:lang w:eastAsia="en-US"/>
        </w:rPr>
        <w:t>Bilješke uz AOP 16</w:t>
      </w:r>
      <w:r>
        <w:rPr>
          <w:rFonts w:eastAsiaTheme="minorHAnsi"/>
          <w:b/>
          <w:i/>
          <w:lang w:eastAsia="en-US"/>
        </w:rPr>
        <w:t xml:space="preserve">1 </w:t>
      </w:r>
      <w:bookmarkEnd w:id="13"/>
      <w:r>
        <w:rPr>
          <w:rFonts w:eastAsiaTheme="minorHAnsi"/>
          <w:b/>
          <w:i/>
          <w:lang w:eastAsia="en-US"/>
        </w:rPr>
        <w:t xml:space="preserve">– </w:t>
      </w:r>
      <w:r w:rsidRPr="00695EB3">
        <w:rPr>
          <w:rFonts w:eastAsiaTheme="minorHAnsi"/>
          <w:lang w:eastAsia="en-US"/>
        </w:rPr>
        <w:t>Nak</w:t>
      </w:r>
      <w:r>
        <w:rPr>
          <w:rFonts w:eastAsiaTheme="minorHAnsi"/>
          <w:lang w:eastAsia="en-US"/>
        </w:rPr>
        <w:t xml:space="preserve">nade troškova zaposlenih iznose 59.362 kn i povećane su za 34.483 kn u odnosu na prethodnu godinu. Razlog povećanja je činjenica da je u Općini od lipnja 2018) bilo zaposleno 11 radnika u kategoriji „javni radovi“ i 7 djelatnica u kategoriji „Program zaželi“ te 1 službenica na stručnom osposobljavanju. Troškovi prijevoza na posao i s posla isplaćivani su za 14 djelatnika. </w:t>
      </w:r>
    </w:p>
    <w:p w:rsidR="00A454F6" w:rsidRDefault="00A454F6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0F85" w:rsidRDefault="00A454F6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4" w:name="_Hlk937407"/>
      <w:r w:rsidRPr="00FB73AC">
        <w:rPr>
          <w:rFonts w:eastAsiaTheme="minorHAnsi"/>
          <w:b/>
          <w:i/>
          <w:lang w:eastAsia="en-US"/>
        </w:rPr>
        <w:t>Bilješke uz AOP 16</w:t>
      </w:r>
      <w:r>
        <w:rPr>
          <w:rFonts w:eastAsiaTheme="minorHAnsi"/>
          <w:b/>
          <w:i/>
          <w:lang w:eastAsia="en-US"/>
        </w:rPr>
        <w:t xml:space="preserve">6 </w:t>
      </w:r>
      <w:bookmarkEnd w:id="14"/>
      <w:r w:rsidRPr="00A454F6">
        <w:rPr>
          <w:rFonts w:eastAsiaTheme="minorHAnsi"/>
          <w:i/>
          <w:lang w:eastAsia="en-US"/>
        </w:rPr>
        <w:t xml:space="preserve">- </w:t>
      </w:r>
      <w:r w:rsidR="00A94DC3" w:rsidRPr="00FB73AC">
        <w:rPr>
          <w:rFonts w:eastAsiaTheme="minorHAnsi"/>
          <w:lang w:eastAsia="en-US"/>
        </w:rPr>
        <w:t xml:space="preserve">U okviru skupine konta materijalnih rashoda najznačajnije povećanje bilježe rashodi za usluge </w:t>
      </w:r>
      <w:r w:rsidR="00B30F85">
        <w:rPr>
          <w:rFonts w:eastAsiaTheme="minorHAnsi"/>
          <w:lang w:eastAsia="en-US"/>
        </w:rPr>
        <w:t xml:space="preserve">NA </w:t>
      </w:r>
      <w:r w:rsidR="00A94DC3" w:rsidRPr="00FB73AC">
        <w:rPr>
          <w:rFonts w:eastAsiaTheme="minorHAnsi"/>
          <w:lang w:eastAsia="en-US"/>
        </w:rPr>
        <w:t xml:space="preserve">AOP </w:t>
      </w:r>
      <w:r>
        <w:rPr>
          <w:rFonts w:eastAsiaTheme="minorHAnsi"/>
          <w:lang w:eastAsia="en-US"/>
        </w:rPr>
        <w:t>166</w:t>
      </w:r>
      <w:r w:rsidR="00A94DC3" w:rsidRPr="00FB73AC">
        <w:rPr>
          <w:rFonts w:eastAsiaTheme="minorHAnsi"/>
          <w:lang w:eastAsia="en-US"/>
        </w:rPr>
        <w:t xml:space="preserve">. Navedeni su rashodi porasli za </w:t>
      </w:r>
      <w:r>
        <w:rPr>
          <w:rFonts w:eastAsiaTheme="minorHAnsi"/>
          <w:lang w:eastAsia="en-US"/>
        </w:rPr>
        <w:t>21,4</w:t>
      </w:r>
      <w:r w:rsidR="00A94DC3" w:rsidRPr="00FB73AC">
        <w:rPr>
          <w:rFonts w:eastAsiaTheme="minorHAnsi"/>
          <w:lang w:eastAsia="en-US"/>
        </w:rPr>
        <w:t xml:space="preserve"> % u izvještajnom razdoblju.  </w:t>
      </w:r>
    </w:p>
    <w:p w:rsidR="00A94DC3" w:rsidRDefault="00A94DC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lang w:eastAsia="en-US"/>
        </w:rPr>
        <w:t>Najznačajnije povećanje biljež</w:t>
      </w:r>
      <w:r w:rsidR="00F87674">
        <w:rPr>
          <w:rFonts w:eastAsiaTheme="minorHAnsi"/>
          <w:lang w:eastAsia="en-US"/>
        </w:rPr>
        <w:t xml:space="preserve">i rashod za energiju  - 13%, a razlog je povećana potrošnja goriva za kosilice, traktor i komunalno vozilo. Naime 11 novo zaposlenih djelatnika su obavljali poslove održavanja javnih površina u što spada obilazak terena i košnja graba, parkova, igrališta i sl. </w:t>
      </w:r>
      <w:r w:rsidR="00E85DB1" w:rsidRPr="00FB73AC">
        <w:rPr>
          <w:rFonts w:eastAsiaTheme="minorHAnsi"/>
          <w:lang w:eastAsia="en-US"/>
        </w:rPr>
        <w:t xml:space="preserve"> </w:t>
      </w:r>
    </w:p>
    <w:p w:rsidR="00625A23" w:rsidRDefault="00625A23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>70</w:t>
      </w:r>
      <w:r w:rsidRPr="00625A23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>
        <w:rPr>
          <w:rFonts w:eastAsiaTheme="minorHAnsi"/>
          <w:b/>
          <w:i/>
          <w:lang w:eastAsia="en-US"/>
        </w:rPr>
        <w:t xml:space="preserve"> </w:t>
      </w:r>
      <w:r w:rsidRPr="00625A23">
        <w:rPr>
          <w:rFonts w:eastAsiaTheme="minorHAnsi"/>
          <w:lang w:eastAsia="en-US"/>
        </w:rPr>
        <w:t>Troškovi materija i dijelov</w:t>
      </w:r>
      <w:r>
        <w:rPr>
          <w:rFonts w:eastAsiaTheme="minorHAnsi"/>
          <w:lang w:eastAsia="en-US"/>
        </w:rPr>
        <w:t>a</w:t>
      </w:r>
      <w:r w:rsidRPr="00625A23">
        <w:rPr>
          <w:rFonts w:eastAsiaTheme="minorHAnsi"/>
          <w:lang w:eastAsia="en-US"/>
        </w:rPr>
        <w:t xml:space="preserve"> za tekuće i investicijsko održavanje </w:t>
      </w:r>
      <w:r>
        <w:rPr>
          <w:rFonts w:eastAsiaTheme="minorHAnsi"/>
          <w:lang w:eastAsia="en-US"/>
        </w:rPr>
        <w:t xml:space="preserve">iznose 45.362,00 kn i </w:t>
      </w:r>
      <w:r w:rsidRPr="00625A23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većani su za 23.215 kn ili za 204,8% u odnosu na 2017.godinu. U okviru ove skupine knjiženi su izdaci materijal vezano za:</w:t>
      </w:r>
    </w:p>
    <w:p w:rsidR="00B30F85" w:rsidRDefault="00625A2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5A23">
        <w:rPr>
          <w:rFonts w:eastAsiaTheme="minorHAnsi"/>
          <w:lang w:eastAsia="en-US"/>
        </w:rPr>
        <w:t xml:space="preserve">Održavanje mjesnih domova (sanitarni čvor, podovi i </w:t>
      </w:r>
      <w:proofErr w:type="spellStart"/>
      <w:r w:rsidRPr="00625A23">
        <w:rPr>
          <w:rFonts w:eastAsiaTheme="minorHAnsi"/>
          <w:lang w:eastAsia="en-US"/>
        </w:rPr>
        <w:t>sl</w:t>
      </w:r>
      <w:proofErr w:type="spellEnd"/>
      <w:r w:rsidRPr="00625A23">
        <w:rPr>
          <w:rFonts w:eastAsiaTheme="minorHAnsi"/>
          <w:lang w:eastAsia="en-US"/>
        </w:rPr>
        <w:t>……………</w:t>
      </w:r>
      <w:r>
        <w:rPr>
          <w:rFonts w:eastAsiaTheme="minorHAnsi"/>
          <w:lang w:eastAsia="en-US"/>
        </w:rPr>
        <w:t xml:space="preserve"> </w:t>
      </w:r>
      <w:r w:rsidRPr="00625A23">
        <w:rPr>
          <w:rFonts w:eastAsiaTheme="minorHAnsi"/>
          <w:lang w:eastAsia="en-US"/>
        </w:rPr>
        <w:t xml:space="preserve">22.087,95 kn </w:t>
      </w:r>
    </w:p>
    <w:p w:rsidR="00625A23" w:rsidRDefault="00625A2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lokalnih cesta ( nabava kamena)………………………...12.519,28 kn</w:t>
      </w:r>
    </w:p>
    <w:p w:rsidR="00625A23" w:rsidRDefault="00625A23" w:rsidP="00625A2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Materijal i dijelovi za održavanje kosilica, motorke i </w:t>
      </w:r>
      <w:proofErr w:type="spellStart"/>
      <w:r>
        <w:rPr>
          <w:rFonts w:eastAsiaTheme="minorHAnsi"/>
          <w:lang w:eastAsia="en-US"/>
        </w:rPr>
        <w:t>sl</w:t>
      </w:r>
      <w:proofErr w:type="spellEnd"/>
      <w:r>
        <w:rPr>
          <w:rFonts w:eastAsiaTheme="minorHAnsi"/>
          <w:lang w:eastAsia="en-US"/>
        </w:rPr>
        <w:t>……………..  9.515,50 kn</w:t>
      </w:r>
    </w:p>
    <w:p w:rsidR="00625A23" w:rsidRDefault="00625A23" w:rsidP="00625A23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</w:p>
    <w:p w:rsidR="0055574E" w:rsidRDefault="00625A23" w:rsidP="009C30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 xml:space="preserve">74 </w:t>
      </w:r>
      <w:r w:rsidRPr="00A454F6">
        <w:rPr>
          <w:rFonts w:eastAsiaTheme="minorHAnsi"/>
          <w:i/>
          <w:lang w:eastAsia="en-US"/>
        </w:rPr>
        <w:t xml:space="preserve">- </w:t>
      </w:r>
      <w:r w:rsidRPr="00FB73AC">
        <w:rPr>
          <w:rFonts w:eastAsiaTheme="minorHAnsi"/>
          <w:lang w:eastAsia="en-US"/>
        </w:rPr>
        <w:t xml:space="preserve"> </w:t>
      </w:r>
      <w:r w:rsidR="009C30AE">
        <w:rPr>
          <w:rFonts w:eastAsiaTheme="minorHAnsi"/>
          <w:lang w:eastAsia="en-US"/>
        </w:rPr>
        <w:t>Ukupni t</w:t>
      </w:r>
      <w:r>
        <w:rPr>
          <w:rFonts w:eastAsiaTheme="minorHAnsi"/>
          <w:lang w:eastAsia="en-US"/>
        </w:rPr>
        <w:t>roškovi za usluge</w:t>
      </w:r>
      <w:r w:rsidR="009C30AE">
        <w:rPr>
          <w:rFonts w:eastAsiaTheme="minorHAnsi"/>
          <w:lang w:eastAsia="en-US"/>
        </w:rPr>
        <w:t xml:space="preserve"> iznose 1.072.293 kn, i iznose 81% u odnosu </w:t>
      </w:r>
      <w:r>
        <w:rPr>
          <w:rFonts w:eastAsiaTheme="minorHAnsi"/>
          <w:lang w:eastAsia="en-US"/>
        </w:rPr>
        <w:t xml:space="preserve"> </w:t>
      </w:r>
      <w:r w:rsidR="009C30AE">
        <w:rPr>
          <w:rFonts w:eastAsiaTheme="minorHAnsi"/>
          <w:lang w:eastAsia="en-US"/>
        </w:rPr>
        <w:t>na prethodno razdoblje. Najznačajniji troškovi u okviru ove skupine su:</w:t>
      </w:r>
    </w:p>
    <w:p w:rsidR="00421FBE" w:rsidRDefault="00421FBE" w:rsidP="00421FB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9C30AE" w:rsidRDefault="00421FBE" w:rsidP="00421F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1FBE">
        <w:rPr>
          <w:rFonts w:eastAsiaTheme="minorHAnsi"/>
          <w:b/>
          <w:i/>
          <w:lang w:eastAsia="en-US"/>
        </w:rPr>
        <w:t>Bilješke uz AOP 175</w:t>
      </w:r>
      <w:r>
        <w:rPr>
          <w:rFonts w:eastAsiaTheme="minorHAnsi"/>
          <w:lang w:eastAsia="en-US"/>
        </w:rPr>
        <w:t xml:space="preserve"> – Ukupni troškovi za telefon i poštu ostali su na nivou prošle godine i iznose </w:t>
      </w:r>
      <w:r w:rsidR="009C30AE" w:rsidRPr="00421FBE">
        <w:rPr>
          <w:rFonts w:eastAsiaTheme="minorHAnsi"/>
          <w:lang w:eastAsia="en-US"/>
        </w:rPr>
        <w:t>30.312 kn (</w:t>
      </w:r>
      <w:proofErr w:type="spellStart"/>
      <w:r>
        <w:rPr>
          <w:rFonts w:eastAsiaTheme="minorHAnsi"/>
          <w:lang w:eastAsia="en-US"/>
        </w:rPr>
        <w:t>fixni</w:t>
      </w:r>
      <w:proofErr w:type="spellEnd"/>
      <w:r>
        <w:rPr>
          <w:rFonts w:eastAsiaTheme="minorHAnsi"/>
          <w:lang w:eastAsia="en-US"/>
        </w:rPr>
        <w:t xml:space="preserve"> telefon, mobiteli tarifa </w:t>
      </w:r>
      <w:proofErr w:type="spellStart"/>
      <w:r>
        <w:rPr>
          <w:rFonts w:eastAsiaTheme="minorHAnsi"/>
          <w:lang w:eastAsia="en-US"/>
        </w:rPr>
        <w:t>flex</w:t>
      </w:r>
      <w:proofErr w:type="spellEnd"/>
      <w:r>
        <w:rPr>
          <w:rFonts w:eastAsiaTheme="minorHAnsi"/>
          <w:lang w:eastAsia="en-US"/>
        </w:rPr>
        <w:t xml:space="preserve"> i poštanske usluge</w:t>
      </w:r>
      <w:r w:rsidR="009C30AE" w:rsidRPr="00421FBE">
        <w:rPr>
          <w:rFonts w:eastAsiaTheme="minorHAnsi"/>
          <w:lang w:eastAsia="en-US"/>
        </w:rPr>
        <w:t>.</w:t>
      </w:r>
    </w:p>
    <w:p w:rsidR="00421FBE" w:rsidRDefault="00421FBE" w:rsidP="00421FB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FB3FEB" w:rsidRDefault="00421FBE" w:rsidP="00421F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1FBE">
        <w:rPr>
          <w:rFonts w:eastAsiaTheme="minorHAnsi"/>
          <w:b/>
          <w:i/>
          <w:lang w:eastAsia="en-US"/>
        </w:rPr>
        <w:t>Bilješke uz AOP</w:t>
      </w:r>
      <w:r w:rsidR="00D7067F">
        <w:rPr>
          <w:rFonts w:eastAsiaTheme="minorHAnsi"/>
          <w:b/>
          <w:i/>
          <w:lang w:eastAsia="en-US"/>
        </w:rPr>
        <w:t xml:space="preserve"> </w:t>
      </w:r>
      <w:r w:rsidRPr="00421FBE">
        <w:rPr>
          <w:rFonts w:eastAsiaTheme="minorHAnsi"/>
          <w:b/>
          <w:i/>
          <w:lang w:eastAsia="en-US"/>
        </w:rPr>
        <w:t>176</w:t>
      </w:r>
      <w:r>
        <w:rPr>
          <w:rFonts w:eastAsiaTheme="minorHAnsi"/>
          <w:lang w:eastAsia="en-US"/>
        </w:rPr>
        <w:t xml:space="preserve"> – Troškovi za u</w:t>
      </w:r>
      <w:r w:rsidR="009C30AE">
        <w:rPr>
          <w:rFonts w:eastAsiaTheme="minorHAnsi"/>
          <w:lang w:eastAsia="en-US"/>
        </w:rPr>
        <w:t>sluge tekućeg i investicijskog održavanja</w:t>
      </w:r>
      <w:r>
        <w:rPr>
          <w:rFonts w:eastAsiaTheme="minorHAnsi"/>
          <w:lang w:eastAsia="en-US"/>
        </w:rPr>
        <w:t xml:space="preserve"> iznose </w:t>
      </w:r>
      <w:r w:rsidR="009C30AE">
        <w:rPr>
          <w:rFonts w:eastAsiaTheme="minorHAnsi"/>
          <w:lang w:eastAsia="en-US"/>
        </w:rPr>
        <w:t xml:space="preserve">356.225 </w:t>
      </w:r>
      <w:r>
        <w:rPr>
          <w:rFonts w:eastAsiaTheme="minorHAnsi"/>
          <w:lang w:eastAsia="en-US"/>
        </w:rPr>
        <w:t>ili 48% u odnosu na prethodnu godinu. U okviru ove skupine najznačajniji su troškovi održavanja mjesnih domova i nerazvrstanih cesta. U 2018. godini pojačano su održavani</w:t>
      </w:r>
      <w:r w:rsidR="00FB3FEB">
        <w:rPr>
          <w:rFonts w:eastAsiaTheme="minorHAnsi"/>
          <w:lang w:eastAsia="en-US"/>
        </w:rPr>
        <w:t>:</w:t>
      </w:r>
    </w:p>
    <w:p w:rsidR="00421FBE" w:rsidRDefault="00FB3FEB" w:rsidP="00421FB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Mjesni dom </w:t>
      </w:r>
      <w:proofErr w:type="spellStart"/>
      <w:r w:rsidR="00421FBE">
        <w:rPr>
          <w:rFonts w:eastAsiaTheme="minorHAnsi"/>
          <w:lang w:eastAsia="en-US"/>
        </w:rPr>
        <w:t>Podgarić</w:t>
      </w:r>
      <w:proofErr w:type="spellEnd"/>
      <w:r w:rsidR="00421FBE">
        <w:rPr>
          <w:rFonts w:eastAsiaTheme="minorHAnsi"/>
          <w:lang w:eastAsia="en-US"/>
        </w:rPr>
        <w:t xml:space="preserve"> ( izrada sanitarnog čvora – 26.000,00 kn</w:t>
      </w:r>
    </w:p>
    <w:p w:rsidR="00421FBE" w:rsidRDefault="00FB3FEB" w:rsidP="00421FB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Mjesni dom </w:t>
      </w:r>
      <w:r w:rsidR="00421FBE">
        <w:rPr>
          <w:rFonts w:eastAsiaTheme="minorHAnsi"/>
          <w:lang w:eastAsia="en-US"/>
        </w:rPr>
        <w:t xml:space="preserve">Berek </w:t>
      </w:r>
      <w:r>
        <w:rPr>
          <w:rFonts w:eastAsiaTheme="minorHAnsi"/>
          <w:lang w:eastAsia="en-US"/>
        </w:rPr>
        <w:t xml:space="preserve">- </w:t>
      </w:r>
      <w:r w:rsidR="00421FBE">
        <w:rPr>
          <w:rFonts w:eastAsiaTheme="minorHAnsi"/>
          <w:lang w:eastAsia="en-US"/>
        </w:rPr>
        <w:t xml:space="preserve">limarski radovi 42.173,35 kn, </w:t>
      </w:r>
      <w:r>
        <w:rPr>
          <w:rFonts w:eastAsiaTheme="minorHAnsi"/>
          <w:lang w:eastAsia="en-US"/>
        </w:rPr>
        <w:t>nadstrešnica</w:t>
      </w:r>
      <w:r w:rsidR="00421F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2.235,00 kn </w:t>
      </w:r>
      <w:r w:rsidR="00421FBE">
        <w:rPr>
          <w:rFonts w:eastAsiaTheme="minorHAnsi"/>
          <w:lang w:eastAsia="en-US"/>
        </w:rPr>
        <w:t>i rasvjetna tijela</w:t>
      </w:r>
      <w:r>
        <w:rPr>
          <w:rFonts w:eastAsiaTheme="minorHAnsi"/>
          <w:lang w:eastAsia="en-US"/>
        </w:rPr>
        <w:t xml:space="preserve"> 3.000</w:t>
      </w:r>
      <w:r w:rsidR="00421FBE">
        <w:rPr>
          <w:rFonts w:eastAsiaTheme="minorHAnsi"/>
          <w:lang w:eastAsia="en-US"/>
        </w:rPr>
        <w:t xml:space="preserve"> kn</w:t>
      </w:r>
    </w:p>
    <w:p w:rsidR="00FB3FEB" w:rsidRDefault="00FB3FEB" w:rsidP="00421FB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Mjesni dom </w:t>
      </w:r>
      <w:r w:rsidR="00421FBE">
        <w:rPr>
          <w:rFonts w:eastAsiaTheme="minorHAnsi"/>
          <w:lang w:eastAsia="en-US"/>
        </w:rPr>
        <w:t xml:space="preserve">Šimljana </w:t>
      </w:r>
      <w:r>
        <w:rPr>
          <w:rFonts w:eastAsiaTheme="minorHAnsi"/>
          <w:lang w:eastAsia="en-US"/>
        </w:rPr>
        <w:t xml:space="preserve">- </w:t>
      </w:r>
      <w:r w:rsidR="00421FBE">
        <w:rPr>
          <w:rFonts w:eastAsiaTheme="minorHAnsi"/>
          <w:lang w:eastAsia="en-US"/>
        </w:rPr>
        <w:t xml:space="preserve">sanitarni čvor </w:t>
      </w:r>
      <w:r>
        <w:rPr>
          <w:rFonts w:eastAsiaTheme="minorHAnsi"/>
          <w:lang w:eastAsia="en-US"/>
        </w:rPr>
        <w:t xml:space="preserve">20.000,00 kn </w:t>
      </w:r>
      <w:r w:rsidR="00421FBE">
        <w:rPr>
          <w:rFonts w:eastAsiaTheme="minorHAnsi"/>
          <w:lang w:eastAsia="en-US"/>
        </w:rPr>
        <w:t>i izrada staze uz dom nakon postavljanja nove fasade</w:t>
      </w:r>
      <w:r>
        <w:rPr>
          <w:rFonts w:eastAsiaTheme="minorHAnsi"/>
          <w:lang w:eastAsia="en-US"/>
        </w:rPr>
        <w:t xml:space="preserve"> 1</w:t>
      </w:r>
      <w:r w:rsidR="00421FBE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>862,50 kn</w:t>
      </w:r>
    </w:p>
    <w:p w:rsidR="009C30AE" w:rsidRDefault="00FB3FEB" w:rsidP="00FB3FEB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3FEB">
        <w:rPr>
          <w:rFonts w:eastAsiaTheme="minorHAnsi"/>
          <w:lang w:eastAsia="en-US"/>
        </w:rPr>
        <w:t xml:space="preserve">Nerazvrstane ceste </w:t>
      </w:r>
      <w:r w:rsidR="00421FBE" w:rsidRPr="00FB3F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ukupno 81.446,15 i zimska služba 67.256,25 kn. Tijekom 2018. godine sukladno Programu održavanja izvođeni su radovi i usluge na nerazvrstanim cestama kako slijedi:</w:t>
      </w:r>
    </w:p>
    <w:p w:rsidR="00400C32" w:rsidRDefault="00400C32" w:rsidP="00400C3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</w:p>
    <w:p w:rsidR="00400C32" w:rsidRDefault="00400C32" w:rsidP="00400C3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naselju Berek – cesta put prema kapelici </w:t>
      </w:r>
      <w:proofErr w:type="spellStart"/>
      <w:r>
        <w:rPr>
          <w:rFonts w:eastAsiaTheme="minorHAnsi"/>
          <w:lang w:eastAsia="en-US"/>
        </w:rPr>
        <w:t>sv.Ilije</w:t>
      </w:r>
      <w:proofErr w:type="spellEnd"/>
      <w:r>
        <w:rPr>
          <w:rFonts w:eastAsiaTheme="minorHAnsi"/>
          <w:lang w:eastAsia="en-US"/>
        </w:rPr>
        <w:t xml:space="preserve"> – iskop putnih jaraka 2.500,00 kn, nasipavanje </w:t>
      </w:r>
      <w:proofErr w:type="spellStart"/>
      <w:r>
        <w:rPr>
          <w:rFonts w:eastAsiaTheme="minorHAnsi"/>
          <w:lang w:eastAsia="en-US"/>
        </w:rPr>
        <w:t>bankinai</w:t>
      </w:r>
      <w:proofErr w:type="spellEnd"/>
      <w:r>
        <w:rPr>
          <w:rFonts w:eastAsiaTheme="minorHAnsi"/>
          <w:lang w:eastAsia="en-US"/>
        </w:rPr>
        <w:t xml:space="preserve"> košnja graba od raspela prema </w:t>
      </w:r>
      <w:proofErr w:type="spellStart"/>
      <w:r>
        <w:rPr>
          <w:rFonts w:eastAsiaTheme="minorHAnsi"/>
          <w:lang w:eastAsia="en-US"/>
        </w:rPr>
        <w:t>srijedskoj</w:t>
      </w:r>
      <w:proofErr w:type="spellEnd"/>
      <w:r>
        <w:rPr>
          <w:rFonts w:eastAsiaTheme="minorHAnsi"/>
          <w:lang w:eastAsia="en-US"/>
        </w:rPr>
        <w:t xml:space="preserve"> 20.300,00 kn, uređenje i nasipavanje puta prema pravoslavnom groblju 11.325,00 kn i velikim livadama od Jurišića 6.300,00 kn.</w:t>
      </w:r>
    </w:p>
    <w:p w:rsidR="00400C32" w:rsidRDefault="00400C32" w:rsidP="00400C3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naselju Gornja Garešnica – sanacija ceste prema Prokopu 36.766,15 kn i košnja bankina uz cestu prema Prokopu 2.565,00 kn.</w:t>
      </w:r>
    </w:p>
    <w:p w:rsidR="00400C32" w:rsidRDefault="00400C32" w:rsidP="00400C3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naselju </w:t>
      </w:r>
      <w:proofErr w:type="spellStart"/>
      <w:r>
        <w:rPr>
          <w:rFonts w:eastAsiaTheme="minorHAnsi"/>
          <w:lang w:eastAsia="en-US"/>
        </w:rPr>
        <w:t>Begovača</w:t>
      </w:r>
      <w:proofErr w:type="spellEnd"/>
      <w:r>
        <w:rPr>
          <w:rFonts w:eastAsiaTheme="minorHAnsi"/>
          <w:lang w:eastAsia="en-US"/>
        </w:rPr>
        <w:t xml:space="preserve">  - sanacija mosta na cesti kroz selo 750,00 kn</w:t>
      </w:r>
      <w:r w:rsidR="00D7067F">
        <w:rPr>
          <w:rFonts w:eastAsiaTheme="minorHAnsi"/>
          <w:lang w:eastAsia="en-US"/>
        </w:rPr>
        <w:t>.</w:t>
      </w:r>
    </w:p>
    <w:p w:rsidR="00400C32" w:rsidRDefault="00400C32" w:rsidP="00400C3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naselju Krivaja – košnja bankina uz cestu </w:t>
      </w:r>
      <w:r w:rsidR="00D7067F">
        <w:rPr>
          <w:rFonts w:eastAsiaTheme="minorHAnsi"/>
          <w:lang w:eastAsia="en-US"/>
        </w:rPr>
        <w:t>prema selu 940,00 kn.</w:t>
      </w:r>
    </w:p>
    <w:p w:rsidR="00D7067F" w:rsidRDefault="00D7067F" w:rsidP="00400C32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središnjeg parka u Bereku – Obavljeni su radovi montaže i demontaže blagdanske rasvjete 6.000,00 kn, servis pumpe na fontani 399,76 kn i jesenski radovi na hortikulturi parka 12.375,00 kn.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javne rasvjete obavlja po ugovoru „Rotor“ Bjelovar i iznosi 57.453,75 kn (3x godišnje zamjena sijalica i popravke)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kopir aparata 2.428,13 kn (ugovor </w:t>
      </w:r>
      <w:proofErr w:type="spellStart"/>
      <w:r>
        <w:rPr>
          <w:rFonts w:eastAsiaTheme="minorHAnsi"/>
          <w:lang w:eastAsia="en-US"/>
        </w:rPr>
        <w:t>Canofax</w:t>
      </w:r>
      <w:proofErr w:type="spellEnd"/>
      <w:r>
        <w:rPr>
          <w:rFonts w:eastAsiaTheme="minorHAnsi"/>
          <w:lang w:eastAsia="en-US"/>
        </w:rPr>
        <w:t>)</w:t>
      </w:r>
    </w:p>
    <w:p w:rsidR="00D7067F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računalne opreme i računala 1.530,50 (ugovor Omega)</w:t>
      </w:r>
    </w:p>
    <w:p w:rsidR="00400C32" w:rsidRDefault="00D7067F" w:rsidP="00D7067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Održavanje prijevoznih sredstava (2 automobila) 11.635,50 kn. </w:t>
      </w:r>
    </w:p>
    <w:p w:rsidR="00400C32" w:rsidRDefault="002F1FE3" w:rsidP="002F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1FE3">
        <w:rPr>
          <w:rFonts w:eastAsiaTheme="minorHAnsi"/>
          <w:b/>
          <w:i/>
          <w:lang w:eastAsia="en-US"/>
        </w:rPr>
        <w:t>Bilješke uz AOP 177</w:t>
      </w:r>
      <w:r>
        <w:rPr>
          <w:rFonts w:eastAsiaTheme="minorHAnsi"/>
          <w:lang w:eastAsia="en-US"/>
        </w:rPr>
        <w:t xml:space="preserve"> – Usluge promidžbe i informiranja izvršene su u iznosu od 83.627 kn što je smanjenje u odnosu na prethodno razdoblje, odnosno 83,6% od ostvarenja u 2017. godini..</w:t>
      </w:r>
    </w:p>
    <w:p w:rsidR="002F1FE3" w:rsidRDefault="002F1FE3" w:rsidP="002F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okviru ove grupe knjiženi su rashodi za usluge promidžbe i informiranja i to:</w:t>
      </w:r>
    </w:p>
    <w:p w:rsidR="002F1FE3" w:rsidRDefault="002F1FE3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Elektronski mediji – 27.679,77 kn ( ugovori s Tv Net-Mreža Zagreb, Krugoval Garešnica i Radio Čazma, PORTAL Zvono i </w:t>
      </w:r>
      <w:proofErr w:type="spellStart"/>
      <w:r>
        <w:rPr>
          <w:rFonts w:eastAsiaTheme="minorHAnsi"/>
          <w:lang w:eastAsia="en-US"/>
        </w:rPr>
        <w:t>Finoteka</w:t>
      </w:r>
      <w:proofErr w:type="spellEnd"/>
      <w:r>
        <w:rPr>
          <w:rFonts w:eastAsiaTheme="minorHAnsi"/>
          <w:lang w:eastAsia="en-US"/>
        </w:rPr>
        <w:t>)</w:t>
      </w:r>
    </w:p>
    <w:p w:rsidR="002F1FE3" w:rsidRDefault="002F1FE3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Tisak – 28.072,50 kn (ugovori Bjelovarski lis, Pučki kalendar i blagdanske čestitke)</w:t>
      </w:r>
    </w:p>
    <w:p w:rsidR="00C130DE" w:rsidRDefault="002F1FE3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Promidžbeni materijal</w:t>
      </w:r>
      <w:r w:rsidR="00C130DE">
        <w:rPr>
          <w:rFonts w:eastAsiaTheme="minorHAnsi"/>
          <w:lang w:eastAsia="en-US"/>
        </w:rPr>
        <w:t xml:space="preserve"> – 13.447,50 kn (blagdanski poklon paketi, galanterija, kalendari)</w:t>
      </w:r>
    </w:p>
    <w:p w:rsidR="00C130DE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Održavanje weba – 7.500,00 (ugovor )</w:t>
      </w:r>
    </w:p>
    <w:p w:rsidR="00C130DE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Savjetovanje s javnošću – 4.500,00 (ugovor)</w:t>
      </w:r>
    </w:p>
    <w:p w:rsidR="00C130DE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Objava oglasa javne nabave – 1.875,00 kn</w:t>
      </w:r>
    </w:p>
    <w:p w:rsidR="002F1FE3" w:rsidRDefault="00C130DE" w:rsidP="002F1FE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Domena web – 552,50 kn</w:t>
      </w:r>
    </w:p>
    <w:p w:rsidR="00C130DE" w:rsidRDefault="00C130DE" w:rsidP="00C130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0DE">
        <w:rPr>
          <w:rFonts w:eastAsiaTheme="minorHAnsi"/>
          <w:b/>
          <w:i/>
          <w:lang w:eastAsia="en-US"/>
        </w:rPr>
        <w:t>Bilješka uz AOP 178</w:t>
      </w:r>
      <w:r>
        <w:rPr>
          <w:rFonts w:eastAsiaTheme="minorHAnsi"/>
          <w:lang w:eastAsia="en-US"/>
        </w:rPr>
        <w:t xml:space="preserve"> – komunalne usluge su ostvarene na nivou 2017. godine. U okviru ove grupe knjiženo je:</w:t>
      </w:r>
    </w:p>
    <w:p w:rsidR="00C130DE" w:rsidRDefault="00C130D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Opskrba vodom – 3.777,13 kn (ugovor s distributerom Komunalije vodovod Čazma)</w:t>
      </w:r>
    </w:p>
    <w:p w:rsidR="00C130DE" w:rsidRDefault="00C130D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Iznošenje i odvoz smeća – 28.211,35 kn (ugovori s Komunalac Garešnica</w:t>
      </w:r>
      <w:r w:rsidR="00BC6AFE">
        <w:rPr>
          <w:rFonts w:eastAsiaTheme="minorHAnsi"/>
          <w:lang w:eastAsia="en-US"/>
        </w:rPr>
        <w:t xml:space="preserve"> za komunalni otpad i zelene otoke</w:t>
      </w:r>
      <w:r>
        <w:rPr>
          <w:rFonts w:eastAsiaTheme="minorHAnsi"/>
          <w:lang w:eastAsia="en-US"/>
        </w:rPr>
        <w:t xml:space="preserve">, Unija nova Zagreb za staklenu ambalažu </w:t>
      </w:r>
      <w:r w:rsidR="00BC6AFE">
        <w:rPr>
          <w:rFonts w:eastAsiaTheme="minorHAnsi"/>
          <w:lang w:eastAsia="en-US"/>
        </w:rPr>
        <w:t>)</w:t>
      </w:r>
    </w:p>
    <w:p w:rsidR="00BC6AFE" w:rsidRDefault="00BC6AF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Slivna vodna naknada – 3.293,97 kn (vodna naknada – rješenje Hrvatske vode)</w:t>
      </w:r>
    </w:p>
    <w:p w:rsidR="00BC6AFE" w:rsidRDefault="00BC6AF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Naknada za ekološku rentu – 10.505,16 ( ugovor Općina Velika </w:t>
      </w:r>
      <w:proofErr w:type="spellStart"/>
      <w:r>
        <w:rPr>
          <w:rFonts w:eastAsiaTheme="minorHAnsi"/>
          <w:lang w:eastAsia="en-US"/>
        </w:rPr>
        <w:t>Trnovitica</w:t>
      </w:r>
      <w:proofErr w:type="spellEnd"/>
      <w:r>
        <w:rPr>
          <w:rFonts w:eastAsiaTheme="minorHAnsi"/>
          <w:lang w:eastAsia="en-US"/>
        </w:rPr>
        <w:t>, mjesečno 875,43 kn)</w:t>
      </w:r>
    </w:p>
    <w:p w:rsidR="00BC6AFE" w:rsidRDefault="00BC6AFE" w:rsidP="00C130D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Deratizacija i dezinsekcija – 24.175,00 kn (ugovor </w:t>
      </w:r>
      <w:proofErr w:type="spellStart"/>
      <w:r>
        <w:rPr>
          <w:rFonts w:eastAsiaTheme="minorHAnsi"/>
          <w:lang w:eastAsia="en-US"/>
        </w:rPr>
        <w:t>Škarda</w:t>
      </w:r>
      <w:proofErr w:type="spellEnd"/>
      <w:r>
        <w:rPr>
          <w:rFonts w:eastAsiaTheme="minorHAnsi"/>
          <w:lang w:eastAsia="en-US"/>
        </w:rPr>
        <w:t xml:space="preserve"> Čazma 2 deratizacije i dezinsekcija)</w:t>
      </w:r>
    </w:p>
    <w:p w:rsidR="00BC6AFE" w:rsidRDefault="00BC6AFE" w:rsidP="00BC6A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AFE">
        <w:rPr>
          <w:rFonts w:eastAsiaTheme="minorHAnsi"/>
          <w:b/>
          <w:i/>
          <w:lang w:eastAsia="en-US"/>
        </w:rPr>
        <w:t>Bilješka uz AOP179</w:t>
      </w:r>
      <w:r>
        <w:rPr>
          <w:rFonts w:eastAsiaTheme="minorHAnsi"/>
          <w:lang w:eastAsia="en-US"/>
        </w:rPr>
        <w:t xml:space="preserve"> – Zakupnine i najamnine ostvarene su u iznosu od 34.399 kn što je 34,7% više nego 2017. godine:</w:t>
      </w:r>
    </w:p>
    <w:p w:rsidR="00BC6AFE" w:rsidRDefault="00BC6AFE" w:rsidP="00BC6AF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Zakup aparata za vodu – 540,00 kn (ugovor 45,00x12mj)</w:t>
      </w:r>
    </w:p>
    <w:p w:rsidR="00BC6AFE" w:rsidRDefault="00BC6AFE" w:rsidP="00BC6AF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Zakup javna rasvjeta oprema – sijalice štedne – 16.359,60 (ugovor )</w:t>
      </w:r>
    </w:p>
    <w:p w:rsidR="00BC6AFE" w:rsidRDefault="00BC6AFE" w:rsidP="00BC6AF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Najam kosilica od Komunalnog društva Berek – 17.500,00 (ugovor)</w:t>
      </w:r>
    </w:p>
    <w:p w:rsidR="00BC6AFE" w:rsidRDefault="00BC6AFE" w:rsidP="00BC6A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AFE">
        <w:rPr>
          <w:rFonts w:eastAsiaTheme="minorHAnsi"/>
          <w:b/>
          <w:i/>
          <w:lang w:eastAsia="en-US"/>
        </w:rPr>
        <w:lastRenderedPageBreak/>
        <w:t>Bilješke uz AOP 180</w:t>
      </w:r>
      <w:r>
        <w:rPr>
          <w:rFonts w:eastAsiaTheme="minorHAnsi"/>
          <w:lang w:eastAsia="en-US"/>
        </w:rPr>
        <w:t xml:space="preserve"> - </w:t>
      </w:r>
      <w:r w:rsidRPr="00BC6A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Zdravstvene i veterinarske usluge ostvarene su u iznosu od 53.508 kn što je povećanje u odnosu na 2017. godinu od 39,5%</w:t>
      </w:r>
      <w:r w:rsidR="00ED1DB5">
        <w:rPr>
          <w:rFonts w:eastAsiaTheme="minorHAnsi"/>
          <w:lang w:eastAsia="en-US"/>
        </w:rPr>
        <w:t xml:space="preserve"> a obuhvaćaju:</w:t>
      </w:r>
    </w:p>
    <w:p w:rsidR="00ED1DB5" w:rsidRDefault="00ED1DB5" w:rsidP="00ED1DB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Obavezni zdravstveni pregledi zaposlenika – 11.930,00 (ugovor)</w:t>
      </w:r>
    </w:p>
    <w:p w:rsidR="00ED1DB5" w:rsidRDefault="00ED1DB5" w:rsidP="00ED1DB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Veterinarske usluge na mjesnom sajmu – 39.250,75 kn (ugovor i rješenje- </w:t>
      </w:r>
      <w:proofErr w:type="spellStart"/>
      <w:r>
        <w:rPr>
          <w:rFonts w:eastAsiaTheme="minorHAnsi"/>
          <w:lang w:eastAsia="en-US"/>
        </w:rPr>
        <w:t>caa</w:t>
      </w:r>
      <w:proofErr w:type="spellEnd"/>
      <w:r>
        <w:rPr>
          <w:rFonts w:eastAsiaTheme="minorHAnsi"/>
          <w:lang w:eastAsia="en-US"/>
        </w:rPr>
        <w:t xml:space="preserve"> 3.000,00 kn/</w:t>
      </w:r>
      <w:proofErr w:type="spellStart"/>
      <w:r>
        <w:rPr>
          <w:rFonts w:eastAsiaTheme="minorHAnsi"/>
          <w:lang w:eastAsia="en-US"/>
        </w:rPr>
        <w:t>mj</w:t>
      </w:r>
      <w:proofErr w:type="spellEnd"/>
      <w:r>
        <w:rPr>
          <w:rFonts w:eastAsiaTheme="minorHAnsi"/>
          <w:lang w:eastAsia="en-US"/>
        </w:rPr>
        <w:t xml:space="preserve">) </w:t>
      </w:r>
    </w:p>
    <w:p w:rsidR="00ED1DB5" w:rsidRDefault="00ED1DB5" w:rsidP="00ED1DB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Laboratorijske usluge – atest ispravnosti vode u domu Šimljanik – 2.327,83 kn.</w:t>
      </w:r>
    </w:p>
    <w:p w:rsidR="00F47FD7" w:rsidRDefault="00F47FD7" w:rsidP="00ED1DB5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44329D" w:rsidRDefault="00ED1DB5" w:rsidP="00ED1D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D1DB5">
        <w:rPr>
          <w:rFonts w:eastAsiaTheme="minorHAnsi"/>
          <w:b/>
          <w:i/>
          <w:lang w:eastAsia="en-US"/>
        </w:rPr>
        <w:t>Bilješke uz AOP 181</w:t>
      </w:r>
      <w:r>
        <w:rPr>
          <w:rFonts w:eastAsiaTheme="minorHAnsi"/>
          <w:lang w:eastAsia="en-US"/>
        </w:rPr>
        <w:t xml:space="preserve"> </w:t>
      </w:r>
      <w:r w:rsidR="0044329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44329D">
        <w:rPr>
          <w:rFonts w:eastAsiaTheme="minorHAnsi"/>
          <w:lang w:eastAsia="en-US"/>
        </w:rPr>
        <w:t>Intelektualne i osobne usluge povećane su za 15,3% u odnosu na prethodno razdoblje:</w:t>
      </w:r>
    </w:p>
    <w:p w:rsidR="0044329D" w:rsidRDefault="0044329D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Ugovori o djelu (vaganje na mjesnom sajmu)…………………………..7.543,91 kn</w:t>
      </w:r>
    </w:p>
    <w:p w:rsidR="00ED1DB5" w:rsidRDefault="0044329D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Odvjetničke usluge (uređenje zemljišta </w:t>
      </w:r>
      <w:proofErr w:type="spellStart"/>
      <w:r>
        <w:rPr>
          <w:rFonts w:eastAsiaTheme="minorHAnsi"/>
          <w:lang w:eastAsia="en-US"/>
        </w:rPr>
        <w:t>Podgarić</w:t>
      </w:r>
      <w:proofErr w:type="spellEnd"/>
      <w:r>
        <w:rPr>
          <w:rFonts w:eastAsiaTheme="minorHAnsi"/>
          <w:lang w:eastAsia="en-US"/>
        </w:rPr>
        <w:t>)………………………3.750,00 kn</w:t>
      </w:r>
      <w:r w:rsidRPr="0044329D">
        <w:rPr>
          <w:rFonts w:eastAsiaTheme="minorHAnsi"/>
          <w:lang w:eastAsia="en-US"/>
        </w:rPr>
        <w:t xml:space="preserve"> </w:t>
      </w:r>
    </w:p>
    <w:p w:rsidR="0044329D" w:rsidRDefault="0044329D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Geodetsko-katastarske usluge (parcelacija dom </w:t>
      </w:r>
      <w:proofErr w:type="spellStart"/>
      <w:r>
        <w:rPr>
          <w:rFonts w:eastAsiaTheme="minorHAnsi"/>
          <w:lang w:eastAsia="en-US"/>
        </w:rPr>
        <w:t>Begovača</w:t>
      </w:r>
      <w:proofErr w:type="spellEnd"/>
    </w:p>
    <w:p w:rsidR="0044329D" w:rsidRDefault="0044329D" w:rsidP="0044329D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 </w:t>
      </w:r>
      <w:proofErr w:type="spellStart"/>
      <w:r>
        <w:rPr>
          <w:rFonts w:eastAsiaTheme="minorHAnsi"/>
          <w:lang w:eastAsia="en-US"/>
        </w:rPr>
        <w:t>kč.k.o.Berek</w:t>
      </w:r>
      <w:proofErr w:type="spellEnd"/>
      <w:r>
        <w:rPr>
          <w:rFonts w:eastAsiaTheme="minorHAnsi"/>
          <w:lang w:eastAsia="en-US"/>
        </w:rPr>
        <w:t xml:space="preserve"> i geodetsko </w:t>
      </w:r>
      <w:proofErr w:type="spellStart"/>
      <w:r>
        <w:rPr>
          <w:rFonts w:eastAsiaTheme="minorHAnsi"/>
          <w:lang w:eastAsia="en-US"/>
        </w:rPr>
        <w:t>snim.doma</w:t>
      </w:r>
      <w:proofErr w:type="spellEnd"/>
      <w:r>
        <w:rPr>
          <w:rFonts w:eastAsiaTheme="minorHAnsi"/>
          <w:lang w:eastAsia="en-US"/>
        </w:rPr>
        <w:t xml:space="preserve"> Šimljanik)……………………   18.616,50 kn </w:t>
      </w:r>
    </w:p>
    <w:p w:rsidR="0044329D" w:rsidRDefault="0044329D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Vještačenje – predmet Vila Garić i jezero…………………………….    3.000,00 kn</w:t>
      </w:r>
    </w:p>
    <w:p w:rsidR="0044329D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Izrada Procjene rizika od velikih nesreća……………………………..  11.500,00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Izrada studije za širokopojasni Internet……………………………….  12.469,55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Revizija glavnog projekta – kulturni centar…………………………..    3.250,00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Izrada Programa raspolaganja </w:t>
      </w:r>
      <w:proofErr w:type="spellStart"/>
      <w:r>
        <w:rPr>
          <w:rFonts w:eastAsiaTheme="minorHAnsi"/>
          <w:lang w:eastAsia="en-US"/>
        </w:rPr>
        <w:t>poljopr.zemljištem</w:t>
      </w:r>
      <w:proofErr w:type="spellEnd"/>
      <w:r>
        <w:rPr>
          <w:rFonts w:eastAsiaTheme="minorHAnsi"/>
          <w:lang w:eastAsia="en-US"/>
        </w:rPr>
        <w:t>……………………. 12.500,00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Plan gospodarenja otpadom……………………………………………  5.500,00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Izjave, izvještaji i sl. – fiskalna odgovornost…………………………..  4.875,00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Izrada projekta identifikacije imovine…………………………………  6.250,00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Ugovor o stručnom nadzoru </w:t>
      </w:r>
      <w:proofErr w:type="spellStart"/>
      <w:r>
        <w:rPr>
          <w:rFonts w:eastAsiaTheme="minorHAnsi"/>
          <w:lang w:eastAsia="en-US"/>
        </w:rPr>
        <w:t>G.Garešnica</w:t>
      </w:r>
      <w:proofErr w:type="spellEnd"/>
      <w:r>
        <w:rPr>
          <w:rFonts w:eastAsiaTheme="minorHAnsi"/>
          <w:lang w:eastAsia="en-US"/>
        </w:rPr>
        <w:t xml:space="preserve"> i Šimljanik…………………. 2.500,00 kn</w:t>
      </w:r>
    </w:p>
    <w:p w:rsidR="00AA63DB" w:rsidRDefault="00AA63DB" w:rsidP="0044329D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Ugovor o vođenju </w:t>
      </w:r>
      <w:proofErr w:type="spellStart"/>
      <w:r>
        <w:rPr>
          <w:rFonts w:eastAsiaTheme="minorHAnsi"/>
          <w:lang w:eastAsia="en-US"/>
        </w:rPr>
        <w:t>knigovodstva</w:t>
      </w:r>
      <w:proofErr w:type="spellEnd"/>
      <w:r>
        <w:rPr>
          <w:rFonts w:eastAsiaTheme="minorHAnsi"/>
          <w:lang w:eastAsia="en-US"/>
        </w:rPr>
        <w:t>, evidencija i obračuna……………   249.000,00 kn</w:t>
      </w:r>
    </w:p>
    <w:p w:rsidR="00AA63DB" w:rsidRPr="00AA63DB" w:rsidRDefault="00AA63DB" w:rsidP="00AA63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63DB">
        <w:rPr>
          <w:rFonts w:eastAsiaTheme="minorHAnsi"/>
          <w:lang w:eastAsia="en-US"/>
        </w:rPr>
        <w:t xml:space="preserve"> </w:t>
      </w:r>
    </w:p>
    <w:p w:rsidR="009C30AE" w:rsidRDefault="009C30AE" w:rsidP="0055574E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55574E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>Bilješke uz AOP 1</w:t>
      </w:r>
      <w:r>
        <w:rPr>
          <w:rFonts w:eastAsiaTheme="minorHAnsi"/>
          <w:b/>
          <w:i/>
          <w:lang w:eastAsia="en-US"/>
        </w:rPr>
        <w:t>85</w:t>
      </w:r>
      <w:r w:rsidRPr="00FB73AC">
        <w:rPr>
          <w:rFonts w:eastAsiaTheme="minorHAnsi"/>
          <w:b/>
          <w:i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ostali nespomenuti rashodi poslovanja smanjeni su za </w:t>
      </w:r>
      <w:r w:rsidR="009A7F3D">
        <w:rPr>
          <w:rFonts w:eastAsiaTheme="minorHAnsi"/>
          <w:lang w:eastAsia="en-US"/>
        </w:rPr>
        <w:t>38</w:t>
      </w:r>
      <w:r>
        <w:rPr>
          <w:rFonts w:eastAsiaTheme="minorHAnsi"/>
          <w:lang w:eastAsia="en-US"/>
        </w:rPr>
        <w:t>% a u okviru njih bilježi se povećanje:</w:t>
      </w:r>
    </w:p>
    <w:p w:rsidR="00B45BA4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troškova naknada </w:t>
      </w:r>
      <w:r w:rsidR="00BC39A6">
        <w:rPr>
          <w:rFonts w:eastAsiaTheme="minorHAnsi"/>
          <w:lang w:eastAsia="en-US"/>
        </w:rPr>
        <w:t xml:space="preserve">predstavničkih i izvršnih tijela </w:t>
      </w:r>
      <w:r>
        <w:rPr>
          <w:rFonts w:eastAsiaTheme="minorHAnsi"/>
          <w:lang w:eastAsia="en-US"/>
        </w:rPr>
        <w:t xml:space="preserve">(AOP186) za </w:t>
      </w:r>
      <w:r w:rsidR="00B45BA4">
        <w:rPr>
          <w:rFonts w:eastAsiaTheme="minorHAnsi"/>
          <w:lang w:eastAsia="en-US"/>
        </w:rPr>
        <w:t>72,9% manje nego u prethodnom razdoblju</w:t>
      </w:r>
      <w:r w:rsidRPr="00FB73AC">
        <w:rPr>
          <w:rFonts w:eastAsiaTheme="minorHAnsi"/>
          <w:lang w:eastAsia="en-US"/>
        </w:rPr>
        <w:t xml:space="preserve"> </w:t>
      </w:r>
    </w:p>
    <w:p w:rsidR="00B45BA4" w:rsidRDefault="00B45BA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premije osiguranja (automobila, vodovodne mreže i dr. imovine te zaposlenih 31.347 kn,</w:t>
      </w:r>
    </w:p>
    <w:p w:rsidR="0055574E" w:rsidRDefault="00B45BA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5574E">
        <w:rPr>
          <w:rFonts w:eastAsiaTheme="minorHAnsi"/>
          <w:lang w:eastAsia="en-US"/>
        </w:rPr>
        <w:t xml:space="preserve"> reprezentacije (AOP 188)</w:t>
      </w:r>
      <w:r>
        <w:rPr>
          <w:rFonts w:eastAsiaTheme="minorHAnsi"/>
          <w:lang w:eastAsia="en-US"/>
        </w:rPr>
        <w:t xml:space="preserve"> 88.755,00</w:t>
      </w:r>
      <w:r w:rsidR="0055574E">
        <w:rPr>
          <w:rFonts w:eastAsiaTheme="minorHAnsi"/>
          <w:lang w:eastAsia="en-US"/>
        </w:rPr>
        <w:t xml:space="preserve"> </w:t>
      </w:r>
      <w:r w:rsidR="0055574E" w:rsidRPr="00B45BA4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>22,4</w:t>
      </w:r>
      <w:r w:rsidR="0055574E" w:rsidRPr="00B45BA4">
        <w:rPr>
          <w:rFonts w:eastAsiaTheme="minorHAnsi"/>
          <w:lang w:eastAsia="en-US"/>
        </w:rPr>
        <w:t xml:space="preserve">% </w:t>
      </w:r>
      <w:r w:rsidR="0055574E">
        <w:rPr>
          <w:rFonts w:eastAsiaTheme="minorHAnsi"/>
          <w:lang w:eastAsia="en-US"/>
        </w:rPr>
        <w:t>( održavanje trodnevne proslave dana općine, koncerti i sl.)</w:t>
      </w:r>
    </w:p>
    <w:p w:rsidR="005D0A3A" w:rsidRDefault="005D0A3A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574E" w:rsidRPr="00C410D8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 w:rsidR="00C410D8">
        <w:rPr>
          <w:rFonts w:eastAsiaTheme="minorHAnsi"/>
          <w:b/>
          <w:i/>
          <w:lang w:eastAsia="en-US"/>
        </w:rPr>
        <w:t>229</w:t>
      </w:r>
      <w:r w:rsidR="009A6D6E">
        <w:rPr>
          <w:rFonts w:eastAsiaTheme="minorHAnsi"/>
          <w:b/>
          <w:i/>
          <w:lang w:eastAsia="en-US"/>
        </w:rPr>
        <w:t xml:space="preserve"> </w:t>
      </w:r>
      <w:r w:rsidRPr="00FB73AC">
        <w:rPr>
          <w:rFonts w:eastAsiaTheme="minorHAnsi"/>
          <w:b/>
          <w:i/>
          <w:lang w:eastAsia="en-US"/>
        </w:rPr>
        <w:t xml:space="preserve"> – </w:t>
      </w:r>
      <w:r w:rsidR="00C410D8" w:rsidRPr="00C410D8">
        <w:rPr>
          <w:rFonts w:eastAsiaTheme="minorHAnsi"/>
          <w:lang w:eastAsia="en-US"/>
        </w:rPr>
        <w:t>tekuće pomoći unutar opće države</w:t>
      </w:r>
      <w:r w:rsidR="00C410D8">
        <w:rPr>
          <w:rFonts w:eastAsiaTheme="minorHAnsi"/>
          <w:lang w:eastAsia="en-US"/>
        </w:rPr>
        <w:t xml:space="preserve"> povećane su za </w:t>
      </w:r>
      <w:r w:rsidR="005D0A3A">
        <w:rPr>
          <w:rFonts w:eastAsiaTheme="minorHAnsi"/>
          <w:lang w:eastAsia="en-US"/>
        </w:rPr>
        <w:t>11.279 kn ili 31,7</w:t>
      </w:r>
      <w:r w:rsidR="00C410D8">
        <w:rPr>
          <w:rFonts w:eastAsiaTheme="minorHAnsi"/>
          <w:lang w:eastAsia="en-US"/>
        </w:rPr>
        <w:t>%</w:t>
      </w:r>
    </w:p>
    <w:p w:rsidR="005B76E4" w:rsidRDefault="0055574E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lang w:eastAsia="en-US"/>
        </w:rPr>
        <w:t>u izvještajnom razdoblju u odnosu na prethodnu godinu</w:t>
      </w:r>
      <w:r w:rsidR="005B76E4">
        <w:rPr>
          <w:rFonts w:eastAsiaTheme="minorHAnsi"/>
          <w:lang w:eastAsia="en-US"/>
        </w:rPr>
        <w:t>, a odnose se na:</w:t>
      </w:r>
    </w:p>
    <w:p w:rsidR="005B76E4" w:rsidRDefault="005B76E4" w:rsidP="005B76E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Tekuće pomoći </w:t>
      </w:r>
      <w:proofErr w:type="spellStart"/>
      <w:r>
        <w:rPr>
          <w:rFonts w:eastAsiaTheme="minorHAnsi"/>
          <w:lang w:eastAsia="en-US"/>
        </w:rPr>
        <w:t>o.š.berek</w:t>
      </w:r>
      <w:proofErr w:type="spellEnd"/>
      <w:r>
        <w:rPr>
          <w:rFonts w:eastAsiaTheme="minorHAnsi"/>
          <w:lang w:eastAsia="en-US"/>
        </w:rPr>
        <w:t>………………………………………………</w:t>
      </w:r>
      <w:r w:rsidR="009C22D0">
        <w:rPr>
          <w:rFonts w:eastAsiaTheme="minorHAnsi"/>
          <w:lang w:eastAsia="en-US"/>
        </w:rPr>
        <w:t>8.908,30 kn</w:t>
      </w:r>
    </w:p>
    <w:p w:rsidR="0055574E" w:rsidRDefault="005B76E4" w:rsidP="005B76E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Gradski muzej Bjelovar (za arheološka istraživanja u </w:t>
      </w:r>
      <w:proofErr w:type="spellStart"/>
      <w:r>
        <w:rPr>
          <w:rFonts w:eastAsiaTheme="minorHAnsi"/>
          <w:lang w:eastAsia="en-US"/>
        </w:rPr>
        <w:t>O.Zidu</w:t>
      </w:r>
      <w:proofErr w:type="spellEnd"/>
      <w:r>
        <w:rPr>
          <w:rFonts w:eastAsiaTheme="minorHAnsi"/>
          <w:lang w:eastAsia="en-US"/>
        </w:rPr>
        <w:t>)……..</w:t>
      </w:r>
      <w:r w:rsidRPr="005B76E4">
        <w:rPr>
          <w:rFonts w:eastAsiaTheme="minorHAnsi"/>
          <w:lang w:eastAsia="en-US"/>
        </w:rPr>
        <w:t xml:space="preserve"> </w:t>
      </w:r>
      <w:r w:rsidR="009C22D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</w:t>
      </w:r>
      <w:r w:rsidR="009C22D0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.000,00</w:t>
      </w:r>
      <w:r w:rsidR="009C22D0">
        <w:rPr>
          <w:rFonts w:eastAsiaTheme="minorHAnsi"/>
          <w:lang w:eastAsia="en-US"/>
        </w:rPr>
        <w:t xml:space="preserve"> kn</w:t>
      </w:r>
    </w:p>
    <w:p w:rsidR="009C22D0" w:rsidRPr="005B76E4" w:rsidRDefault="009C22D0" w:rsidP="005B76E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Gorska služba spašavanja……………………………………………   3.000,00 kn</w:t>
      </w:r>
    </w:p>
    <w:p w:rsidR="005B76E4" w:rsidRDefault="005B76E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76E4" w:rsidRDefault="005B76E4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>246</w:t>
      </w:r>
      <w:r w:rsidR="009A6D6E">
        <w:rPr>
          <w:rFonts w:eastAsiaTheme="minorHAnsi"/>
          <w:b/>
          <w:i/>
          <w:lang w:eastAsia="en-US"/>
        </w:rPr>
        <w:t xml:space="preserve"> i 253</w:t>
      </w:r>
      <w:r>
        <w:rPr>
          <w:rFonts w:eastAsiaTheme="minorHAnsi"/>
          <w:b/>
          <w:i/>
          <w:lang w:eastAsia="en-US"/>
        </w:rPr>
        <w:t xml:space="preserve"> </w:t>
      </w:r>
      <w:r w:rsidRPr="00004D02">
        <w:rPr>
          <w:rFonts w:eastAsiaTheme="minorHAnsi"/>
          <w:lang w:eastAsia="en-US"/>
        </w:rPr>
        <w:t>– Naknade građa</w:t>
      </w:r>
      <w:r w:rsidR="007A3A2F" w:rsidRPr="00004D02">
        <w:rPr>
          <w:rFonts w:eastAsiaTheme="minorHAnsi"/>
          <w:lang w:eastAsia="en-US"/>
        </w:rPr>
        <w:t>nima u novcu</w:t>
      </w:r>
      <w:r w:rsidR="009A6D6E">
        <w:rPr>
          <w:rFonts w:eastAsiaTheme="minorHAnsi"/>
          <w:lang w:eastAsia="en-US"/>
        </w:rPr>
        <w:t xml:space="preserve"> i naravi </w:t>
      </w:r>
      <w:r w:rsidR="00004D02">
        <w:rPr>
          <w:rFonts w:eastAsiaTheme="minorHAnsi"/>
          <w:lang w:eastAsia="en-US"/>
        </w:rPr>
        <w:t xml:space="preserve"> povećane su za </w:t>
      </w:r>
      <w:r w:rsidR="009A6D6E">
        <w:rPr>
          <w:rFonts w:eastAsiaTheme="minorHAnsi"/>
          <w:lang w:eastAsia="en-US"/>
        </w:rPr>
        <w:t>19</w:t>
      </w:r>
      <w:r w:rsidR="00004D02">
        <w:rPr>
          <w:rFonts w:eastAsiaTheme="minorHAnsi"/>
          <w:lang w:eastAsia="en-US"/>
        </w:rPr>
        <w:t>% u odnosu na 201</w:t>
      </w:r>
      <w:r w:rsidR="009A6D6E">
        <w:rPr>
          <w:rFonts w:eastAsiaTheme="minorHAnsi"/>
          <w:lang w:eastAsia="en-US"/>
        </w:rPr>
        <w:t>7</w:t>
      </w:r>
      <w:r w:rsidR="00004D02">
        <w:rPr>
          <w:rFonts w:eastAsiaTheme="minorHAnsi"/>
          <w:lang w:eastAsia="en-US"/>
        </w:rPr>
        <w:t>. godinu</w:t>
      </w:r>
      <w:r w:rsidR="00512267">
        <w:rPr>
          <w:rFonts w:eastAsiaTheme="minorHAnsi"/>
          <w:lang w:eastAsia="en-US"/>
        </w:rPr>
        <w:t xml:space="preserve"> i isplaćene su u iznosu od </w:t>
      </w:r>
      <w:r w:rsidR="009A6D6E">
        <w:rPr>
          <w:rFonts w:eastAsiaTheme="minorHAnsi"/>
          <w:lang w:eastAsia="en-US"/>
        </w:rPr>
        <w:t>200.884</w:t>
      </w:r>
      <w:r w:rsidR="00004D02">
        <w:rPr>
          <w:rFonts w:eastAsiaTheme="minorHAnsi"/>
          <w:lang w:eastAsia="en-US"/>
        </w:rPr>
        <w:t xml:space="preserve">. Razlog takvog povećanja je rezultat dugotrajne nezaposlenosti nekih dijelova stanovništva općine Berek kao i teško stanje općenito na selu te sve više građana traži pomoć. Dodjela pomoći u novcu i naravi regulirana je Pravilnikom i Planom socijalnih potreba. </w:t>
      </w:r>
    </w:p>
    <w:p w:rsidR="00512267" w:rsidRDefault="00512267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2267" w:rsidRPr="00512267" w:rsidRDefault="00512267" w:rsidP="005557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3AC">
        <w:rPr>
          <w:rFonts w:eastAsiaTheme="minorHAnsi"/>
          <w:b/>
          <w:i/>
          <w:lang w:eastAsia="en-US"/>
        </w:rPr>
        <w:t xml:space="preserve">Bilješke uz AOP </w:t>
      </w:r>
      <w:r>
        <w:rPr>
          <w:rFonts w:eastAsiaTheme="minorHAnsi"/>
          <w:b/>
          <w:i/>
          <w:lang w:eastAsia="en-US"/>
        </w:rPr>
        <w:t xml:space="preserve">257 – </w:t>
      </w:r>
      <w:r w:rsidRPr="00512267">
        <w:rPr>
          <w:rFonts w:eastAsiaTheme="minorHAnsi"/>
          <w:lang w:eastAsia="en-US"/>
        </w:rPr>
        <w:t xml:space="preserve">Ostali rashodi su smanjeni u odnosu na </w:t>
      </w:r>
      <w:r>
        <w:rPr>
          <w:rFonts w:eastAsiaTheme="minorHAnsi"/>
          <w:lang w:eastAsia="en-US"/>
        </w:rPr>
        <w:t xml:space="preserve">prethodno razdoblje za </w:t>
      </w:r>
      <w:r w:rsidR="009A6D6E">
        <w:rPr>
          <w:rFonts w:eastAsiaTheme="minorHAnsi"/>
          <w:lang w:eastAsia="en-US"/>
        </w:rPr>
        <w:t>33</w:t>
      </w:r>
      <w:r>
        <w:rPr>
          <w:rFonts w:eastAsiaTheme="minorHAnsi"/>
          <w:lang w:eastAsia="en-US"/>
        </w:rPr>
        <w:t xml:space="preserve">% a isplate su vezane </w:t>
      </w:r>
      <w:r w:rsidR="006C1444">
        <w:rPr>
          <w:rFonts w:eastAsiaTheme="minorHAnsi"/>
          <w:lang w:eastAsia="en-US"/>
        </w:rPr>
        <w:t xml:space="preserve">za kulturu, rad udruga, </w:t>
      </w:r>
      <w:r>
        <w:rPr>
          <w:rFonts w:eastAsiaTheme="minorHAnsi"/>
          <w:lang w:eastAsia="en-US"/>
        </w:rPr>
        <w:t>vatrogasn</w:t>
      </w:r>
      <w:r w:rsidR="006C1444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 djelatnost (5% izvornog proračuna), športsku djelatnost (pomoć lokalnom N.K.), vjersku djelatnost (pomoć župama Samarica i </w:t>
      </w:r>
      <w:proofErr w:type="spellStart"/>
      <w:r>
        <w:rPr>
          <w:rFonts w:eastAsiaTheme="minorHAnsi"/>
          <w:lang w:eastAsia="en-US"/>
        </w:rPr>
        <w:t>Ivanska</w:t>
      </w:r>
      <w:proofErr w:type="spellEnd"/>
      <w:r>
        <w:rPr>
          <w:rFonts w:eastAsiaTheme="minorHAnsi"/>
          <w:lang w:eastAsia="en-US"/>
        </w:rPr>
        <w:t>)</w:t>
      </w:r>
      <w:r w:rsidR="006C1444">
        <w:rPr>
          <w:rFonts w:eastAsiaTheme="minorHAnsi"/>
          <w:lang w:eastAsia="en-US"/>
        </w:rPr>
        <w:t xml:space="preserve"> i dr.</w:t>
      </w:r>
      <w:r>
        <w:rPr>
          <w:rFonts w:eastAsiaTheme="minorHAnsi"/>
          <w:lang w:eastAsia="en-US"/>
        </w:rPr>
        <w:t xml:space="preserve">  </w:t>
      </w:r>
    </w:p>
    <w:p w:rsidR="00671352" w:rsidRDefault="00671352" w:rsidP="00A94DC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7A3954" w:rsidRDefault="00671352" w:rsidP="00755C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444">
        <w:rPr>
          <w:rFonts w:eastAsiaTheme="minorHAnsi"/>
          <w:b/>
          <w:i/>
          <w:lang w:eastAsia="en-US"/>
        </w:rPr>
        <w:lastRenderedPageBreak/>
        <w:t>Bilješke uz AOP 3</w:t>
      </w:r>
      <w:r>
        <w:rPr>
          <w:rFonts w:eastAsiaTheme="minorHAnsi"/>
          <w:b/>
          <w:i/>
          <w:lang w:eastAsia="en-US"/>
        </w:rPr>
        <w:t>41</w:t>
      </w:r>
      <w:r>
        <w:rPr>
          <w:rFonts w:eastAsiaTheme="minorHAnsi"/>
          <w:lang w:eastAsia="en-US"/>
        </w:rPr>
        <w:t xml:space="preserve"> – Rashodi za nabavu proizvedene dugotrajne imovine u izvještajnom razdoblju </w:t>
      </w:r>
      <w:r w:rsidR="009A6D6E">
        <w:rPr>
          <w:rFonts w:eastAsiaTheme="minorHAnsi"/>
          <w:lang w:eastAsia="en-US"/>
        </w:rPr>
        <w:t>smanjeni su za 35,9%</w:t>
      </w:r>
      <w:r w:rsidR="00755C1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755C1F" w:rsidRPr="002A72FE">
        <w:rPr>
          <w:rFonts w:eastAsiaTheme="minorHAnsi"/>
          <w:lang w:eastAsia="en-US"/>
        </w:rPr>
        <w:t xml:space="preserve">Razlog takvog </w:t>
      </w:r>
      <w:r w:rsidR="007A3954">
        <w:rPr>
          <w:rFonts w:eastAsiaTheme="minorHAnsi"/>
          <w:lang w:eastAsia="en-US"/>
        </w:rPr>
        <w:t xml:space="preserve">smanjenja je dovršetak investicija koje su se prenosile iz 2016. u 2017. (financiranje fasade na domu Šimljana, Berek) a od novih investicija u </w:t>
      </w:r>
      <w:r w:rsidR="00755C1F" w:rsidRPr="002A72FE">
        <w:rPr>
          <w:rFonts w:eastAsiaTheme="minorHAnsi"/>
          <w:lang w:eastAsia="en-US"/>
        </w:rPr>
        <w:t xml:space="preserve"> 201</w:t>
      </w:r>
      <w:r w:rsidR="007A3954">
        <w:rPr>
          <w:rFonts w:eastAsiaTheme="minorHAnsi"/>
          <w:lang w:eastAsia="en-US"/>
        </w:rPr>
        <w:t>8</w:t>
      </w:r>
      <w:r w:rsidR="00755C1F" w:rsidRPr="002A72FE">
        <w:rPr>
          <w:rFonts w:eastAsiaTheme="minorHAnsi"/>
          <w:lang w:eastAsia="en-US"/>
        </w:rPr>
        <w:t xml:space="preserve">. godini </w:t>
      </w:r>
      <w:r w:rsidR="007A3954">
        <w:rPr>
          <w:rFonts w:eastAsiaTheme="minorHAnsi"/>
          <w:lang w:eastAsia="en-US"/>
        </w:rPr>
        <w:t>radili su se slijedeći objekti:</w:t>
      </w:r>
    </w:p>
    <w:p w:rsidR="007A3954" w:rsidRDefault="007A3954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Dom </w:t>
      </w:r>
      <w:proofErr w:type="spellStart"/>
      <w:r>
        <w:rPr>
          <w:rFonts w:eastAsiaTheme="minorHAnsi"/>
          <w:lang w:eastAsia="en-US"/>
        </w:rPr>
        <w:t>Begovača</w:t>
      </w:r>
      <w:proofErr w:type="spellEnd"/>
      <w:r>
        <w:rPr>
          <w:rFonts w:eastAsiaTheme="minorHAnsi"/>
          <w:lang w:eastAsia="en-US"/>
        </w:rPr>
        <w:t xml:space="preserve"> ……………………….. 183.288,00 kn</w:t>
      </w:r>
    </w:p>
    <w:p w:rsidR="007A3954" w:rsidRDefault="007A3954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Dom Šimljana (okončana sit.)</w:t>
      </w:r>
      <w:r w:rsidR="00D03F0E">
        <w:rPr>
          <w:rFonts w:eastAsiaTheme="minorHAnsi"/>
          <w:lang w:eastAsia="en-US"/>
        </w:rPr>
        <w:t>…………   31.800,00 kn</w:t>
      </w:r>
    </w:p>
    <w:p w:rsidR="00D03F0E" w:rsidRDefault="00D03F0E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Dom Berek (nadzor)………….. ……….. 12.951,00 kn</w:t>
      </w:r>
    </w:p>
    <w:p w:rsidR="007A3954" w:rsidRDefault="007A3954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Cesta prema </w:t>
      </w:r>
      <w:r w:rsidR="00D03F0E">
        <w:rPr>
          <w:rFonts w:eastAsiaTheme="minorHAnsi"/>
          <w:lang w:eastAsia="en-US"/>
        </w:rPr>
        <w:t xml:space="preserve">Berek - </w:t>
      </w:r>
      <w:proofErr w:type="spellStart"/>
      <w:r>
        <w:rPr>
          <w:rFonts w:eastAsiaTheme="minorHAnsi"/>
          <w:lang w:eastAsia="en-US"/>
        </w:rPr>
        <w:t>Srijedskoj</w:t>
      </w:r>
      <w:proofErr w:type="spellEnd"/>
      <w:r>
        <w:rPr>
          <w:rFonts w:eastAsiaTheme="minorHAnsi"/>
          <w:lang w:eastAsia="en-US"/>
        </w:rPr>
        <w:t xml:space="preserve"> 2. faza </w:t>
      </w:r>
      <w:r w:rsidR="00D03F0E">
        <w:rPr>
          <w:rFonts w:eastAsiaTheme="minorHAnsi"/>
          <w:lang w:eastAsia="en-US"/>
        </w:rPr>
        <w:t>..</w:t>
      </w:r>
      <w:r>
        <w:rPr>
          <w:rFonts w:eastAsiaTheme="minorHAnsi"/>
          <w:lang w:eastAsia="en-US"/>
        </w:rPr>
        <w:t>342.367,34 kn</w:t>
      </w:r>
    </w:p>
    <w:p w:rsidR="007A3954" w:rsidRDefault="007A3954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Centralni križ na groblju Berek</w:t>
      </w:r>
      <w:r w:rsidR="00D03F0E">
        <w:rPr>
          <w:rFonts w:eastAsiaTheme="minorHAnsi"/>
          <w:lang w:eastAsia="en-US"/>
        </w:rPr>
        <w:t xml:space="preserve">………..    31.000,00 kn </w:t>
      </w:r>
    </w:p>
    <w:p w:rsidR="007A3954" w:rsidRDefault="007A3954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Kanalizacija (u pripremi)</w:t>
      </w:r>
      <w:r w:rsidR="00D03F0E">
        <w:rPr>
          <w:rFonts w:eastAsiaTheme="minorHAnsi"/>
          <w:lang w:eastAsia="en-US"/>
        </w:rPr>
        <w:t>……………….</w:t>
      </w:r>
      <w:r w:rsidR="00D03F0E" w:rsidRPr="00D03F0E">
        <w:rPr>
          <w:rFonts w:eastAsiaTheme="minorHAnsi"/>
          <w:lang w:eastAsia="en-US"/>
        </w:rPr>
        <w:t xml:space="preserve"> </w:t>
      </w:r>
      <w:r w:rsidR="00D03F0E">
        <w:rPr>
          <w:rFonts w:eastAsiaTheme="minorHAnsi"/>
          <w:lang w:eastAsia="en-US"/>
        </w:rPr>
        <w:t>284.367,94 kn</w:t>
      </w:r>
    </w:p>
    <w:p w:rsidR="00D03F0E" w:rsidRDefault="007A3954" w:rsidP="007A395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5" w:name="_Hlk1112466"/>
      <w:r>
        <w:rPr>
          <w:rFonts w:eastAsiaTheme="minorHAnsi"/>
          <w:lang w:eastAsia="en-US"/>
        </w:rPr>
        <w:t xml:space="preserve">Nabavljena oprema </w:t>
      </w:r>
    </w:p>
    <w:p w:rsidR="007A3954" w:rsidRDefault="007A3954" w:rsidP="00D03F0E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(računalo, skener, kopir aparat)</w:t>
      </w:r>
      <w:r w:rsidR="00D03F0E">
        <w:rPr>
          <w:rFonts w:eastAsiaTheme="minorHAnsi"/>
          <w:lang w:eastAsia="en-US"/>
        </w:rPr>
        <w:t>…………. 25.916,63 kn</w:t>
      </w:r>
    </w:p>
    <w:bookmarkEnd w:id="15"/>
    <w:p w:rsidR="00D03F0E" w:rsidRPr="00D03F0E" w:rsidRDefault="00D03F0E" w:rsidP="00D03F0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Prostorni plan (Izmjene)………………….55.000,00 kn   </w:t>
      </w:r>
    </w:p>
    <w:p w:rsidR="00D03F0E" w:rsidRDefault="00D03F0E" w:rsidP="00D03F0E">
      <w:pPr>
        <w:pStyle w:val="Odlomakpopisa"/>
        <w:autoSpaceDE w:val="0"/>
        <w:autoSpaceDN w:val="0"/>
        <w:adjustRightInd w:val="0"/>
        <w:ind w:left="502"/>
        <w:jc w:val="both"/>
        <w:rPr>
          <w:rFonts w:eastAsiaTheme="minorHAnsi"/>
          <w:lang w:eastAsia="en-US"/>
        </w:rPr>
      </w:pPr>
    </w:p>
    <w:p w:rsidR="0055574E" w:rsidRPr="00004D02" w:rsidRDefault="0055574E" w:rsidP="00A94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4DC3" w:rsidRPr="00FB73AC" w:rsidRDefault="00A94DC3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6C1444" w:rsidP="00E85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444">
        <w:rPr>
          <w:rFonts w:eastAsiaTheme="minorHAnsi"/>
          <w:b/>
          <w:i/>
          <w:lang w:eastAsia="en-US"/>
        </w:rPr>
        <w:t>Bilješke uz AOP 357</w:t>
      </w:r>
      <w:r>
        <w:rPr>
          <w:rFonts w:eastAsiaTheme="minorHAnsi"/>
          <w:lang w:eastAsia="en-US"/>
        </w:rPr>
        <w:t xml:space="preserve"> </w:t>
      </w:r>
      <w:r w:rsidR="00A471F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A471FD">
        <w:rPr>
          <w:rFonts w:eastAsiaTheme="minorHAnsi"/>
          <w:lang w:eastAsia="en-US"/>
        </w:rPr>
        <w:t>Rashodi za izgradnju p</w:t>
      </w:r>
      <w:r>
        <w:rPr>
          <w:rFonts w:eastAsiaTheme="minorHAnsi"/>
          <w:lang w:eastAsia="en-US"/>
        </w:rPr>
        <w:t>oslovni</w:t>
      </w:r>
      <w:r w:rsidR="00A471FD">
        <w:rPr>
          <w:rFonts w:eastAsiaTheme="minorHAnsi"/>
          <w:lang w:eastAsia="en-US"/>
        </w:rPr>
        <w:t>h</w:t>
      </w:r>
      <w:r>
        <w:rPr>
          <w:rFonts w:eastAsiaTheme="minorHAnsi"/>
          <w:lang w:eastAsia="en-US"/>
        </w:rPr>
        <w:t xml:space="preserve"> objek</w:t>
      </w:r>
      <w:r w:rsidR="00A471FD">
        <w:rPr>
          <w:rFonts w:eastAsiaTheme="minorHAnsi"/>
          <w:lang w:eastAsia="en-US"/>
        </w:rPr>
        <w:t>ata u izvještajnom razdoblju smanjeni su u odnosu na 201</w:t>
      </w:r>
      <w:r w:rsidR="00D03F0E">
        <w:rPr>
          <w:rFonts w:eastAsiaTheme="minorHAnsi"/>
          <w:lang w:eastAsia="en-US"/>
        </w:rPr>
        <w:t>7</w:t>
      </w:r>
      <w:r w:rsidR="00A471FD">
        <w:rPr>
          <w:rFonts w:eastAsiaTheme="minorHAnsi"/>
          <w:lang w:eastAsia="en-US"/>
        </w:rPr>
        <w:t xml:space="preserve">. godinu  za </w:t>
      </w:r>
      <w:proofErr w:type="spellStart"/>
      <w:r w:rsidR="00A471FD">
        <w:rPr>
          <w:rFonts w:eastAsiaTheme="minorHAnsi"/>
          <w:lang w:eastAsia="en-US"/>
        </w:rPr>
        <w:t>caa</w:t>
      </w:r>
      <w:proofErr w:type="spellEnd"/>
      <w:r w:rsidR="00A471FD">
        <w:rPr>
          <w:rFonts w:eastAsiaTheme="minorHAnsi"/>
          <w:lang w:eastAsia="en-US"/>
        </w:rPr>
        <w:t xml:space="preserve"> </w:t>
      </w:r>
      <w:r w:rsidR="00D03F0E">
        <w:rPr>
          <w:rFonts w:eastAsiaTheme="minorHAnsi"/>
          <w:lang w:eastAsia="en-US"/>
        </w:rPr>
        <w:t>88,8</w:t>
      </w:r>
      <w:r w:rsidR="00A471FD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</w:t>
      </w:r>
      <w:r w:rsidR="00A471FD">
        <w:rPr>
          <w:rFonts w:eastAsiaTheme="minorHAnsi"/>
          <w:lang w:eastAsia="en-US"/>
        </w:rPr>
        <w:t xml:space="preserve">i iznose </w:t>
      </w:r>
      <w:r w:rsidR="00D03F0E">
        <w:rPr>
          <w:rFonts w:eastAsiaTheme="minorHAnsi"/>
          <w:lang w:eastAsia="en-US"/>
        </w:rPr>
        <w:t>39.571</w:t>
      </w:r>
      <w:r w:rsidR="00A471FD">
        <w:rPr>
          <w:rFonts w:eastAsiaTheme="minorHAnsi"/>
          <w:lang w:eastAsia="en-US"/>
        </w:rPr>
        <w:t xml:space="preserve"> kn. Razlog smanjenju je činjenica da je u 201</w:t>
      </w:r>
      <w:r w:rsidR="00D03F0E">
        <w:rPr>
          <w:rFonts w:eastAsiaTheme="minorHAnsi"/>
          <w:lang w:eastAsia="en-US"/>
        </w:rPr>
        <w:t>7</w:t>
      </w:r>
      <w:r w:rsidR="00A471FD">
        <w:rPr>
          <w:rFonts w:eastAsiaTheme="minorHAnsi"/>
          <w:lang w:eastAsia="en-US"/>
        </w:rPr>
        <w:t>. godini započeta izgradnja dom</w:t>
      </w:r>
      <w:r w:rsidR="002F4F9E">
        <w:rPr>
          <w:rFonts w:eastAsiaTheme="minorHAnsi"/>
          <w:lang w:eastAsia="en-US"/>
        </w:rPr>
        <w:t>ova Berek i Šimljana</w:t>
      </w:r>
      <w:r w:rsidR="00A471FD">
        <w:rPr>
          <w:rFonts w:eastAsiaTheme="minorHAnsi"/>
          <w:lang w:eastAsia="en-US"/>
        </w:rPr>
        <w:t xml:space="preserve"> a radovi su završeni u  201</w:t>
      </w:r>
      <w:r w:rsidR="002F4F9E">
        <w:rPr>
          <w:rFonts w:eastAsiaTheme="minorHAnsi"/>
          <w:lang w:eastAsia="en-US"/>
        </w:rPr>
        <w:t>8</w:t>
      </w:r>
      <w:r w:rsidR="00A471FD">
        <w:rPr>
          <w:rFonts w:eastAsiaTheme="minorHAnsi"/>
          <w:lang w:eastAsia="en-US"/>
        </w:rPr>
        <w:t>. godini</w:t>
      </w:r>
      <w:r w:rsidR="002F4F9E">
        <w:rPr>
          <w:rFonts w:eastAsiaTheme="minorHAnsi"/>
          <w:lang w:eastAsia="en-US"/>
        </w:rPr>
        <w:t xml:space="preserve"> pa je na AOP-u prikazana samo okončana situacija i nadzor:</w:t>
      </w:r>
      <w:r w:rsidR="00A471FD">
        <w:rPr>
          <w:rFonts w:eastAsiaTheme="minorHAnsi"/>
          <w:lang w:eastAsia="en-US"/>
        </w:rPr>
        <w:t xml:space="preserve"> </w:t>
      </w:r>
    </w:p>
    <w:p w:rsidR="002F4F9E" w:rsidRDefault="002F4F9E" w:rsidP="002F4F9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Dom Šimljana (okončana sit.)…………   31.800,00 kn</w:t>
      </w:r>
    </w:p>
    <w:p w:rsidR="002F4F9E" w:rsidRDefault="002F4F9E" w:rsidP="002F4F9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Dom Berek (nadzor)………….. ……….. 12.951,00 kn</w:t>
      </w:r>
    </w:p>
    <w:p w:rsidR="00B900A8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900A8" w:rsidRPr="00B900A8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1444">
        <w:rPr>
          <w:rFonts w:eastAsiaTheme="minorHAnsi"/>
          <w:b/>
          <w:i/>
          <w:lang w:eastAsia="en-US"/>
        </w:rPr>
        <w:t>Bilješke uz AOP 35</w:t>
      </w:r>
      <w:r>
        <w:rPr>
          <w:rFonts w:eastAsiaTheme="minorHAnsi"/>
          <w:b/>
          <w:i/>
          <w:lang w:eastAsia="en-US"/>
        </w:rPr>
        <w:t xml:space="preserve">8 </w:t>
      </w:r>
      <w:r w:rsidRPr="00B900A8">
        <w:rPr>
          <w:rFonts w:eastAsiaTheme="minorHAnsi"/>
          <w:lang w:eastAsia="en-US"/>
        </w:rPr>
        <w:t>– Rashodi za izgradnju lokalnih i nerazvrstanih cesta</w:t>
      </w:r>
      <w:r>
        <w:rPr>
          <w:rFonts w:eastAsiaTheme="minorHAnsi"/>
          <w:lang w:eastAsia="en-US"/>
        </w:rPr>
        <w:t xml:space="preserve"> odnose se na izgradnju ceste Berek – Srijedska za koju smo od </w:t>
      </w:r>
      <w:proofErr w:type="spellStart"/>
      <w:r>
        <w:rPr>
          <w:rFonts w:eastAsiaTheme="minorHAnsi"/>
          <w:lang w:eastAsia="en-US"/>
        </w:rPr>
        <w:t>MRRiEF</w:t>
      </w:r>
      <w:proofErr w:type="spellEnd"/>
      <w:r>
        <w:rPr>
          <w:rFonts w:eastAsiaTheme="minorHAnsi"/>
          <w:lang w:eastAsia="en-US"/>
        </w:rPr>
        <w:t xml:space="preserve"> dobili 2</w:t>
      </w:r>
      <w:r w:rsidR="002F4F9E">
        <w:rPr>
          <w:rFonts w:eastAsiaTheme="minorHAnsi"/>
          <w:lang w:eastAsia="en-US"/>
        </w:rPr>
        <w:t>64</w:t>
      </w:r>
      <w:r>
        <w:rPr>
          <w:rFonts w:eastAsiaTheme="minorHAnsi"/>
          <w:lang w:eastAsia="en-US"/>
        </w:rPr>
        <w:t>.000,00 a ostatak je uložen iz općinskog proračuna – izvor šumski doprinos</w:t>
      </w:r>
      <w:r w:rsidR="002F4F9E">
        <w:rPr>
          <w:rFonts w:eastAsiaTheme="minorHAnsi"/>
          <w:lang w:eastAsia="en-US"/>
        </w:rPr>
        <w:t xml:space="preserve"> i poljoprivredno zemljište</w:t>
      </w:r>
      <w:r>
        <w:rPr>
          <w:rFonts w:eastAsiaTheme="minorHAnsi"/>
          <w:lang w:eastAsia="en-US"/>
        </w:rPr>
        <w:t>. Na taj način je financirana I faza a dovršetak ceste tj. II faza planiran je u 2018. godini.</w:t>
      </w:r>
    </w:p>
    <w:p w:rsidR="002F4F9E" w:rsidRDefault="002F4F9E" w:rsidP="002F4F9E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Cesta prema Berek - </w:t>
      </w:r>
      <w:proofErr w:type="spellStart"/>
      <w:r>
        <w:rPr>
          <w:rFonts w:eastAsiaTheme="minorHAnsi"/>
          <w:lang w:eastAsia="en-US"/>
        </w:rPr>
        <w:t>Srijedskoj</w:t>
      </w:r>
      <w:proofErr w:type="spellEnd"/>
      <w:r>
        <w:rPr>
          <w:rFonts w:eastAsiaTheme="minorHAnsi"/>
          <w:lang w:eastAsia="en-US"/>
        </w:rPr>
        <w:t xml:space="preserve"> 2. faza…….. 342.367,34 kn</w:t>
      </w:r>
    </w:p>
    <w:p w:rsidR="00CD67D5" w:rsidRPr="00CD67D5" w:rsidRDefault="002F4F9E" w:rsidP="00CD67D5">
      <w:pPr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 w:rsidRPr="00CD67D5">
        <w:rPr>
          <w:rFonts w:eastAsiaTheme="minorHAnsi"/>
          <w:b/>
          <w:i/>
          <w:lang w:eastAsia="en-US"/>
        </w:rPr>
        <w:t>Bilješke uz AOP</w:t>
      </w:r>
      <w:r w:rsidR="00CD67D5" w:rsidRPr="00CD67D5">
        <w:rPr>
          <w:rFonts w:eastAsiaTheme="minorHAnsi"/>
          <w:b/>
          <w:i/>
          <w:lang w:eastAsia="en-US"/>
        </w:rPr>
        <w:t xml:space="preserve"> 361, 363 i 382</w:t>
      </w:r>
      <w:r w:rsidR="00CD67D5" w:rsidRPr="00CD67D5">
        <w:rPr>
          <w:rFonts w:eastAsiaTheme="minorHAnsi"/>
          <w:lang w:eastAsia="en-US"/>
        </w:rPr>
        <w:t xml:space="preserve"> - Nabavljena oprema i nematerijalna imovina:</w:t>
      </w:r>
    </w:p>
    <w:p w:rsidR="00CD67D5" w:rsidRPr="00CD67D5" w:rsidRDefault="00CD67D5" w:rsidP="00CD67D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7D5">
        <w:rPr>
          <w:rFonts w:eastAsiaTheme="minorHAnsi"/>
          <w:lang w:eastAsia="en-US"/>
        </w:rPr>
        <w:t>računalo, skener, kopir aparat…………. 25.916,63 kn</w:t>
      </w:r>
    </w:p>
    <w:p w:rsidR="00B900A8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7ED6" w:rsidRDefault="00B900A8" w:rsidP="00BA7E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6" w:name="_Hlk506359868"/>
      <w:r w:rsidRPr="006C1444">
        <w:rPr>
          <w:rFonts w:eastAsiaTheme="minorHAnsi"/>
          <w:b/>
          <w:i/>
          <w:lang w:eastAsia="en-US"/>
        </w:rPr>
        <w:t>Bilješke uz AOP 3</w:t>
      </w:r>
      <w:r>
        <w:rPr>
          <w:rFonts w:eastAsiaTheme="minorHAnsi"/>
          <w:b/>
          <w:i/>
          <w:lang w:eastAsia="en-US"/>
        </w:rPr>
        <w:t xml:space="preserve">93 </w:t>
      </w:r>
      <w:bookmarkEnd w:id="16"/>
      <w:r>
        <w:rPr>
          <w:rFonts w:eastAsiaTheme="minorHAnsi"/>
          <w:b/>
          <w:i/>
          <w:lang w:eastAsia="en-US"/>
        </w:rPr>
        <w:t xml:space="preserve">-  </w:t>
      </w:r>
      <w:r w:rsidR="00BB1C27">
        <w:rPr>
          <w:rFonts w:eastAsiaTheme="minorHAnsi"/>
          <w:lang w:eastAsia="en-US"/>
        </w:rPr>
        <w:t>U 201</w:t>
      </w:r>
      <w:r w:rsidR="00CD67D5">
        <w:rPr>
          <w:rFonts w:eastAsiaTheme="minorHAnsi"/>
          <w:lang w:eastAsia="en-US"/>
        </w:rPr>
        <w:t>8</w:t>
      </w:r>
      <w:r w:rsidR="00BB1C27">
        <w:rPr>
          <w:rFonts w:eastAsiaTheme="minorHAnsi"/>
          <w:lang w:eastAsia="en-US"/>
        </w:rPr>
        <w:t xml:space="preserve">. godini </w:t>
      </w:r>
      <w:r>
        <w:rPr>
          <w:rFonts w:eastAsiaTheme="minorHAnsi"/>
          <w:lang w:eastAsia="en-US"/>
        </w:rPr>
        <w:t xml:space="preserve">započeti </w:t>
      </w:r>
      <w:r w:rsidR="00CD67D5">
        <w:rPr>
          <w:rFonts w:eastAsiaTheme="minorHAnsi"/>
          <w:lang w:eastAsia="en-US"/>
        </w:rPr>
        <w:t>su radovi -</w:t>
      </w:r>
      <w:r w:rsidR="00833F3D">
        <w:rPr>
          <w:rFonts w:eastAsiaTheme="minorHAnsi"/>
          <w:lang w:eastAsia="en-US"/>
        </w:rPr>
        <w:t xml:space="preserve"> dodatna ulaganja na građevinskim objektima u vlasništvu Općine </w:t>
      </w:r>
      <w:r>
        <w:rPr>
          <w:rFonts w:eastAsiaTheme="minorHAnsi"/>
          <w:lang w:eastAsia="en-US"/>
        </w:rPr>
        <w:t>i to:</w:t>
      </w:r>
    </w:p>
    <w:p w:rsidR="00B900A8" w:rsidRDefault="00B900A8" w:rsidP="006713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1352">
        <w:rPr>
          <w:rFonts w:eastAsiaTheme="minorHAnsi"/>
          <w:lang w:eastAsia="en-US"/>
        </w:rPr>
        <w:t xml:space="preserve">Mjesni dom </w:t>
      </w:r>
      <w:proofErr w:type="spellStart"/>
      <w:r w:rsidR="00CD67D5">
        <w:rPr>
          <w:rFonts w:eastAsiaTheme="minorHAnsi"/>
          <w:lang w:eastAsia="en-US"/>
        </w:rPr>
        <w:t>Begovača</w:t>
      </w:r>
      <w:proofErr w:type="spellEnd"/>
      <w:r w:rsidRPr="00671352">
        <w:rPr>
          <w:rFonts w:eastAsiaTheme="minorHAnsi"/>
          <w:lang w:eastAsia="en-US"/>
        </w:rPr>
        <w:t xml:space="preserve">  – </w:t>
      </w:r>
      <w:r w:rsidR="00671352">
        <w:rPr>
          <w:rFonts w:eastAsiaTheme="minorHAnsi"/>
          <w:lang w:eastAsia="en-US"/>
        </w:rPr>
        <w:t xml:space="preserve">izrada nove termo fasade, izmjena krovišta </w:t>
      </w:r>
      <w:r w:rsidR="00CD67D5">
        <w:rPr>
          <w:rFonts w:eastAsiaTheme="minorHAnsi"/>
          <w:lang w:eastAsia="en-US"/>
        </w:rPr>
        <w:t>–</w:t>
      </w:r>
      <w:r w:rsidR="00671352">
        <w:rPr>
          <w:rFonts w:eastAsiaTheme="minorHAnsi"/>
          <w:lang w:eastAsia="en-US"/>
        </w:rPr>
        <w:t xml:space="preserve"> </w:t>
      </w:r>
      <w:r w:rsidR="00CD67D5">
        <w:rPr>
          <w:rFonts w:eastAsiaTheme="minorHAnsi"/>
          <w:lang w:eastAsia="en-US"/>
        </w:rPr>
        <w:t>183.288,00</w:t>
      </w:r>
      <w:r w:rsidR="00671352">
        <w:rPr>
          <w:rFonts w:eastAsiaTheme="minorHAnsi"/>
          <w:lang w:eastAsia="en-US"/>
        </w:rPr>
        <w:t xml:space="preserve"> kn</w:t>
      </w:r>
      <w:r w:rsidRPr="00671352">
        <w:rPr>
          <w:rFonts w:eastAsiaTheme="minorHAnsi"/>
          <w:lang w:eastAsia="en-US"/>
        </w:rPr>
        <w:t xml:space="preserve"> (financiranje MRRIFEU</w:t>
      </w:r>
      <w:r w:rsidR="00671352" w:rsidRPr="00671352">
        <w:rPr>
          <w:rFonts w:eastAsiaTheme="minorHAnsi"/>
          <w:lang w:eastAsia="en-US"/>
        </w:rPr>
        <w:t xml:space="preserve"> </w:t>
      </w:r>
      <w:r w:rsidR="00CD67D5">
        <w:rPr>
          <w:rFonts w:eastAsiaTheme="minorHAnsi"/>
          <w:lang w:eastAsia="en-US"/>
        </w:rPr>
        <w:t>16</w:t>
      </w:r>
      <w:r w:rsidRPr="00671352">
        <w:rPr>
          <w:rFonts w:eastAsiaTheme="minorHAnsi"/>
          <w:lang w:eastAsia="en-US"/>
        </w:rPr>
        <w:t>0.000,00 kn</w:t>
      </w:r>
      <w:r w:rsidR="00671352" w:rsidRPr="00671352">
        <w:rPr>
          <w:rFonts w:eastAsiaTheme="minorHAnsi"/>
          <w:lang w:eastAsia="en-US"/>
        </w:rPr>
        <w:t xml:space="preserve"> a ostatak općinski proračun)</w:t>
      </w:r>
    </w:p>
    <w:p w:rsidR="00671352" w:rsidRDefault="00671352" w:rsidP="00671352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Mjesni dom u Šimljani </w:t>
      </w:r>
      <w:r w:rsidR="00CD67D5">
        <w:rPr>
          <w:rFonts w:eastAsiaTheme="minorHAnsi"/>
          <w:lang w:eastAsia="en-US"/>
        </w:rPr>
        <w:t xml:space="preserve">12.951,00 kn </w:t>
      </w:r>
      <w:r>
        <w:rPr>
          <w:rFonts w:eastAsiaTheme="minorHAnsi"/>
          <w:lang w:eastAsia="en-US"/>
        </w:rPr>
        <w:t xml:space="preserve">– </w:t>
      </w:r>
      <w:r w:rsidR="00CD67D5">
        <w:rPr>
          <w:rFonts w:eastAsiaTheme="minorHAnsi"/>
          <w:lang w:eastAsia="en-US"/>
        </w:rPr>
        <w:t xml:space="preserve">završna situacija a odnosi se na investiciju iz 2017. </w:t>
      </w:r>
      <w:r>
        <w:rPr>
          <w:rFonts w:eastAsiaTheme="minorHAnsi"/>
          <w:lang w:eastAsia="en-US"/>
        </w:rPr>
        <w:t xml:space="preserve">izrada nove termo fasade </w:t>
      </w:r>
      <w:r w:rsidRPr="00671352">
        <w:rPr>
          <w:rFonts w:eastAsiaTheme="minorHAnsi"/>
          <w:lang w:eastAsia="en-US"/>
        </w:rPr>
        <w:t xml:space="preserve">(financiranje MRRIFEU </w:t>
      </w:r>
      <w:r>
        <w:rPr>
          <w:rFonts w:eastAsiaTheme="minorHAnsi"/>
          <w:lang w:eastAsia="en-US"/>
        </w:rPr>
        <w:t>160</w:t>
      </w:r>
      <w:r w:rsidRPr="00671352">
        <w:rPr>
          <w:rFonts w:eastAsiaTheme="minorHAnsi"/>
          <w:lang w:eastAsia="en-US"/>
        </w:rPr>
        <w:t>.000,00 kn a ostatak općinski proračun)</w:t>
      </w:r>
    </w:p>
    <w:p w:rsidR="00CD67D5" w:rsidRDefault="00CD67D5" w:rsidP="00CD67D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Mjesni Dom Berek (nadzor)………….. ……….. 12.951,00 kn Radovi na obnovi doma su dovršeni u 2017.</w:t>
      </w: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3F3D" w:rsidRDefault="00833F3D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39D3" w:rsidRPr="00127EE9" w:rsidRDefault="005E39D3" w:rsidP="005E39D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IV</w:t>
      </w:r>
      <w:r w:rsidRPr="00127EE9">
        <w:rPr>
          <w:rFonts w:eastAsiaTheme="minorHAnsi"/>
          <w:b/>
          <w:bCs/>
          <w:lang w:eastAsia="en-US"/>
        </w:rPr>
        <w:t xml:space="preserve">. BILJEŠKE UZ IZVJEŠTAJ </w:t>
      </w:r>
      <w:r>
        <w:rPr>
          <w:rFonts w:eastAsiaTheme="minorHAnsi"/>
          <w:b/>
          <w:bCs/>
          <w:lang w:eastAsia="en-US"/>
        </w:rPr>
        <w:t>RAS FUNKCIJSKI</w:t>
      </w:r>
    </w:p>
    <w:p w:rsidR="005E39D3" w:rsidRPr="00F313C6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13C6">
        <w:rPr>
          <w:rFonts w:eastAsiaTheme="minorHAnsi"/>
          <w:lang w:eastAsia="en-US"/>
        </w:rPr>
        <w:t>Funkcijski se klasificiraju rashodi poslovanja i rashodi za nabavu nefinanc</w:t>
      </w:r>
      <w:r>
        <w:rPr>
          <w:rFonts w:eastAsiaTheme="minorHAnsi"/>
          <w:lang w:eastAsia="en-US"/>
        </w:rPr>
        <w:t xml:space="preserve">ijske imovine, dok se izdaci za </w:t>
      </w:r>
      <w:r w:rsidRPr="00F313C6">
        <w:rPr>
          <w:rFonts w:eastAsiaTheme="minorHAnsi"/>
          <w:lang w:eastAsia="en-US"/>
        </w:rPr>
        <w:t>financijsku imovinu i otplatu zajmova ne r</w:t>
      </w:r>
      <w:r>
        <w:rPr>
          <w:rFonts w:eastAsiaTheme="minorHAnsi"/>
          <w:lang w:eastAsia="en-US"/>
        </w:rPr>
        <w:t xml:space="preserve">azvrstavaju funkcijski te se ne </w:t>
      </w:r>
      <w:r w:rsidRPr="00F313C6">
        <w:rPr>
          <w:rFonts w:eastAsiaTheme="minorHAnsi"/>
          <w:lang w:eastAsia="en-US"/>
        </w:rPr>
        <w:t>uključuju u ovaj izvještaj.</w:t>
      </w:r>
    </w:p>
    <w:p w:rsidR="005E39D3" w:rsidRDefault="005E39D3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39D3">
        <w:rPr>
          <w:rFonts w:eastAsiaTheme="minorHAnsi"/>
          <w:lang w:eastAsia="en-US"/>
        </w:rPr>
        <w:t xml:space="preserve">Izvještaj o rashodima prema funkcijskoj klasifikaciji na AOP 137 odgovara iznosu na AOP </w:t>
      </w:r>
      <w:r>
        <w:rPr>
          <w:rFonts w:eastAsiaTheme="minorHAnsi"/>
          <w:lang w:eastAsia="en-US"/>
        </w:rPr>
        <w:t>40</w:t>
      </w:r>
      <w:r w:rsidR="007E5364">
        <w:rPr>
          <w:rFonts w:eastAsiaTheme="minorHAnsi"/>
          <w:lang w:eastAsia="en-US"/>
        </w:rPr>
        <w:t>4</w:t>
      </w:r>
      <w:r w:rsidRPr="005E39D3">
        <w:rPr>
          <w:rFonts w:eastAsiaTheme="minorHAnsi"/>
          <w:lang w:eastAsia="en-US"/>
        </w:rPr>
        <w:t xml:space="preserve"> Ukupni</w:t>
      </w:r>
      <w:r>
        <w:rPr>
          <w:rFonts w:eastAsiaTheme="minorHAnsi"/>
          <w:lang w:eastAsia="en-US"/>
        </w:rPr>
        <w:t xml:space="preserve"> </w:t>
      </w:r>
      <w:r w:rsidRPr="005E39D3">
        <w:rPr>
          <w:rFonts w:eastAsiaTheme="minorHAnsi"/>
          <w:lang w:eastAsia="en-US"/>
        </w:rPr>
        <w:t xml:space="preserve">rashodi u Obrascu PR-RAS u iznosu od </w:t>
      </w:r>
      <w:r w:rsidR="00AC6B55">
        <w:rPr>
          <w:rFonts w:eastAsiaTheme="minorHAnsi"/>
          <w:lang w:eastAsia="en-US"/>
        </w:rPr>
        <w:t>4.094.588</w:t>
      </w:r>
      <w:r w:rsidRPr="005E39D3">
        <w:rPr>
          <w:rFonts w:eastAsiaTheme="minorHAnsi"/>
          <w:lang w:eastAsia="en-US"/>
        </w:rPr>
        <w:t xml:space="preserve"> </w:t>
      </w:r>
      <w:r w:rsidR="00584B55">
        <w:rPr>
          <w:rFonts w:eastAsiaTheme="minorHAnsi"/>
          <w:lang w:eastAsia="en-US"/>
        </w:rPr>
        <w:t>kn</w:t>
      </w:r>
      <w:r>
        <w:rPr>
          <w:rFonts w:eastAsiaTheme="minorHAnsi"/>
          <w:lang w:eastAsia="en-US"/>
        </w:rPr>
        <w:t>.</w:t>
      </w:r>
    </w:p>
    <w:p w:rsidR="007E5364" w:rsidRDefault="007E5364" w:rsidP="007E5364">
      <w:pPr>
        <w:pStyle w:val="Naslov8"/>
        <w:ind w:left="0"/>
        <w:rPr>
          <w:b w:val="0"/>
        </w:rPr>
      </w:pPr>
    </w:p>
    <w:p w:rsidR="007E5364" w:rsidRDefault="007E5364" w:rsidP="007E5364"/>
    <w:p w:rsid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icareetke3-isticanje51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4394"/>
        <w:gridCol w:w="1843"/>
        <w:gridCol w:w="1552"/>
      </w:tblGrid>
      <w:tr w:rsidR="005E39D3" w:rsidTr="0024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Funkcija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Opis</w:t>
            </w:r>
          </w:p>
        </w:tc>
        <w:tc>
          <w:tcPr>
            <w:tcW w:w="1843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Ostvarenje</w:t>
            </w:r>
          </w:p>
        </w:tc>
        <w:tc>
          <w:tcPr>
            <w:tcW w:w="1552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AOP oznaka</w:t>
            </w:r>
          </w:p>
        </w:tc>
      </w:tr>
      <w:tr w:rsidR="005E39D3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Opće javne usluge</w:t>
            </w:r>
          </w:p>
        </w:tc>
        <w:tc>
          <w:tcPr>
            <w:tcW w:w="1843" w:type="dxa"/>
            <w:vAlign w:val="center"/>
          </w:tcPr>
          <w:p w:rsidR="005E39D3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1.351.626</w:t>
            </w:r>
          </w:p>
        </w:tc>
        <w:tc>
          <w:tcPr>
            <w:tcW w:w="1552" w:type="dxa"/>
            <w:vAlign w:val="center"/>
          </w:tcPr>
          <w:p w:rsidR="005E39D3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</w:t>
            </w:r>
            <w:r w:rsidR="00AF7CF5" w:rsidRPr="007E5364">
              <w:rPr>
                <w:rFonts w:eastAsiaTheme="minorHAnsi"/>
                <w:lang w:eastAsia="en-US"/>
              </w:rPr>
              <w:t>01</w:t>
            </w:r>
          </w:p>
        </w:tc>
      </w:tr>
      <w:tr w:rsidR="005E39D3" w:rsidTr="0024630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Javni red i sigurnost</w:t>
            </w:r>
          </w:p>
        </w:tc>
        <w:tc>
          <w:tcPr>
            <w:tcW w:w="1843" w:type="dxa"/>
            <w:vAlign w:val="center"/>
          </w:tcPr>
          <w:p w:rsidR="005E39D3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116.013</w:t>
            </w:r>
          </w:p>
        </w:tc>
        <w:tc>
          <w:tcPr>
            <w:tcW w:w="1552" w:type="dxa"/>
            <w:vAlign w:val="center"/>
          </w:tcPr>
          <w:p w:rsidR="005E39D3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024</w:t>
            </w:r>
          </w:p>
        </w:tc>
      </w:tr>
      <w:tr w:rsidR="00AF7CF5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394" w:type="dxa"/>
            <w:vAlign w:val="center"/>
          </w:tcPr>
          <w:p w:rsidR="00AF7CF5" w:rsidRDefault="00AF7CF5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Ekonomski poslovi</w:t>
            </w:r>
          </w:p>
        </w:tc>
        <w:tc>
          <w:tcPr>
            <w:tcW w:w="1843" w:type="dxa"/>
            <w:vAlign w:val="center"/>
          </w:tcPr>
          <w:p w:rsidR="00AF7CF5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692.346</w:t>
            </w:r>
          </w:p>
        </w:tc>
        <w:tc>
          <w:tcPr>
            <w:tcW w:w="1552" w:type="dxa"/>
            <w:vAlign w:val="center"/>
          </w:tcPr>
          <w:p w:rsidR="00AF7CF5" w:rsidRPr="007E5364" w:rsidRDefault="00AF7CF5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031</w:t>
            </w:r>
          </w:p>
        </w:tc>
      </w:tr>
      <w:tr w:rsidR="005E39D3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394" w:type="dxa"/>
            <w:vAlign w:val="center"/>
          </w:tcPr>
          <w:p w:rsidR="005E39D3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Zaštita okoliša</w:t>
            </w:r>
          </w:p>
        </w:tc>
        <w:tc>
          <w:tcPr>
            <w:tcW w:w="1843" w:type="dxa"/>
            <w:vAlign w:val="center"/>
          </w:tcPr>
          <w:p w:rsidR="005E39D3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491.318</w:t>
            </w:r>
          </w:p>
        </w:tc>
        <w:tc>
          <w:tcPr>
            <w:tcW w:w="1552" w:type="dxa"/>
            <w:vAlign w:val="center"/>
          </w:tcPr>
          <w:p w:rsidR="005E39D3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071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Usluge unapređenje stanovanja i zajednice</w:t>
            </w:r>
          </w:p>
        </w:tc>
        <w:tc>
          <w:tcPr>
            <w:tcW w:w="1843" w:type="dxa"/>
            <w:vAlign w:val="center"/>
          </w:tcPr>
          <w:p w:rsidR="00DC6BF7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720.016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078</w:t>
            </w:r>
          </w:p>
        </w:tc>
      </w:tr>
      <w:tr w:rsidR="00DC6BF7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Rekreacija, kultura, religija</w:t>
            </w:r>
          </w:p>
        </w:tc>
        <w:tc>
          <w:tcPr>
            <w:tcW w:w="1843" w:type="dxa"/>
            <w:vAlign w:val="center"/>
          </w:tcPr>
          <w:p w:rsidR="00DC6BF7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237.636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103</w:t>
            </w:r>
          </w:p>
        </w:tc>
      </w:tr>
      <w:tr w:rsidR="00DC6BF7" w:rsidTr="0024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Obrazovanje</w:t>
            </w:r>
          </w:p>
        </w:tc>
        <w:tc>
          <w:tcPr>
            <w:tcW w:w="1843" w:type="dxa"/>
            <w:vAlign w:val="center"/>
          </w:tcPr>
          <w:p w:rsidR="00DC6BF7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12.050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110</w:t>
            </w:r>
          </w:p>
        </w:tc>
      </w:tr>
      <w:tr w:rsidR="00DC6BF7" w:rsidTr="0024630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DC6BF7" w:rsidRDefault="00DC6BF7" w:rsidP="002463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Socijalna zaštita</w:t>
            </w:r>
          </w:p>
        </w:tc>
        <w:tc>
          <w:tcPr>
            <w:tcW w:w="1843" w:type="dxa"/>
            <w:vAlign w:val="center"/>
          </w:tcPr>
          <w:p w:rsidR="00DC6BF7" w:rsidRPr="007E5364" w:rsidRDefault="00AC6B55" w:rsidP="0024630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473.583</w:t>
            </w:r>
          </w:p>
        </w:tc>
        <w:tc>
          <w:tcPr>
            <w:tcW w:w="1552" w:type="dxa"/>
            <w:vAlign w:val="center"/>
          </w:tcPr>
          <w:p w:rsidR="00DC6BF7" w:rsidRPr="007E5364" w:rsidRDefault="001F2C93" w:rsidP="002463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7E5364">
              <w:rPr>
                <w:rFonts w:eastAsiaTheme="minorHAnsi"/>
                <w:lang w:eastAsia="en-US"/>
              </w:rPr>
              <w:t>125</w:t>
            </w:r>
          </w:p>
        </w:tc>
      </w:tr>
    </w:tbl>
    <w:p w:rsidR="005E39D3" w:rsidRPr="005E39D3" w:rsidRDefault="005E39D3" w:rsidP="005E3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3FD5" w:rsidRDefault="00993FD5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33F3D" w:rsidRDefault="00833F3D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57C61" w:rsidRPr="00207ED6" w:rsidRDefault="00757C61" w:rsidP="00757C6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7ED6">
        <w:rPr>
          <w:rFonts w:eastAsiaTheme="minorHAnsi"/>
          <w:b/>
          <w:bCs/>
          <w:lang w:eastAsia="en-US"/>
        </w:rPr>
        <w:t xml:space="preserve">V. BILJEŠKE UZ IZVJEŠTAJ O </w:t>
      </w:r>
      <w:r>
        <w:rPr>
          <w:rFonts w:eastAsiaTheme="minorHAnsi"/>
          <w:b/>
          <w:bCs/>
          <w:lang w:eastAsia="en-US"/>
        </w:rPr>
        <w:t>OBVEZAMA</w:t>
      </w:r>
    </w:p>
    <w:p w:rsidR="00757C61" w:rsidRDefault="00757C61" w:rsidP="00757C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7C61" w:rsidRPr="00E3760C" w:rsidRDefault="00757C61" w:rsidP="00757C61">
      <w:pPr>
        <w:jc w:val="both"/>
      </w:pPr>
      <w:r w:rsidRPr="006C1444">
        <w:rPr>
          <w:rFonts w:eastAsiaTheme="minorHAnsi"/>
          <w:b/>
          <w:i/>
          <w:lang w:eastAsia="en-US"/>
        </w:rPr>
        <w:t xml:space="preserve">Bilješke uz AOP </w:t>
      </w:r>
      <w:r w:rsidRPr="00757C61">
        <w:rPr>
          <w:b/>
          <w:i/>
        </w:rPr>
        <w:t>001</w:t>
      </w:r>
      <w:r w:rsidRPr="00E3760C">
        <w:t xml:space="preserve"> – stanje obveza na početku kvartala tj. 01.</w:t>
      </w:r>
      <w:r>
        <w:t>01</w:t>
      </w:r>
      <w:r w:rsidRPr="00E3760C">
        <w:t>.201</w:t>
      </w:r>
      <w:r w:rsidR="00AC6B55">
        <w:t>8</w:t>
      </w:r>
      <w:r w:rsidRPr="00E3760C">
        <w:t xml:space="preserve">. godine je </w:t>
      </w:r>
      <w:r w:rsidR="00AC6B55">
        <w:t>572.432</w:t>
      </w:r>
      <w:r w:rsidRPr="00E3760C">
        <w:t xml:space="preserve"> kn.</w:t>
      </w:r>
      <w:r>
        <w:t xml:space="preserve"> (AOP 036 iz prethodnog izvještaja)</w:t>
      </w:r>
    </w:p>
    <w:p w:rsidR="00757C61" w:rsidRDefault="00757C61" w:rsidP="00757C61">
      <w:pPr>
        <w:jc w:val="both"/>
      </w:pPr>
      <w:r w:rsidRPr="00E3760C">
        <w:t>AOP 0</w:t>
      </w:r>
      <w:r>
        <w:t>36</w:t>
      </w:r>
      <w:r w:rsidRPr="00E3760C">
        <w:t xml:space="preserve"> – stanje obveza na kraju kvartala tj. 31.12.201</w:t>
      </w:r>
      <w:r w:rsidR="00AC6B55">
        <w:t>8</w:t>
      </w:r>
      <w:r w:rsidRPr="00E3760C">
        <w:t xml:space="preserve">. godine je </w:t>
      </w:r>
      <w:r w:rsidR="00AC6B55">
        <w:t>196.265</w:t>
      </w:r>
      <w:r w:rsidRPr="00E3760C">
        <w:t xml:space="preserve"> kn. </w:t>
      </w:r>
    </w:p>
    <w:p w:rsidR="00757C61" w:rsidRDefault="00757C61" w:rsidP="00757C61">
      <w:pPr>
        <w:jc w:val="both"/>
      </w:pPr>
      <w:r>
        <w:t xml:space="preserve">Stanje dospjelih obveza je </w:t>
      </w:r>
      <w:r w:rsidR="00AC6B55">
        <w:t>3.100,00</w:t>
      </w:r>
      <w:r>
        <w:t xml:space="preserve"> kn a stanje nedospjelih obveza </w:t>
      </w:r>
      <w:r w:rsidR="00AC6B55">
        <w:t>193.165</w:t>
      </w:r>
      <w:r>
        <w:t xml:space="preserve"> kn. Tijekom siječnja 201</w:t>
      </w:r>
      <w:r w:rsidR="00AC6B55">
        <w:t>9</w:t>
      </w:r>
      <w:r>
        <w:t>. godine</w:t>
      </w:r>
      <w:r w:rsidR="00AC6B55">
        <w:t xml:space="preserve"> plaćeni su svi računi koji se odnose na 2018. godinu.</w:t>
      </w:r>
      <w:r w:rsidR="00C90322">
        <w:t xml:space="preserve">  </w:t>
      </w:r>
      <w:r>
        <w:t xml:space="preserve"> </w:t>
      </w:r>
    </w:p>
    <w:p w:rsidR="001B6188" w:rsidRDefault="00C90322" w:rsidP="00757C61">
      <w:pPr>
        <w:jc w:val="both"/>
      </w:pPr>
      <w:r>
        <w:t xml:space="preserve">Najveći pojedinačni neplaćeni račun je račun dobavljača – </w:t>
      </w:r>
      <w:r w:rsidR="001B6188">
        <w:t xml:space="preserve">Komunalac Berek </w:t>
      </w:r>
      <w:r>
        <w:t xml:space="preserve">u iznosu od </w:t>
      </w:r>
      <w:r w:rsidR="001B6188">
        <w:t>20.750,00 kn.</w:t>
      </w:r>
      <w:r>
        <w:t xml:space="preserve"> </w:t>
      </w:r>
    </w:p>
    <w:p w:rsidR="00757C61" w:rsidRDefault="00757C61" w:rsidP="00757C61">
      <w:pPr>
        <w:jc w:val="both"/>
      </w:pPr>
      <w:r w:rsidRPr="00E1714B">
        <w:t>Saldo KUF-a na dan 31.12.201</w:t>
      </w:r>
      <w:r w:rsidR="001B6188">
        <w:t>8</w:t>
      </w:r>
      <w:r w:rsidRPr="00E1714B">
        <w:t xml:space="preserve">. godine iznosi: </w:t>
      </w:r>
      <w:r w:rsidR="001B6188">
        <w:t>172.298,43 i obveze za tuđe prihode (poljoprivredno zemljište) 23.966,52 kn</w:t>
      </w:r>
      <w:r w:rsidRPr="00E1714B">
        <w:t xml:space="preserve"> kn što je jednako saldu na računima grupe 2 i AOP-u 03</w:t>
      </w:r>
      <w:r w:rsidR="001B6188">
        <w:t>6</w:t>
      </w:r>
      <w:r w:rsidRPr="00E1714B">
        <w:t xml:space="preserve"> obrasca.  </w:t>
      </w:r>
      <w:r w:rsidR="00C3664C">
        <w:t>U siječnju 201</w:t>
      </w:r>
      <w:r w:rsidR="001B6188">
        <w:t>9</w:t>
      </w:r>
      <w:r w:rsidR="00C3664C">
        <w:t>. godine plaćeni su svi računi iz salda 31.12.201</w:t>
      </w:r>
      <w:r w:rsidR="001B6188">
        <w:t>8</w:t>
      </w:r>
      <w:r w:rsidR="00C3664C">
        <w:t xml:space="preserve">. </w:t>
      </w:r>
    </w:p>
    <w:p w:rsidR="001B6188" w:rsidRDefault="001B6188" w:rsidP="00757C61">
      <w:pPr>
        <w:jc w:val="both"/>
      </w:pPr>
    </w:p>
    <w:p w:rsidR="001B6188" w:rsidRDefault="001B6188" w:rsidP="001B61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07ED6">
        <w:rPr>
          <w:rFonts w:eastAsiaTheme="minorHAnsi"/>
          <w:b/>
          <w:bCs/>
          <w:lang w:eastAsia="en-US"/>
        </w:rPr>
        <w:t>V</w:t>
      </w:r>
      <w:r>
        <w:rPr>
          <w:rFonts w:eastAsiaTheme="minorHAnsi"/>
          <w:b/>
          <w:bCs/>
          <w:lang w:eastAsia="en-US"/>
        </w:rPr>
        <w:t>I</w:t>
      </w:r>
      <w:r w:rsidRPr="00207ED6">
        <w:rPr>
          <w:rFonts w:eastAsiaTheme="minorHAnsi"/>
          <w:b/>
          <w:bCs/>
          <w:lang w:eastAsia="en-US"/>
        </w:rPr>
        <w:t xml:space="preserve">. BILJEŠKE UZ </w:t>
      </w:r>
      <w:r>
        <w:rPr>
          <w:rFonts w:eastAsiaTheme="minorHAnsi"/>
          <w:b/>
          <w:bCs/>
          <w:lang w:eastAsia="en-US"/>
        </w:rPr>
        <w:t>OBRAZAC P-VRIO</w:t>
      </w:r>
    </w:p>
    <w:p w:rsidR="001B6188" w:rsidRDefault="001B6188" w:rsidP="001B618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57C61" w:rsidRDefault="001B6188" w:rsidP="00A4182D">
      <w:pPr>
        <w:autoSpaceDE w:val="0"/>
        <w:autoSpaceDN w:val="0"/>
        <w:adjustRightInd w:val="0"/>
        <w:jc w:val="both"/>
      </w:pPr>
      <w:r w:rsidRPr="00A4182D">
        <w:rPr>
          <w:rFonts w:eastAsiaTheme="minorHAnsi"/>
          <w:b/>
          <w:bCs/>
          <w:i/>
          <w:lang w:eastAsia="en-US"/>
        </w:rPr>
        <w:t>Bilješka uz AOP 01, 018, 026 i 032</w:t>
      </w:r>
      <w:r>
        <w:rPr>
          <w:rFonts w:eastAsiaTheme="minorHAnsi"/>
          <w:b/>
          <w:bCs/>
          <w:lang w:eastAsia="en-US"/>
        </w:rPr>
        <w:t xml:space="preserve"> – </w:t>
      </w:r>
      <w:r w:rsidRPr="00A4182D">
        <w:rPr>
          <w:rFonts w:eastAsiaTheme="minorHAnsi"/>
          <w:bCs/>
          <w:lang w:eastAsia="en-US"/>
        </w:rPr>
        <w:t xml:space="preserve">Općina Berek odnosno Općinski načelnik po preporuci Povjerenstva za otpis imovine i obveza </w:t>
      </w:r>
      <w:r w:rsidR="00A4182D" w:rsidRPr="00A4182D">
        <w:rPr>
          <w:rFonts w:eastAsiaTheme="minorHAnsi"/>
          <w:bCs/>
          <w:lang w:eastAsia="en-US"/>
        </w:rPr>
        <w:t xml:space="preserve">otpisao je potraživanje prema BBŽ Vodama  koje je u općinske evidencije </w:t>
      </w:r>
      <w:r w:rsidR="00A4182D">
        <w:rPr>
          <w:rFonts w:eastAsiaTheme="minorHAnsi"/>
          <w:bCs/>
          <w:lang w:eastAsia="en-US"/>
        </w:rPr>
        <w:t xml:space="preserve">uknjiženo 2010. temeljnicom, </w:t>
      </w:r>
      <w:r w:rsidR="00A4182D" w:rsidRPr="00A4182D">
        <w:rPr>
          <w:rFonts w:eastAsiaTheme="minorHAnsi"/>
          <w:bCs/>
          <w:lang w:eastAsia="en-US"/>
        </w:rPr>
        <w:t xml:space="preserve">u tijeku revizije proračuna a vezano za sredstva koja je općina trebala dobiti  od BBŽ na ime izgradnje vodovodne mreže.  </w:t>
      </w:r>
      <w:r w:rsidR="00542268">
        <w:rPr>
          <w:rFonts w:eastAsiaTheme="minorHAnsi"/>
          <w:bCs/>
          <w:lang w:eastAsia="en-US"/>
        </w:rPr>
        <w:t xml:space="preserve">Budući da  ovo potraživanje nije moguće realizirati jer za trošak nikad nisu stigli računi odlučeno je da se ono otpiše. </w:t>
      </w:r>
    </w:p>
    <w:p w:rsidR="00757C61" w:rsidRDefault="00757C61" w:rsidP="00207ED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94BF5" w:rsidRPr="00E3760C" w:rsidRDefault="00994BF5" w:rsidP="00994BF5">
      <w:pPr>
        <w:ind w:left="360"/>
        <w:jc w:val="both"/>
      </w:pPr>
      <w:r w:rsidRPr="00E3760C">
        <w:t>Bilješke sastavila: Biljana Šunjić                                                    NAČELNIK:</w:t>
      </w:r>
    </w:p>
    <w:p w:rsidR="00994BF5" w:rsidRPr="00E3760C" w:rsidRDefault="00994BF5" w:rsidP="00994BF5">
      <w:pPr>
        <w:ind w:left="360"/>
        <w:jc w:val="both"/>
      </w:pPr>
      <w:r w:rsidRPr="00E3760C">
        <w:tab/>
        <w:t>Tel. 548-017</w:t>
      </w:r>
      <w:r w:rsidRPr="00E3760C">
        <w:tab/>
      </w:r>
      <w:r w:rsidRPr="00E3760C">
        <w:tab/>
      </w:r>
      <w:r w:rsidRPr="00E3760C">
        <w:tab/>
      </w:r>
      <w:r w:rsidRPr="00E3760C">
        <w:tab/>
      </w:r>
      <w:r w:rsidRPr="00E3760C">
        <w:rPr>
          <w:bCs/>
        </w:rPr>
        <w:tab/>
        <w:t xml:space="preserve">   </w:t>
      </w:r>
      <w:r>
        <w:rPr>
          <w:bCs/>
        </w:rPr>
        <w:t xml:space="preserve">                </w:t>
      </w:r>
      <w:r w:rsidR="001B6188">
        <w:rPr>
          <w:bCs/>
        </w:rPr>
        <w:t xml:space="preserve"> </w:t>
      </w:r>
      <w:r w:rsidRPr="00E3760C">
        <w:rPr>
          <w:bCs/>
        </w:rPr>
        <w:t xml:space="preserve"> Mato Tonković</w:t>
      </w:r>
      <w:r>
        <w:rPr>
          <w:bCs/>
        </w:rPr>
        <w:t>, v.r.</w:t>
      </w:r>
    </w:p>
    <w:p w:rsidR="00D76452" w:rsidRDefault="00D76452" w:rsidP="00A17A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D76452" w:rsidSect="0056643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C5" w:rsidRDefault="00B708C5" w:rsidP="00F313C6">
      <w:r>
        <w:separator/>
      </w:r>
    </w:p>
  </w:endnote>
  <w:endnote w:type="continuationSeparator" w:id="0">
    <w:p w:rsidR="00B708C5" w:rsidRDefault="00B708C5" w:rsidP="00F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B4" w:rsidRDefault="00005BB4">
    <w:pPr>
      <w:pStyle w:val="Podnoje"/>
      <w:jc w:val="right"/>
    </w:pPr>
  </w:p>
  <w:p w:rsidR="00005BB4" w:rsidRDefault="00005B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C5" w:rsidRDefault="00B708C5" w:rsidP="00F313C6">
      <w:r>
        <w:separator/>
      </w:r>
    </w:p>
  </w:footnote>
  <w:footnote w:type="continuationSeparator" w:id="0">
    <w:p w:rsidR="00B708C5" w:rsidRDefault="00B708C5" w:rsidP="00F3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200454023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005BB4" w:rsidRDefault="00005BB4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9051A">
          <w:rPr>
            <w:b/>
            <w:bCs/>
            <w:noProof/>
          </w:rPr>
          <w:t>15</w:t>
        </w:r>
        <w:r>
          <w:rPr>
            <w:b/>
            <w:bCs/>
          </w:rPr>
          <w:fldChar w:fldCharType="end"/>
        </w:r>
      </w:p>
    </w:sdtContent>
  </w:sdt>
  <w:p w:rsidR="00005BB4" w:rsidRDefault="00005B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D94"/>
    <w:multiLevelType w:val="hybridMultilevel"/>
    <w:tmpl w:val="7C50707C"/>
    <w:lvl w:ilvl="0" w:tplc="CA12A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04C"/>
    <w:multiLevelType w:val="hybridMultilevel"/>
    <w:tmpl w:val="CCD24DE2"/>
    <w:lvl w:ilvl="0" w:tplc="FF68D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7D8"/>
    <w:multiLevelType w:val="hybridMultilevel"/>
    <w:tmpl w:val="7DE08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C07"/>
    <w:multiLevelType w:val="hybridMultilevel"/>
    <w:tmpl w:val="C1125C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943ED"/>
    <w:multiLevelType w:val="hybridMultilevel"/>
    <w:tmpl w:val="1C8C7DA4"/>
    <w:lvl w:ilvl="0" w:tplc="F3521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7BDA"/>
    <w:multiLevelType w:val="hybridMultilevel"/>
    <w:tmpl w:val="617EA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21E"/>
    <w:multiLevelType w:val="hybridMultilevel"/>
    <w:tmpl w:val="4C66655E"/>
    <w:lvl w:ilvl="0" w:tplc="A518F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3D0F"/>
    <w:multiLevelType w:val="hybridMultilevel"/>
    <w:tmpl w:val="ED0A53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21B"/>
    <w:multiLevelType w:val="hybridMultilevel"/>
    <w:tmpl w:val="7E4C88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6A0A"/>
    <w:multiLevelType w:val="hybridMultilevel"/>
    <w:tmpl w:val="1C649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826B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6189"/>
    <w:multiLevelType w:val="hybridMultilevel"/>
    <w:tmpl w:val="FB50D15E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1719"/>
    <w:multiLevelType w:val="hybridMultilevel"/>
    <w:tmpl w:val="153C1294"/>
    <w:lvl w:ilvl="0" w:tplc="63F4F0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BCF26B1"/>
    <w:multiLevelType w:val="hybridMultilevel"/>
    <w:tmpl w:val="71D6B094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80"/>
    <w:rsid w:val="000046E6"/>
    <w:rsid w:val="00004D02"/>
    <w:rsid w:val="00005BB4"/>
    <w:rsid w:val="00007F77"/>
    <w:rsid w:val="0001413F"/>
    <w:rsid w:val="000246A4"/>
    <w:rsid w:val="00031F05"/>
    <w:rsid w:val="00034213"/>
    <w:rsid w:val="00050A00"/>
    <w:rsid w:val="00053DE4"/>
    <w:rsid w:val="0005412F"/>
    <w:rsid w:val="00061257"/>
    <w:rsid w:val="00063FA7"/>
    <w:rsid w:val="000666C5"/>
    <w:rsid w:val="00072233"/>
    <w:rsid w:val="00077B34"/>
    <w:rsid w:val="000A17F8"/>
    <w:rsid w:val="000C44E5"/>
    <w:rsid w:val="000D4753"/>
    <w:rsid w:val="000E1231"/>
    <w:rsid w:val="000F1F4E"/>
    <w:rsid w:val="00101E21"/>
    <w:rsid w:val="00104981"/>
    <w:rsid w:val="00122470"/>
    <w:rsid w:val="00127EE9"/>
    <w:rsid w:val="00160284"/>
    <w:rsid w:val="00162829"/>
    <w:rsid w:val="00172E89"/>
    <w:rsid w:val="00183288"/>
    <w:rsid w:val="0018622F"/>
    <w:rsid w:val="00187117"/>
    <w:rsid w:val="00195681"/>
    <w:rsid w:val="00195C65"/>
    <w:rsid w:val="001A4BCD"/>
    <w:rsid w:val="001B47EA"/>
    <w:rsid w:val="001B6188"/>
    <w:rsid w:val="001C40CA"/>
    <w:rsid w:val="001C6B46"/>
    <w:rsid w:val="001D1E84"/>
    <w:rsid w:val="001E2282"/>
    <w:rsid w:val="001F2C93"/>
    <w:rsid w:val="001F5BA1"/>
    <w:rsid w:val="001F621F"/>
    <w:rsid w:val="001F645A"/>
    <w:rsid w:val="002000DF"/>
    <w:rsid w:val="00202F27"/>
    <w:rsid w:val="00207ED6"/>
    <w:rsid w:val="00212682"/>
    <w:rsid w:val="00223318"/>
    <w:rsid w:val="00226C50"/>
    <w:rsid w:val="00227276"/>
    <w:rsid w:val="00242345"/>
    <w:rsid w:val="00242E1B"/>
    <w:rsid w:val="0024630B"/>
    <w:rsid w:val="002619D8"/>
    <w:rsid w:val="002635C9"/>
    <w:rsid w:val="002664A0"/>
    <w:rsid w:val="00272B9F"/>
    <w:rsid w:val="002771AE"/>
    <w:rsid w:val="0029338C"/>
    <w:rsid w:val="002A2D61"/>
    <w:rsid w:val="002A34A9"/>
    <w:rsid w:val="002A72FE"/>
    <w:rsid w:val="002A7BE6"/>
    <w:rsid w:val="002B24B5"/>
    <w:rsid w:val="002F1FE3"/>
    <w:rsid w:val="002F4F9E"/>
    <w:rsid w:val="003031C9"/>
    <w:rsid w:val="00303FDB"/>
    <w:rsid w:val="00331CFE"/>
    <w:rsid w:val="00341B46"/>
    <w:rsid w:val="003622CA"/>
    <w:rsid w:val="003632FC"/>
    <w:rsid w:val="003742DB"/>
    <w:rsid w:val="003838D7"/>
    <w:rsid w:val="00387A09"/>
    <w:rsid w:val="003A5A69"/>
    <w:rsid w:val="003A7E15"/>
    <w:rsid w:val="003B7D2B"/>
    <w:rsid w:val="003D1822"/>
    <w:rsid w:val="003D57F8"/>
    <w:rsid w:val="003F08CE"/>
    <w:rsid w:val="003F4274"/>
    <w:rsid w:val="003F6428"/>
    <w:rsid w:val="00400C32"/>
    <w:rsid w:val="00421FBE"/>
    <w:rsid w:val="00430F1B"/>
    <w:rsid w:val="0043115C"/>
    <w:rsid w:val="00432CAB"/>
    <w:rsid w:val="0044329D"/>
    <w:rsid w:val="00444ABA"/>
    <w:rsid w:val="00450342"/>
    <w:rsid w:val="00453C1E"/>
    <w:rsid w:val="00457022"/>
    <w:rsid w:val="00461CD4"/>
    <w:rsid w:val="00462A4E"/>
    <w:rsid w:val="00474155"/>
    <w:rsid w:val="0049051A"/>
    <w:rsid w:val="004B5D07"/>
    <w:rsid w:val="004B6669"/>
    <w:rsid w:val="004D45B2"/>
    <w:rsid w:val="004E1C5F"/>
    <w:rsid w:val="004F1EF4"/>
    <w:rsid w:val="004F39FC"/>
    <w:rsid w:val="004F4D0B"/>
    <w:rsid w:val="004F4ED9"/>
    <w:rsid w:val="00512267"/>
    <w:rsid w:val="005209B6"/>
    <w:rsid w:val="00534C04"/>
    <w:rsid w:val="00540274"/>
    <w:rsid w:val="00542268"/>
    <w:rsid w:val="0054633C"/>
    <w:rsid w:val="00552CA8"/>
    <w:rsid w:val="00555650"/>
    <w:rsid w:val="0055574E"/>
    <w:rsid w:val="00566431"/>
    <w:rsid w:val="00584B55"/>
    <w:rsid w:val="005934DE"/>
    <w:rsid w:val="0059785C"/>
    <w:rsid w:val="005A2DEF"/>
    <w:rsid w:val="005A354C"/>
    <w:rsid w:val="005A62FC"/>
    <w:rsid w:val="005B76E4"/>
    <w:rsid w:val="005C4371"/>
    <w:rsid w:val="005C4D64"/>
    <w:rsid w:val="005D0A3A"/>
    <w:rsid w:val="005E3718"/>
    <w:rsid w:val="005E39D3"/>
    <w:rsid w:val="0061235E"/>
    <w:rsid w:val="00612AA2"/>
    <w:rsid w:val="00625A23"/>
    <w:rsid w:val="006338AB"/>
    <w:rsid w:val="00652D17"/>
    <w:rsid w:val="00660A2B"/>
    <w:rsid w:val="00671352"/>
    <w:rsid w:val="00674AA1"/>
    <w:rsid w:val="006764A2"/>
    <w:rsid w:val="00685D98"/>
    <w:rsid w:val="00686AB6"/>
    <w:rsid w:val="00695EB3"/>
    <w:rsid w:val="00696C8F"/>
    <w:rsid w:val="006B2B54"/>
    <w:rsid w:val="006C1444"/>
    <w:rsid w:val="006C702C"/>
    <w:rsid w:val="006D6251"/>
    <w:rsid w:val="006D7FBD"/>
    <w:rsid w:val="0070166A"/>
    <w:rsid w:val="007049FA"/>
    <w:rsid w:val="00713EEE"/>
    <w:rsid w:val="00723064"/>
    <w:rsid w:val="00725A3A"/>
    <w:rsid w:val="00755C1F"/>
    <w:rsid w:val="00757C61"/>
    <w:rsid w:val="0077201A"/>
    <w:rsid w:val="0077607E"/>
    <w:rsid w:val="00776780"/>
    <w:rsid w:val="00792180"/>
    <w:rsid w:val="007950CD"/>
    <w:rsid w:val="007A3954"/>
    <w:rsid w:val="007A3A2F"/>
    <w:rsid w:val="007D11B5"/>
    <w:rsid w:val="007E5364"/>
    <w:rsid w:val="007F71E0"/>
    <w:rsid w:val="008060F6"/>
    <w:rsid w:val="00833F3D"/>
    <w:rsid w:val="008357B5"/>
    <w:rsid w:val="00836C27"/>
    <w:rsid w:val="00836E0E"/>
    <w:rsid w:val="00840951"/>
    <w:rsid w:val="008602F4"/>
    <w:rsid w:val="0086535F"/>
    <w:rsid w:val="00866D9B"/>
    <w:rsid w:val="0088525E"/>
    <w:rsid w:val="0088590A"/>
    <w:rsid w:val="0089048E"/>
    <w:rsid w:val="00892587"/>
    <w:rsid w:val="008A6DEC"/>
    <w:rsid w:val="008B6231"/>
    <w:rsid w:val="008C342F"/>
    <w:rsid w:val="008D1D63"/>
    <w:rsid w:val="008D6CE0"/>
    <w:rsid w:val="008E580C"/>
    <w:rsid w:val="008E7FF8"/>
    <w:rsid w:val="008F26BA"/>
    <w:rsid w:val="008F5988"/>
    <w:rsid w:val="009043C2"/>
    <w:rsid w:val="00914A95"/>
    <w:rsid w:val="00917D91"/>
    <w:rsid w:val="009233AC"/>
    <w:rsid w:val="00930BB0"/>
    <w:rsid w:val="0093694F"/>
    <w:rsid w:val="00937586"/>
    <w:rsid w:val="00945521"/>
    <w:rsid w:val="00961275"/>
    <w:rsid w:val="0097200B"/>
    <w:rsid w:val="00972296"/>
    <w:rsid w:val="00976279"/>
    <w:rsid w:val="009812C7"/>
    <w:rsid w:val="00993FD5"/>
    <w:rsid w:val="00994BF5"/>
    <w:rsid w:val="009A6D6E"/>
    <w:rsid w:val="009A7F3D"/>
    <w:rsid w:val="009B044E"/>
    <w:rsid w:val="009B38DC"/>
    <w:rsid w:val="009B7676"/>
    <w:rsid w:val="009C22D0"/>
    <w:rsid w:val="009C30AE"/>
    <w:rsid w:val="009D03D9"/>
    <w:rsid w:val="009D15D5"/>
    <w:rsid w:val="009F6312"/>
    <w:rsid w:val="00A02226"/>
    <w:rsid w:val="00A17AD7"/>
    <w:rsid w:val="00A24B58"/>
    <w:rsid w:val="00A35DC2"/>
    <w:rsid w:val="00A4182D"/>
    <w:rsid w:val="00A454F6"/>
    <w:rsid w:val="00A45F81"/>
    <w:rsid w:val="00A471FD"/>
    <w:rsid w:val="00A51A4B"/>
    <w:rsid w:val="00A56E59"/>
    <w:rsid w:val="00A611F4"/>
    <w:rsid w:val="00A8126A"/>
    <w:rsid w:val="00A81EB6"/>
    <w:rsid w:val="00A842C6"/>
    <w:rsid w:val="00A94DC3"/>
    <w:rsid w:val="00AA05F6"/>
    <w:rsid w:val="00AA63DB"/>
    <w:rsid w:val="00AB2D98"/>
    <w:rsid w:val="00AB754A"/>
    <w:rsid w:val="00AC179E"/>
    <w:rsid w:val="00AC4730"/>
    <w:rsid w:val="00AC6B55"/>
    <w:rsid w:val="00AC73DC"/>
    <w:rsid w:val="00AD0A81"/>
    <w:rsid w:val="00AE59C0"/>
    <w:rsid w:val="00AE7772"/>
    <w:rsid w:val="00AF35F3"/>
    <w:rsid w:val="00AF497D"/>
    <w:rsid w:val="00AF7CF5"/>
    <w:rsid w:val="00B013D0"/>
    <w:rsid w:val="00B03A22"/>
    <w:rsid w:val="00B03C0B"/>
    <w:rsid w:val="00B04594"/>
    <w:rsid w:val="00B0629F"/>
    <w:rsid w:val="00B230ED"/>
    <w:rsid w:val="00B30F85"/>
    <w:rsid w:val="00B31947"/>
    <w:rsid w:val="00B42220"/>
    <w:rsid w:val="00B450AD"/>
    <w:rsid w:val="00B45BA4"/>
    <w:rsid w:val="00B473ED"/>
    <w:rsid w:val="00B60976"/>
    <w:rsid w:val="00B66F49"/>
    <w:rsid w:val="00B708C5"/>
    <w:rsid w:val="00B71903"/>
    <w:rsid w:val="00B80B7A"/>
    <w:rsid w:val="00B82B29"/>
    <w:rsid w:val="00B900A8"/>
    <w:rsid w:val="00BA7E07"/>
    <w:rsid w:val="00BB0BFD"/>
    <w:rsid w:val="00BB1C27"/>
    <w:rsid w:val="00BC39A6"/>
    <w:rsid w:val="00BC6AFE"/>
    <w:rsid w:val="00BD4A64"/>
    <w:rsid w:val="00BE558A"/>
    <w:rsid w:val="00C073F5"/>
    <w:rsid w:val="00C124F4"/>
    <w:rsid w:val="00C130DE"/>
    <w:rsid w:val="00C16B99"/>
    <w:rsid w:val="00C16C77"/>
    <w:rsid w:val="00C234A7"/>
    <w:rsid w:val="00C25CFF"/>
    <w:rsid w:val="00C31959"/>
    <w:rsid w:val="00C3664C"/>
    <w:rsid w:val="00C37FF2"/>
    <w:rsid w:val="00C408A8"/>
    <w:rsid w:val="00C410D8"/>
    <w:rsid w:val="00C43A8A"/>
    <w:rsid w:val="00C53851"/>
    <w:rsid w:val="00C65E0F"/>
    <w:rsid w:val="00C74E2C"/>
    <w:rsid w:val="00C80614"/>
    <w:rsid w:val="00C90322"/>
    <w:rsid w:val="00CA460E"/>
    <w:rsid w:val="00CA4BB4"/>
    <w:rsid w:val="00CB1672"/>
    <w:rsid w:val="00CC557E"/>
    <w:rsid w:val="00CD67D5"/>
    <w:rsid w:val="00D03F0E"/>
    <w:rsid w:val="00D176CD"/>
    <w:rsid w:val="00D229B2"/>
    <w:rsid w:val="00D36A8A"/>
    <w:rsid w:val="00D42A6C"/>
    <w:rsid w:val="00D462DE"/>
    <w:rsid w:val="00D52AC9"/>
    <w:rsid w:val="00D623EF"/>
    <w:rsid w:val="00D7067F"/>
    <w:rsid w:val="00D71B5B"/>
    <w:rsid w:val="00D76452"/>
    <w:rsid w:val="00D80110"/>
    <w:rsid w:val="00D90457"/>
    <w:rsid w:val="00DA00AC"/>
    <w:rsid w:val="00DA4A17"/>
    <w:rsid w:val="00DB3FF0"/>
    <w:rsid w:val="00DC010E"/>
    <w:rsid w:val="00DC6BF7"/>
    <w:rsid w:val="00DD07CB"/>
    <w:rsid w:val="00DD4B37"/>
    <w:rsid w:val="00DE15CC"/>
    <w:rsid w:val="00DE2711"/>
    <w:rsid w:val="00DE41E7"/>
    <w:rsid w:val="00DF2266"/>
    <w:rsid w:val="00DF3B47"/>
    <w:rsid w:val="00E01870"/>
    <w:rsid w:val="00E124A7"/>
    <w:rsid w:val="00E15ACA"/>
    <w:rsid w:val="00E316DA"/>
    <w:rsid w:val="00E33CF7"/>
    <w:rsid w:val="00E4437F"/>
    <w:rsid w:val="00E44E2B"/>
    <w:rsid w:val="00E4689E"/>
    <w:rsid w:val="00E571FC"/>
    <w:rsid w:val="00E85DB1"/>
    <w:rsid w:val="00E9027E"/>
    <w:rsid w:val="00E93A80"/>
    <w:rsid w:val="00EA5617"/>
    <w:rsid w:val="00ED0764"/>
    <w:rsid w:val="00ED1DB5"/>
    <w:rsid w:val="00EE0718"/>
    <w:rsid w:val="00EE3DE0"/>
    <w:rsid w:val="00EF1C1A"/>
    <w:rsid w:val="00EF3347"/>
    <w:rsid w:val="00F11F28"/>
    <w:rsid w:val="00F16F24"/>
    <w:rsid w:val="00F313C6"/>
    <w:rsid w:val="00F40CDF"/>
    <w:rsid w:val="00F46073"/>
    <w:rsid w:val="00F46206"/>
    <w:rsid w:val="00F466DD"/>
    <w:rsid w:val="00F47FD7"/>
    <w:rsid w:val="00F5422D"/>
    <w:rsid w:val="00F5434B"/>
    <w:rsid w:val="00F622A8"/>
    <w:rsid w:val="00F75047"/>
    <w:rsid w:val="00F77FDD"/>
    <w:rsid w:val="00F80503"/>
    <w:rsid w:val="00F85F3E"/>
    <w:rsid w:val="00F87674"/>
    <w:rsid w:val="00F95934"/>
    <w:rsid w:val="00FA0097"/>
    <w:rsid w:val="00FA2121"/>
    <w:rsid w:val="00FA2254"/>
    <w:rsid w:val="00FA6824"/>
    <w:rsid w:val="00FB0850"/>
    <w:rsid w:val="00FB1800"/>
    <w:rsid w:val="00FB3FEB"/>
    <w:rsid w:val="00FB73AC"/>
    <w:rsid w:val="00FC5356"/>
    <w:rsid w:val="00FC5B37"/>
    <w:rsid w:val="00FD22F5"/>
    <w:rsid w:val="00FD71A1"/>
    <w:rsid w:val="00FE3296"/>
    <w:rsid w:val="00FE60AC"/>
    <w:rsid w:val="00FE691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09660-DD55-4818-B9ED-716B781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17D91"/>
    <w:pPr>
      <w:keepNext/>
      <w:ind w:left="360"/>
      <w:jc w:val="both"/>
      <w:outlineLvl w:val="7"/>
    </w:pPr>
    <w:rPr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B767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9B76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9B767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5F8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42A6C"/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13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13C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E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51">
    <w:name w:val="Tablica rešetke 3 - isticanje 51"/>
    <w:basedOn w:val="Obinatablica"/>
    <w:uiPriority w:val="48"/>
    <w:rsid w:val="00DC6B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F6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42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01">
    <w:name w:val="fontstyle01"/>
    <w:basedOn w:val="Zadanifontodlomka"/>
    <w:rsid w:val="004F4ED9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slov8Char">
    <w:name w:val="Naslov 8 Char"/>
    <w:basedOn w:val="Zadanifontodlomka"/>
    <w:link w:val="Naslov8"/>
    <w:semiHidden/>
    <w:rsid w:val="00917D9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B191-5BEB-4796-948A-4251E1AE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01.01. – 31.12.2016.</vt:lpstr>
    </vt:vector>
  </TitlesOfParts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01.01. – 31.12.2016.</dc:title>
  <dc:subject/>
  <dc:creator>Dorjana Šorgo Musulin</dc:creator>
  <cp:keywords/>
  <dc:description/>
  <cp:lastModifiedBy>Sanela Kos</cp:lastModifiedBy>
  <cp:revision>51</cp:revision>
  <cp:lastPrinted>2019-02-15T08:39:00Z</cp:lastPrinted>
  <dcterms:created xsi:type="dcterms:W3CDTF">2018-02-10T10:38:00Z</dcterms:created>
  <dcterms:modified xsi:type="dcterms:W3CDTF">2019-02-15T09:01:00Z</dcterms:modified>
</cp:coreProperties>
</file>