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1804" w14:textId="10E2E3A1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Na temelju članka 31. st. 3. Zakona o postupanju s nezakonito izgrađenim zgradama („Narodne novine“ broj 86/12, 143/13, 65/17 i 14/19) i članka 30. Statuta Općine Berek(Glasnik Općine </w:t>
      </w:r>
      <w:r w:rsidR="00842E9C" w:rsidRPr="002708E6">
        <w:rPr>
          <w:rFonts w:asciiTheme="minorHAnsi" w:hAnsiTheme="minorHAnsi" w:cstheme="minorHAnsi"/>
          <w:sz w:val="24"/>
          <w:szCs w:val="24"/>
          <w:lang w:val="hr-HR"/>
        </w:rPr>
        <w:t>Berek broj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1/</w:t>
      </w:r>
      <w:r w:rsidR="00842E9C" w:rsidRPr="002708E6">
        <w:rPr>
          <w:rFonts w:asciiTheme="minorHAnsi" w:hAnsiTheme="minorHAnsi" w:cstheme="minorHAnsi"/>
          <w:sz w:val="24"/>
          <w:szCs w:val="24"/>
          <w:lang w:val="hr-HR"/>
        </w:rPr>
        <w:t>21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) Općinsko vijeće Općine Berek  na </w:t>
      </w:r>
      <w:r w:rsidR="002708E6" w:rsidRPr="002708E6">
        <w:rPr>
          <w:rFonts w:asciiTheme="minorHAnsi" w:hAnsiTheme="minorHAnsi" w:cstheme="minorHAnsi"/>
          <w:sz w:val="24"/>
          <w:szCs w:val="24"/>
          <w:lang w:val="hr-HR"/>
        </w:rPr>
        <w:t>9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sjednici održanoj dana </w:t>
      </w:r>
      <w:r w:rsidR="002708E6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12. prosinca </w:t>
      </w:r>
      <w:r w:rsidR="0057409B" w:rsidRPr="002708E6">
        <w:rPr>
          <w:rFonts w:asciiTheme="minorHAnsi" w:hAnsiTheme="minorHAnsi" w:cstheme="minorHAnsi"/>
          <w:bCs/>
          <w:sz w:val="24"/>
          <w:szCs w:val="24"/>
          <w:lang w:val="hr-HR"/>
        </w:rPr>
        <w:t>2022.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godine, donijelo je</w:t>
      </w:r>
    </w:p>
    <w:p w14:paraId="51D63B07" w14:textId="77777777" w:rsidR="00102472" w:rsidRPr="002708E6" w:rsidRDefault="00102472" w:rsidP="0010247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2A352D6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 xml:space="preserve">P R O G R A M </w:t>
      </w:r>
    </w:p>
    <w:p w14:paraId="6EADA6AB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>utroška sredstava naknade za zadržavanje nezakonito</w:t>
      </w:r>
    </w:p>
    <w:p w14:paraId="16DFE08A" w14:textId="3E49052A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 xml:space="preserve"> izgrađenih zgrada u prostoru za </w:t>
      </w:r>
      <w:r w:rsidR="0057409B" w:rsidRPr="002708E6">
        <w:rPr>
          <w:rFonts w:asciiTheme="minorHAnsi" w:hAnsiTheme="minorHAnsi" w:cstheme="minorHAnsi"/>
          <w:b/>
          <w:sz w:val="24"/>
          <w:szCs w:val="24"/>
          <w:lang w:val="hr-HR"/>
        </w:rPr>
        <w:t>2023.</w:t>
      </w: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godinu</w:t>
      </w:r>
    </w:p>
    <w:p w14:paraId="25B5CFB2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4AEDB708" w14:textId="77777777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C937FCE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>Članak 1.</w:t>
      </w:r>
    </w:p>
    <w:p w14:paraId="619AC9C4" w14:textId="7427A310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Programom utroška sredstava naknade za zadržavanje nezakonito izgrađenih zgrada u prostoru Općine Bereku </w:t>
      </w:r>
      <w:r w:rsidR="0057409B" w:rsidRPr="002708E6">
        <w:rPr>
          <w:rFonts w:asciiTheme="minorHAnsi" w:hAnsiTheme="minorHAnsi" w:cstheme="minorHAnsi"/>
          <w:sz w:val="24"/>
          <w:szCs w:val="24"/>
          <w:lang w:val="hr-HR"/>
        </w:rPr>
        <w:t>2023.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godini utvrđuje se namjena korištenja naknade za zadržavanje nezakonito izgrađene zgrade u prostoru koja je prihod Općine Berek za </w:t>
      </w:r>
      <w:r w:rsidR="0057409B" w:rsidRPr="002708E6">
        <w:rPr>
          <w:rFonts w:asciiTheme="minorHAnsi" w:hAnsiTheme="minorHAnsi" w:cstheme="minorHAnsi"/>
          <w:sz w:val="24"/>
          <w:szCs w:val="24"/>
          <w:lang w:val="hr-HR"/>
        </w:rPr>
        <w:t>2023.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godinu. </w:t>
      </w:r>
    </w:p>
    <w:p w14:paraId="0A3B4C6F" w14:textId="0CBDB732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Trideset posto ukupnih sredstava naknade za zadržavanje nezakonito izgrađenih zgrada u prostoru prihod su jedinice lokalne samouprave na čijem se području nalazi nezakonito izgrađena zgrada, odnosno prihod su Proračuna Općine Berek. </w:t>
      </w:r>
    </w:p>
    <w:p w14:paraId="1FEFE4D7" w14:textId="77777777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>Sredstva se koriste namjenski sukladno čl. 31.st. 3.</w:t>
      </w:r>
      <w:r w:rsidRPr="002708E6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Zakona o postupanju s nezakonito izgrađenim zgradama.</w:t>
      </w:r>
    </w:p>
    <w:p w14:paraId="512ACD84" w14:textId="77777777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21B30BE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 xml:space="preserve">Članak 2. </w:t>
      </w:r>
    </w:p>
    <w:p w14:paraId="1829E987" w14:textId="76B464BD" w:rsidR="00102472" w:rsidRPr="006E302C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U Proračunu Općine Berek za </w:t>
      </w:r>
      <w:r w:rsidR="0057409B" w:rsidRPr="002708E6">
        <w:rPr>
          <w:rFonts w:asciiTheme="minorHAnsi" w:hAnsiTheme="minorHAnsi" w:cstheme="minorHAnsi"/>
          <w:sz w:val="24"/>
          <w:szCs w:val="24"/>
          <w:lang w:val="hr-HR"/>
        </w:rPr>
        <w:t>2023.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godinu planiran je prihod od naknade za zadržavanje nezakonito izgrađene zgrade u prostoru u iznosu od </w:t>
      </w:r>
      <w:r w:rsidR="0057409B" w:rsidRPr="006E302C">
        <w:rPr>
          <w:rFonts w:asciiTheme="minorHAnsi" w:hAnsiTheme="minorHAnsi" w:cstheme="minorHAnsi"/>
          <w:sz w:val="24"/>
          <w:szCs w:val="24"/>
          <w:lang w:val="hr-HR"/>
        </w:rPr>
        <w:t>1.3</w:t>
      </w:r>
      <w:r w:rsidRPr="006E302C">
        <w:rPr>
          <w:rFonts w:asciiTheme="minorHAnsi" w:hAnsiTheme="minorHAnsi" w:cstheme="minorHAnsi"/>
          <w:sz w:val="24"/>
          <w:szCs w:val="24"/>
          <w:lang w:val="hr-HR"/>
        </w:rPr>
        <w:t>00,00</w:t>
      </w:r>
      <w:r w:rsidR="006E302C" w:rsidRPr="006E302C">
        <w:rPr>
          <w:rFonts w:asciiTheme="minorHAnsi" w:hAnsiTheme="minorHAnsi" w:cstheme="minorHAnsi"/>
          <w:sz w:val="24"/>
          <w:szCs w:val="24"/>
          <w:lang w:val="hr-HR"/>
        </w:rPr>
        <w:t xml:space="preserve"> EUR</w:t>
      </w:r>
      <w:r w:rsidRPr="006E302C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14:paraId="1AF0A74D" w14:textId="6F682CA1" w:rsidR="00102472" w:rsidRPr="002708E6" w:rsidRDefault="00102472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Sredstva iz prethodnog stavka koristiti će se  održavanje objekata i uređaja komunalne </w:t>
      </w:r>
      <w:r w:rsidR="00842E9C" w:rsidRPr="002708E6">
        <w:rPr>
          <w:rFonts w:asciiTheme="minorHAnsi" w:hAnsiTheme="minorHAnsi" w:cstheme="minorHAnsi"/>
          <w:sz w:val="24"/>
          <w:szCs w:val="24"/>
          <w:lang w:val="hr-HR"/>
        </w:rPr>
        <w:t>infrastrukture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 na području Općine Berek. </w:t>
      </w:r>
      <w:bookmarkStart w:id="0" w:name="_GoBack"/>
      <w:bookmarkEnd w:id="0"/>
    </w:p>
    <w:p w14:paraId="0FB7F2E2" w14:textId="77777777" w:rsidR="00CB5FCA" w:rsidRPr="002708E6" w:rsidRDefault="00CB5FCA" w:rsidP="00102472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D4F04D9" w14:textId="77777777" w:rsidR="00102472" w:rsidRPr="002708E6" w:rsidRDefault="00102472" w:rsidP="00102472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b/>
          <w:sz w:val="24"/>
          <w:szCs w:val="24"/>
          <w:lang w:val="hr-HR"/>
        </w:rPr>
        <w:t>Članak 3.</w:t>
      </w:r>
    </w:p>
    <w:p w14:paraId="7B79C46E" w14:textId="1FDF30B7" w:rsidR="00102472" w:rsidRPr="002708E6" w:rsidRDefault="00102472" w:rsidP="0010247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708E6">
        <w:rPr>
          <w:rFonts w:asciiTheme="minorHAnsi" w:hAnsiTheme="minorHAnsi" w:cstheme="minorHAnsi"/>
          <w:sz w:val="24"/>
          <w:szCs w:val="24"/>
          <w:lang w:val="hr-HR"/>
        </w:rPr>
        <w:tab/>
        <w:t>Ovaj program stupa na snagu osmog dana od dana objave u Službenom glasniku  Općine Berek, a primjenjuje se od 01. siječnja 202</w:t>
      </w:r>
      <w:r w:rsidR="0057409B" w:rsidRPr="002708E6">
        <w:rPr>
          <w:rFonts w:asciiTheme="minorHAnsi" w:hAnsiTheme="minorHAnsi" w:cstheme="minorHAnsi"/>
          <w:sz w:val="24"/>
          <w:szCs w:val="24"/>
          <w:lang w:val="hr-HR"/>
        </w:rPr>
        <w:t>3</w:t>
      </w:r>
      <w:r w:rsidRPr="002708E6">
        <w:rPr>
          <w:rFonts w:asciiTheme="minorHAnsi" w:hAnsiTheme="minorHAnsi" w:cstheme="minorHAnsi"/>
          <w:sz w:val="24"/>
          <w:szCs w:val="24"/>
          <w:lang w:val="hr-HR"/>
        </w:rPr>
        <w:t xml:space="preserve">.godine . </w:t>
      </w:r>
    </w:p>
    <w:p w14:paraId="33F8EB1B" w14:textId="6F6038E2" w:rsidR="00CB5FCA" w:rsidRPr="002708E6" w:rsidRDefault="00CB5FCA" w:rsidP="0010247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59731A48" w14:textId="77777777" w:rsidR="00CB5FCA" w:rsidRPr="002708E6" w:rsidRDefault="00CB5FCA" w:rsidP="0010247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3815615" w14:textId="77777777" w:rsidR="00CB5FCA" w:rsidRPr="002708E6" w:rsidRDefault="00CB5FCA" w:rsidP="00CB5FCA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2708E6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BJELOVARSKO-BILOGORSKA ŽUPANIJA </w:t>
      </w:r>
    </w:p>
    <w:p w14:paraId="63D00CFD" w14:textId="77777777" w:rsidR="00CB5FCA" w:rsidRPr="002708E6" w:rsidRDefault="00CB5FCA" w:rsidP="00CB5FCA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2708E6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>OPĆINA BEREK</w:t>
      </w:r>
    </w:p>
    <w:p w14:paraId="3F8F29F1" w14:textId="77777777" w:rsidR="00CB5FCA" w:rsidRPr="002708E6" w:rsidRDefault="00CB5FCA" w:rsidP="00CB5FCA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2708E6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OPĆINSKO VIJEĆE </w:t>
      </w:r>
    </w:p>
    <w:p w14:paraId="23BDE5E4" w14:textId="77777777" w:rsidR="002708E6" w:rsidRDefault="002708E6" w:rsidP="00CB5FCA">
      <w:pPr>
        <w:rPr>
          <w:rFonts w:asciiTheme="minorHAnsi" w:hAnsiTheme="minorHAnsi" w:cstheme="minorHAnsi"/>
          <w:bCs/>
          <w:sz w:val="24"/>
          <w:szCs w:val="24"/>
          <w:lang w:val="hr-HR" w:eastAsia="hr-HR"/>
        </w:rPr>
      </w:pPr>
    </w:p>
    <w:p w14:paraId="70D507B6" w14:textId="20FF81CC" w:rsidR="00310A2D" w:rsidRDefault="00310A2D" w:rsidP="00310A2D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KLASA: 400-08/22-01/10</w:t>
      </w:r>
    </w:p>
    <w:p w14:paraId="3795C6E8" w14:textId="77777777" w:rsidR="00310A2D" w:rsidRDefault="00310A2D" w:rsidP="00310A2D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URBROJ: 2103-06-01-22-1</w:t>
      </w:r>
    </w:p>
    <w:p w14:paraId="07FC7A71" w14:textId="77777777" w:rsidR="00310A2D" w:rsidRDefault="00310A2D" w:rsidP="00310A2D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BEREK, 12.12.2022.</w:t>
      </w:r>
    </w:p>
    <w:p w14:paraId="47292D93" w14:textId="77777777" w:rsidR="002708E6" w:rsidRPr="00C30A7F" w:rsidRDefault="00CB5FCA" w:rsidP="002708E6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C30A7F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</w:t>
      </w:r>
    </w:p>
    <w:p w14:paraId="7DAF42F1" w14:textId="77777777" w:rsidR="002708E6" w:rsidRDefault="002708E6" w:rsidP="002708E6">
      <w:pPr>
        <w:jc w:val="right"/>
        <w:rPr>
          <w:rFonts w:asciiTheme="minorHAnsi" w:hAnsiTheme="minorHAnsi" w:cstheme="minorHAnsi"/>
          <w:bCs/>
          <w:sz w:val="24"/>
          <w:szCs w:val="24"/>
          <w:lang w:val="hr-HR" w:eastAsia="hr-HR"/>
        </w:rPr>
      </w:pPr>
    </w:p>
    <w:p w14:paraId="7768C493" w14:textId="11C640C3" w:rsidR="00CB5FCA" w:rsidRPr="00C30A7F" w:rsidRDefault="00CB5FCA" w:rsidP="002708E6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C30A7F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 PREDSJEDNIK</w:t>
      </w:r>
      <w:r w:rsidR="002708E6" w:rsidRPr="00C30A7F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OPĆINSKOG VIJEĆA</w:t>
      </w:r>
      <w:r w:rsidRPr="00C30A7F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>:</w:t>
      </w:r>
    </w:p>
    <w:p w14:paraId="094A2ECC" w14:textId="77777777" w:rsidR="00CB5FCA" w:rsidRPr="00C30A7F" w:rsidRDefault="00CB5FCA" w:rsidP="002708E6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C30A7F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             Tomislav Šunjić, dipl.ing.građ.</w:t>
      </w:r>
    </w:p>
    <w:p w14:paraId="7DF1F117" w14:textId="77777777" w:rsidR="00CB5FCA" w:rsidRPr="00C30A7F" w:rsidRDefault="00CB5FCA" w:rsidP="00CB5FCA">
      <w:pPr>
        <w:jc w:val="both"/>
        <w:rPr>
          <w:rFonts w:asciiTheme="minorHAnsi" w:hAnsiTheme="minorHAnsi" w:cstheme="minorHAnsi"/>
          <w:b/>
          <w:sz w:val="24"/>
          <w:szCs w:val="24"/>
          <w:lang w:val="hr-HR" w:eastAsia="hr-HR"/>
        </w:rPr>
      </w:pPr>
      <w:r w:rsidRPr="00C30A7F">
        <w:rPr>
          <w:rFonts w:asciiTheme="minorHAnsi" w:hAnsiTheme="minorHAnsi" w:cstheme="minorHAnsi"/>
          <w:b/>
          <w:sz w:val="24"/>
          <w:szCs w:val="24"/>
          <w:lang w:val="hr-HR" w:eastAsia="hr-HR"/>
        </w:rPr>
        <w:t xml:space="preserve">                                                                                                      </w:t>
      </w:r>
    </w:p>
    <w:p w14:paraId="4F359B15" w14:textId="77777777" w:rsidR="00DB4850" w:rsidRPr="002708E6" w:rsidRDefault="00DB4850">
      <w:pPr>
        <w:rPr>
          <w:rFonts w:asciiTheme="minorHAnsi" w:hAnsiTheme="minorHAnsi" w:cstheme="minorHAnsi"/>
          <w:sz w:val="24"/>
          <w:szCs w:val="24"/>
        </w:rPr>
      </w:pPr>
    </w:p>
    <w:sectPr w:rsidR="00DB4850" w:rsidRPr="002708E6" w:rsidSect="002708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2"/>
    <w:rsid w:val="00102472"/>
    <w:rsid w:val="002708E6"/>
    <w:rsid w:val="00310A2D"/>
    <w:rsid w:val="0057409B"/>
    <w:rsid w:val="006E302C"/>
    <w:rsid w:val="00842E9C"/>
    <w:rsid w:val="00C30A7F"/>
    <w:rsid w:val="00CB5FCA"/>
    <w:rsid w:val="00D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34DB"/>
  <w15:chartTrackingRefBased/>
  <w15:docId w15:val="{9681F013-85C8-4140-B2D2-274943A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8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8E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310A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Garić Grad</dc:creator>
  <cp:keywords/>
  <dc:description/>
  <cp:lastModifiedBy>FIN</cp:lastModifiedBy>
  <cp:revision>6</cp:revision>
  <cp:lastPrinted>2022-12-21T13:16:00Z</cp:lastPrinted>
  <dcterms:created xsi:type="dcterms:W3CDTF">2022-12-07T08:25:00Z</dcterms:created>
  <dcterms:modified xsi:type="dcterms:W3CDTF">2022-12-21T13:41:00Z</dcterms:modified>
</cp:coreProperties>
</file>